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line="600" w:lineRule="exact"/>
        <w:ind w:firstLine="0"/>
        <w:jc w:val="center"/>
        <w:rPr>
          <w:b/>
          <w:color w:val="auto"/>
          <w:sz w:val="84"/>
        </w:rPr>
      </w:pPr>
      <w:r>
        <w:rPr>
          <w:rFonts w:hint="eastAsia"/>
          <w:b/>
          <w:color w:val="auto"/>
          <w:sz w:val="84"/>
        </w:rPr>
        <w:t xml:space="preserve"> </w:t>
      </w:r>
    </w:p>
    <w:p>
      <w:pPr>
        <w:pStyle w:val="16"/>
        <w:spacing w:line="600" w:lineRule="exact"/>
        <w:ind w:firstLine="0"/>
        <w:jc w:val="center"/>
        <w:rPr>
          <w:b/>
          <w:color w:val="auto"/>
          <w:sz w:val="84"/>
        </w:rPr>
      </w:pPr>
    </w:p>
    <w:p>
      <w:pPr>
        <w:jc w:val="center"/>
        <w:rPr>
          <w:rFonts w:ascii="宋体" w:hAnsi="宋体"/>
          <w:b/>
          <w:bCs/>
          <w:color w:val="auto"/>
          <w:sz w:val="84"/>
          <w:szCs w:val="84"/>
        </w:rPr>
      </w:pPr>
      <w:r>
        <w:rPr>
          <w:rFonts w:hint="eastAsia" w:ascii="宋体" w:hAnsi="宋体"/>
          <w:b/>
          <w:bCs/>
          <w:color w:val="auto"/>
          <w:sz w:val="84"/>
          <w:szCs w:val="84"/>
        </w:rPr>
        <w:t>货物和服务项目</w:t>
      </w:r>
    </w:p>
    <w:p>
      <w:pPr>
        <w:jc w:val="center"/>
        <w:rPr>
          <w:rFonts w:ascii="宋体" w:hAnsi="宋体"/>
          <w:b/>
          <w:bCs/>
          <w:color w:val="auto"/>
          <w:sz w:val="84"/>
        </w:rPr>
      </w:pPr>
      <w:r>
        <w:rPr>
          <w:rFonts w:hint="eastAsia" w:ascii="宋体" w:hAnsi="宋体"/>
          <w:b/>
          <w:bCs/>
          <w:color w:val="auto"/>
          <w:sz w:val="84"/>
        </w:rPr>
        <w:t>询价通知书</w:t>
      </w:r>
    </w:p>
    <w:p>
      <w:pPr>
        <w:pStyle w:val="18"/>
        <w:spacing w:line="0" w:lineRule="atLeast"/>
        <w:jc w:val="center"/>
        <w:rPr>
          <w:rFonts w:hint="eastAsia"/>
          <w:sz w:val="36"/>
          <w:szCs w:val="24"/>
          <w:lang w:eastAsia="zh-CN"/>
        </w:rPr>
      </w:pPr>
      <w:r>
        <w:rPr>
          <w:rFonts w:hint="eastAsia"/>
          <w:sz w:val="36"/>
          <w:szCs w:val="24"/>
          <w:lang w:eastAsia="zh-CN"/>
        </w:rPr>
        <w:t>（</w:t>
      </w:r>
      <w:r>
        <w:rPr>
          <w:rFonts w:hint="eastAsia"/>
          <w:sz w:val="36"/>
          <w:szCs w:val="24"/>
          <w:lang w:val="en-US" w:eastAsia="zh-CN"/>
        </w:rPr>
        <w:t>意见征求版</w:t>
      </w:r>
      <w:r>
        <w:rPr>
          <w:rFonts w:hint="eastAsia"/>
          <w:sz w:val="36"/>
          <w:szCs w:val="24"/>
          <w:lang w:eastAsia="zh-CN"/>
        </w:rPr>
        <w:t>）</w:t>
      </w:r>
    </w:p>
    <w:p>
      <w:pPr>
        <w:pStyle w:val="18"/>
        <w:spacing w:line="0" w:lineRule="atLeast"/>
        <w:jc w:val="center"/>
        <w:rPr>
          <w:rFonts w:hint="default" w:hAnsi="宋体"/>
          <w:b/>
          <w:color w:val="auto"/>
          <w:sz w:val="28"/>
          <w:szCs w:val="28"/>
          <w:lang w:val="en-US"/>
        </w:rPr>
      </w:pPr>
      <w:r>
        <w:rPr>
          <w:rFonts w:hint="eastAsia"/>
          <w:sz w:val="28"/>
          <w:szCs w:val="28"/>
          <w:lang w:val="en-US" w:eastAsia="zh-CN"/>
        </w:rPr>
        <w:t>(二次)</w:t>
      </w:r>
    </w:p>
    <w:p>
      <w:pPr>
        <w:pStyle w:val="18"/>
        <w:spacing w:line="0" w:lineRule="atLeast"/>
        <w:jc w:val="center"/>
        <w:rPr>
          <w:rFonts w:hAnsi="宋体"/>
          <w:b/>
          <w:color w:val="auto"/>
          <w:sz w:val="44"/>
        </w:rPr>
      </w:pPr>
    </w:p>
    <w:p>
      <w:pPr>
        <w:pStyle w:val="18"/>
        <w:spacing w:line="0" w:lineRule="atLeast"/>
        <w:jc w:val="center"/>
        <w:rPr>
          <w:rFonts w:hAnsi="宋体"/>
          <w:b/>
          <w:color w:val="auto"/>
          <w:sz w:val="44"/>
        </w:rPr>
      </w:pPr>
    </w:p>
    <w:p>
      <w:pPr>
        <w:pStyle w:val="18"/>
        <w:spacing w:line="700" w:lineRule="exact"/>
        <w:jc w:val="center"/>
        <w:rPr>
          <w:rFonts w:hint="eastAsia" w:hAnsi="宋体"/>
          <w:b/>
          <w:bCs/>
          <w:color w:val="auto"/>
          <w:sz w:val="36"/>
          <w:szCs w:val="36"/>
          <w:u w:val="single"/>
          <w:lang w:eastAsia="zh-CN"/>
        </w:rPr>
      </w:pPr>
      <w:r>
        <w:rPr>
          <w:rFonts w:hint="eastAsia" w:hAnsi="宋体"/>
          <w:b/>
          <w:bCs/>
          <w:color w:val="auto"/>
          <w:sz w:val="36"/>
          <w:szCs w:val="36"/>
          <w:lang w:eastAsia="zh-CN"/>
        </w:rPr>
        <w:t>项目编号</w:t>
      </w:r>
      <w:r>
        <w:rPr>
          <w:rFonts w:hint="eastAsia" w:hAnsi="宋体"/>
          <w:b/>
          <w:bCs/>
          <w:color w:val="auto"/>
          <w:sz w:val="36"/>
          <w:szCs w:val="36"/>
        </w:rPr>
        <w:t>：</w:t>
      </w:r>
      <w:bookmarkStart w:id="0" w:name="OLE_LINK2"/>
      <w:r>
        <w:rPr>
          <w:rFonts w:hint="eastAsia" w:hAnsi="宋体"/>
          <w:b/>
          <w:bCs/>
          <w:color w:val="auto"/>
          <w:sz w:val="36"/>
          <w:szCs w:val="36"/>
          <w:u w:val="single"/>
          <w:lang w:eastAsia="zh-CN"/>
        </w:rPr>
        <w:t>ZXWT-2025-244</w:t>
      </w:r>
      <w:bookmarkEnd w:id="0"/>
    </w:p>
    <w:p>
      <w:pPr>
        <w:pStyle w:val="18"/>
        <w:spacing w:line="700" w:lineRule="exact"/>
        <w:jc w:val="center"/>
        <w:rPr>
          <w:rFonts w:hint="eastAsia" w:hAnsi="宋体"/>
          <w:b/>
          <w:bCs/>
          <w:color w:val="auto"/>
          <w:sz w:val="36"/>
          <w:szCs w:val="36"/>
        </w:rPr>
      </w:pPr>
      <w:r>
        <w:rPr>
          <w:rFonts w:hint="eastAsia" w:hAnsi="宋体"/>
          <w:b/>
          <w:bCs/>
          <w:color w:val="auto"/>
          <w:sz w:val="36"/>
          <w:szCs w:val="36"/>
        </w:rPr>
        <w:t>项目名称：</w:t>
      </w:r>
      <w:bookmarkStart w:id="1" w:name="_Toc308986446"/>
      <w:r>
        <w:rPr>
          <w:rFonts w:hint="eastAsia" w:hAnsi="宋体"/>
          <w:b/>
          <w:bCs/>
          <w:color w:val="auto"/>
          <w:sz w:val="36"/>
          <w:szCs w:val="36"/>
          <w:u w:val="single"/>
          <w:lang w:eastAsia="zh-CN"/>
        </w:rPr>
        <w:t>龙岩新叶工贸有限责任公司员工宿舍门电子化改造设备采购项目</w:t>
      </w:r>
    </w:p>
    <w:p>
      <w:pPr>
        <w:pStyle w:val="18"/>
        <w:spacing w:line="700" w:lineRule="exact"/>
        <w:jc w:val="center"/>
        <w:rPr>
          <w:rFonts w:hint="eastAsia" w:hAnsi="宋体" w:eastAsia="宋体"/>
          <w:b/>
          <w:bCs/>
          <w:color w:val="auto"/>
          <w:sz w:val="36"/>
          <w:szCs w:val="36"/>
          <w:lang w:eastAsia="zh-CN"/>
        </w:rPr>
      </w:pPr>
      <w:r>
        <w:rPr>
          <w:rFonts w:hint="eastAsia" w:hAnsi="宋体"/>
          <w:b/>
          <w:bCs/>
          <w:color w:val="auto"/>
          <w:sz w:val="36"/>
          <w:szCs w:val="36"/>
        </w:rPr>
        <w:t>采购人：</w:t>
      </w:r>
      <w:bookmarkEnd w:id="1"/>
      <w:r>
        <w:rPr>
          <w:rFonts w:hint="eastAsia" w:hAnsi="宋体"/>
          <w:b/>
          <w:bCs/>
          <w:color w:val="auto"/>
          <w:sz w:val="36"/>
          <w:szCs w:val="36"/>
          <w:u w:val="single"/>
          <w:lang w:eastAsia="zh-CN"/>
        </w:rPr>
        <w:t>龙岩新叶工贸有限责任公司</w:t>
      </w:r>
    </w:p>
    <w:p>
      <w:pPr>
        <w:pStyle w:val="18"/>
        <w:spacing w:line="0" w:lineRule="atLeast"/>
        <w:jc w:val="center"/>
        <w:rPr>
          <w:rFonts w:hAnsi="宋体"/>
          <w:b/>
          <w:color w:val="auto"/>
          <w:sz w:val="36"/>
          <w:szCs w:val="36"/>
          <w:u w:val="single"/>
          <w:bdr w:val="single" w:color="auto" w:sz="4" w:space="0"/>
        </w:rPr>
      </w:pPr>
    </w:p>
    <w:p>
      <w:pPr>
        <w:pStyle w:val="18"/>
        <w:spacing w:line="0" w:lineRule="atLeast"/>
        <w:jc w:val="center"/>
        <w:rPr>
          <w:rFonts w:hAnsi="宋体"/>
          <w:b/>
          <w:color w:val="auto"/>
          <w:sz w:val="36"/>
          <w:szCs w:val="36"/>
          <w:u w:val="single"/>
        </w:rPr>
      </w:pPr>
    </w:p>
    <w:p>
      <w:pPr>
        <w:pStyle w:val="18"/>
        <w:spacing w:line="0" w:lineRule="atLeast"/>
        <w:jc w:val="center"/>
        <w:rPr>
          <w:rFonts w:hAnsi="宋体"/>
          <w:b/>
          <w:color w:val="auto"/>
          <w:sz w:val="36"/>
          <w:szCs w:val="36"/>
          <w:u w:val="single"/>
        </w:rPr>
      </w:pPr>
    </w:p>
    <w:p>
      <w:pPr>
        <w:pStyle w:val="18"/>
        <w:spacing w:line="0" w:lineRule="atLeast"/>
        <w:jc w:val="center"/>
        <w:rPr>
          <w:rFonts w:hAnsi="宋体"/>
          <w:b/>
          <w:color w:val="auto"/>
          <w:sz w:val="36"/>
          <w:szCs w:val="36"/>
          <w:u w:val="single"/>
        </w:rPr>
      </w:pPr>
    </w:p>
    <w:p>
      <w:pPr>
        <w:pStyle w:val="18"/>
        <w:spacing w:line="0" w:lineRule="atLeast"/>
        <w:jc w:val="center"/>
        <w:rPr>
          <w:rFonts w:hAnsi="宋体"/>
          <w:b/>
          <w:color w:val="auto"/>
          <w:sz w:val="36"/>
          <w:szCs w:val="36"/>
          <w:u w:val="single"/>
        </w:rPr>
      </w:pPr>
    </w:p>
    <w:p>
      <w:pPr>
        <w:pStyle w:val="18"/>
        <w:spacing w:line="700" w:lineRule="exact"/>
        <w:jc w:val="center"/>
        <w:rPr>
          <w:rFonts w:hAnsi="宋体"/>
          <w:b/>
          <w:color w:val="auto"/>
          <w:sz w:val="36"/>
          <w:szCs w:val="36"/>
        </w:rPr>
      </w:pPr>
      <w:r>
        <w:rPr>
          <w:rFonts w:hint="eastAsia" w:hAnsi="宋体"/>
          <w:b/>
          <w:color w:val="auto"/>
          <w:spacing w:val="20"/>
          <w:sz w:val="36"/>
          <w:szCs w:val="36"/>
        </w:rPr>
        <w:t>采购代理机构：</w:t>
      </w:r>
      <w:r>
        <w:rPr>
          <w:rFonts w:hint="eastAsia" w:hAnsi="宋体"/>
          <w:b/>
          <w:bCs/>
          <w:color w:val="auto"/>
          <w:sz w:val="36"/>
          <w:szCs w:val="36"/>
          <w:u w:val="single"/>
        </w:rPr>
        <w:t>福建省智信招标有限公司</w:t>
      </w:r>
    </w:p>
    <w:p>
      <w:pPr>
        <w:pStyle w:val="7"/>
        <w:spacing w:line="700" w:lineRule="exact"/>
        <w:ind w:left="0" w:leftChars="0" w:firstLine="0" w:firstLineChars="0"/>
        <w:jc w:val="center"/>
        <w:rPr>
          <w:rFonts w:ascii="宋体" w:hAnsi="宋体"/>
          <w:color w:val="auto"/>
          <w:sz w:val="36"/>
          <w:szCs w:val="36"/>
          <w:u w:val="single"/>
        </w:rPr>
      </w:pPr>
      <w:r>
        <w:rPr>
          <w:rFonts w:hint="eastAsia" w:ascii="宋体" w:hAnsi="宋体"/>
          <w:b/>
          <w:color w:val="auto"/>
          <w:sz w:val="36"/>
          <w:szCs w:val="36"/>
        </w:rPr>
        <w:t>二零二</w:t>
      </w:r>
      <w:r>
        <w:rPr>
          <w:rFonts w:hint="eastAsia" w:ascii="宋体" w:hAnsi="宋体"/>
          <w:b/>
          <w:color w:val="auto"/>
          <w:sz w:val="36"/>
          <w:szCs w:val="36"/>
          <w:lang w:val="en-US" w:eastAsia="zh-CN"/>
        </w:rPr>
        <w:t>五</w:t>
      </w:r>
      <w:r>
        <w:rPr>
          <w:rFonts w:hint="eastAsia" w:ascii="宋体" w:hAnsi="宋体"/>
          <w:b/>
          <w:color w:val="auto"/>
          <w:sz w:val="36"/>
          <w:szCs w:val="36"/>
        </w:rPr>
        <w:t>年</w:t>
      </w:r>
      <w:r>
        <w:rPr>
          <w:rFonts w:hint="eastAsia" w:ascii="宋体" w:hAnsi="宋体"/>
          <w:b/>
          <w:color w:val="auto"/>
          <w:sz w:val="36"/>
          <w:szCs w:val="36"/>
          <w:lang w:val="en-US" w:eastAsia="zh-CN"/>
        </w:rPr>
        <w:t>七</w:t>
      </w:r>
      <w:r>
        <w:rPr>
          <w:rFonts w:hint="eastAsia" w:ascii="宋体" w:hAnsi="宋体"/>
          <w:b/>
          <w:color w:val="auto"/>
          <w:sz w:val="36"/>
          <w:szCs w:val="36"/>
        </w:rPr>
        <w:t>月</w:t>
      </w:r>
    </w:p>
    <w:p>
      <w:pPr>
        <w:spacing w:line="500" w:lineRule="exact"/>
        <w:rPr>
          <w:rFonts w:ascii="宋体" w:hAnsi="宋体"/>
          <w:b/>
          <w:color w:val="auto"/>
          <w:sz w:val="48"/>
          <w:u w:val="single"/>
        </w:rPr>
      </w:pPr>
      <w:r>
        <w:rPr>
          <w:rFonts w:hint="eastAsia" w:ascii="宋体" w:hAnsi="宋体"/>
          <w:b/>
          <w:color w:val="auto"/>
          <w:sz w:val="48"/>
          <w:u w:val="single"/>
        </w:rPr>
        <w:t xml:space="preserve">                                       </w:t>
      </w:r>
    </w:p>
    <w:p>
      <w:pPr>
        <w:spacing w:line="360" w:lineRule="exact"/>
        <w:jc w:val="left"/>
        <w:rPr>
          <w:rFonts w:hint="eastAsia" w:ascii="宋体" w:hAnsi="宋体" w:eastAsia="宋体"/>
          <w:color w:val="auto"/>
          <w:szCs w:val="21"/>
          <w:lang w:eastAsia="zh-CN"/>
        </w:rPr>
      </w:pPr>
      <w:r>
        <w:rPr>
          <w:rFonts w:hint="eastAsia" w:ascii="宋体" w:hAnsi="宋体"/>
          <w:color w:val="auto"/>
          <w:szCs w:val="21"/>
        </w:rPr>
        <w:t>地址：福建省福州市鼓楼区五四路159号世界金龙大厦</w:t>
      </w:r>
      <w:r>
        <w:rPr>
          <w:rFonts w:hint="eastAsia" w:ascii="宋体" w:hAnsi="宋体"/>
          <w:color w:val="auto"/>
          <w:szCs w:val="21"/>
          <w:lang w:eastAsia="zh-CN"/>
        </w:rPr>
        <w:t>第14层A、</w:t>
      </w:r>
      <w:r>
        <w:rPr>
          <w:rFonts w:hint="eastAsia" w:ascii="宋体" w:hAnsi="宋体"/>
          <w:color w:val="auto"/>
          <w:szCs w:val="21"/>
          <w:lang w:val="en-US" w:eastAsia="zh-CN"/>
        </w:rPr>
        <w:t>C1</w:t>
      </w:r>
      <w:r>
        <w:rPr>
          <w:rFonts w:hint="eastAsia" w:ascii="宋体" w:hAnsi="宋体"/>
          <w:color w:val="auto"/>
          <w:szCs w:val="21"/>
        </w:rPr>
        <w:t xml:space="preserve">单元   </w:t>
      </w:r>
      <w:r>
        <w:rPr>
          <w:rFonts w:hint="eastAsia" w:ascii="宋体" w:hAnsi="宋体"/>
          <w:color w:val="auto"/>
          <w:szCs w:val="21"/>
          <w:lang w:val="en-US" w:eastAsia="zh-CN"/>
        </w:rPr>
        <w:t xml:space="preserve">       </w:t>
      </w:r>
      <w:r>
        <w:rPr>
          <w:rFonts w:hint="eastAsia" w:ascii="宋体" w:hAnsi="宋体"/>
          <w:color w:val="auto"/>
          <w:szCs w:val="21"/>
        </w:rPr>
        <w:t>邮  编：35000</w:t>
      </w:r>
      <w:r>
        <w:rPr>
          <w:rFonts w:hint="eastAsia" w:ascii="宋体" w:hAnsi="宋体"/>
          <w:color w:val="auto"/>
          <w:szCs w:val="21"/>
          <w:lang w:val="en-US" w:eastAsia="zh-CN"/>
        </w:rPr>
        <w:t>3</w:t>
      </w:r>
    </w:p>
    <w:p>
      <w:pPr>
        <w:spacing w:line="360" w:lineRule="exact"/>
        <w:jc w:val="left"/>
        <w:rPr>
          <w:rFonts w:ascii="宋体" w:hAnsi="宋体"/>
          <w:color w:val="auto"/>
          <w:szCs w:val="21"/>
        </w:rPr>
      </w:pPr>
      <w:r>
        <w:rPr>
          <w:rFonts w:hint="eastAsia" w:ascii="宋体" w:hAnsi="宋体"/>
          <w:color w:val="auto"/>
          <w:szCs w:val="21"/>
        </w:rPr>
        <w:t>电话：</w:t>
      </w:r>
      <w:r>
        <w:rPr>
          <w:rFonts w:ascii="宋体" w:hAnsi="宋体"/>
          <w:color w:val="auto"/>
          <w:szCs w:val="21"/>
        </w:rPr>
        <w:t>0591-88318332</w:t>
      </w:r>
      <w:r>
        <w:rPr>
          <w:rFonts w:hint="eastAsia" w:ascii="宋体" w:hAnsi="宋体"/>
          <w:color w:val="auto"/>
          <w:szCs w:val="21"/>
        </w:rPr>
        <w:t xml:space="preserve">、87530730、87616211转814                   </w:t>
      </w:r>
      <w:r>
        <w:rPr>
          <w:rFonts w:hint="eastAsia" w:ascii="宋体" w:hAnsi="宋体"/>
          <w:color w:val="auto"/>
          <w:szCs w:val="21"/>
          <w:lang w:val="en-US" w:eastAsia="zh-CN"/>
        </w:rPr>
        <w:t xml:space="preserve">    </w:t>
      </w:r>
      <w:r>
        <w:rPr>
          <w:rFonts w:hint="eastAsia" w:ascii="宋体" w:hAnsi="宋体"/>
          <w:color w:val="auto"/>
          <w:szCs w:val="21"/>
        </w:rPr>
        <w:t>传  真：0591-87568219</w:t>
      </w:r>
    </w:p>
    <w:p>
      <w:pPr>
        <w:spacing w:line="0" w:lineRule="atLeast"/>
        <w:rPr>
          <w:rFonts w:ascii="宋体" w:hAnsi="宋体"/>
          <w:color w:val="auto"/>
          <w:sz w:val="30"/>
        </w:rPr>
      </w:pPr>
      <w:r>
        <w:rPr>
          <w:rFonts w:hint="eastAsia" w:ascii="宋体" w:hAnsi="宋体"/>
          <w:color w:val="auto"/>
          <w:szCs w:val="21"/>
        </w:rPr>
        <w:t>公司网址：</w:t>
      </w:r>
      <w:r>
        <w:rPr>
          <w:rFonts w:ascii="宋体" w:hAnsi="宋体"/>
          <w:color w:val="auto"/>
          <w:szCs w:val="21"/>
        </w:rPr>
        <w:t>http://www.fjzxzb.com</w:t>
      </w:r>
      <w:r>
        <w:rPr>
          <w:rFonts w:hint="eastAsia" w:ascii="宋体" w:hAnsi="宋体"/>
          <w:color w:val="auto"/>
          <w:szCs w:val="21"/>
        </w:rPr>
        <w:t xml:space="preserve">                                 E-mail: </w:t>
      </w:r>
      <w:r>
        <w:rPr>
          <w:color w:val="auto"/>
        </w:rPr>
        <w:fldChar w:fldCharType="begin"/>
      </w:r>
      <w:r>
        <w:rPr>
          <w:color w:val="auto"/>
        </w:rPr>
        <w:instrText xml:space="preserve"> HYPERLINK "mailto:zxzb02@126.com" </w:instrText>
      </w:r>
      <w:r>
        <w:rPr>
          <w:color w:val="auto"/>
        </w:rPr>
        <w:fldChar w:fldCharType="separate"/>
      </w:r>
      <w:r>
        <w:rPr>
          <w:rFonts w:hint="eastAsia" w:ascii="宋体" w:hAnsi="宋体"/>
          <w:color w:val="auto"/>
        </w:rPr>
        <w:t>zhixin099@126.com</w:t>
      </w:r>
      <w:r>
        <w:rPr>
          <w:rFonts w:ascii="宋体" w:hAnsi="宋体"/>
          <w:color w:val="auto"/>
          <w:szCs w:val="21"/>
        </w:rPr>
        <w:br w:type="page"/>
      </w:r>
      <w:r>
        <w:rPr>
          <w:rFonts w:ascii="宋体" w:hAnsi="宋体"/>
          <w:color w:val="auto"/>
          <w:szCs w:val="21"/>
        </w:rPr>
        <w:fldChar w:fldCharType="end"/>
      </w:r>
    </w:p>
    <w:p>
      <w:pPr>
        <w:jc w:val="center"/>
        <w:rPr>
          <w:rFonts w:ascii="宋体" w:hAnsi="宋体"/>
          <w:b/>
          <w:bCs/>
          <w:color w:val="auto"/>
          <w:sz w:val="44"/>
        </w:rPr>
      </w:pPr>
      <w:r>
        <w:rPr>
          <w:rFonts w:hint="eastAsia" w:ascii="宋体" w:hAnsi="宋体"/>
          <w:b/>
          <w:bCs/>
          <w:color w:val="auto"/>
          <w:sz w:val="44"/>
        </w:rPr>
        <w:t>目  录</w:t>
      </w:r>
    </w:p>
    <w:p>
      <w:pPr>
        <w:jc w:val="center"/>
        <w:rPr>
          <w:rFonts w:ascii="宋体" w:hAnsi="宋体"/>
          <w:b/>
          <w:bCs/>
          <w:color w:val="auto"/>
          <w:szCs w:val="21"/>
        </w:rPr>
      </w:pPr>
    </w:p>
    <w:p>
      <w:pPr>
        <w:pStyle w:val="24"/>
        <w:tabs>
          <w:tab w:val="left" w:pos="810"/>
          <w:tab w:val="right" w:leader="middleDot" w:pos="9839"/>
        </w:tabs>
        <w:spacing w:line="520" w:lineRule="exact"/>
        <w:rPr>
          <w:rFonts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TOC \o "1-3" \h \z \u </w:instrText>
      </w:r>
      <w:r>
        <w:rPr>
          <w:rFonts w:hint="eastAsia" w:ascii="宋体" w:hAnsi="宋体" w:cs="宋体"/>
          <w:color w:val="auto"/>
          <w:sz w:val="24"/>
          <w:szCs w:val="24"/>
        </w:rPr>
        <w:fldChar w:fldCharType="separate"/>
      </w:r>
      <w:r>
        <w:rPr>
          <w:color w:val="auto"/>
          <w:sz w:val="24"/>
          <w:szCs w:val="24"/>
        </w:rPr>
        <w:fldChar w:fldCharType="begin"/>
      </w:r>
      <w:r>
        <w:rPr>
          <w:color w:val="auto"/>
          <w:sz w:val="24"/>
          <w:szCs w:val="24"/>
        </w:rPr>
        <w:instrText xml:space="preserve"> HYPERLINK \l "_Toc380067822" </w:instrText>
      </w:r>
      <w:r>
        <w:rPr>
          <w:color w:val="auto"/>
          <w:sz w:val="24"/>
          <w:szCs w:val="24"/>
        </w:rPr>
        <w:fldChar w:fldCharType="separate"/>
      </w:r>
      <w:r>
        <w:rPr>
          <w:rStyle w:val="39"/>
          <w:rFonts w:hint="eastAsia" w:ascii="宋体" w:hAnsi="宋体" w:cs="宋体"/>
          <w:b/>
          <w:color w:val="auto"/>
          <w:sz w:val="24"/>
          <w:szCs w:val="24"/>
        </w:rPr>
        <w:t>第一章</w:t>
      </w:r>
      <w:r>
        <w:rPr>
          <w:rFonts w:hint="eastAsia" w:ascii="宋体" w:hAnsi="宋体" w:cs="宋体"/>
          <w:color w:val="auto"/>
          <w:sz w:val="24"/>
          <w:szCs w:val="24"/>
        </w:rPr>
        <w:tab/>
      </w:r>
      <w:r>
        <w:rPr>
          <w:rStyle w:val="39"/>
          <w:rFonts w:hint="eastAsia" w:ascii="宋体" w:hAnsi="宋体" w:cs="宋体"/>
          <w:b/>
          <w:color w:val="auto"/>
          <w:sz w:val="24"/>
          <w:szCs w:val="24"/>
        </w:rPr>
        <w:t>采购邀请</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_Toc380067822 \h </w:instrText>
      </w:r>
      <w:r>
        <w:rPr>
          <w:rFonts w:hint="eastAsia" w:ascii="宋体" w:hAnsi="宋体" w:cs="宋体"/>
          <w:color w:val="auto"/>
          <w:sz w:val="24"/>
          <w:szCs w:val="24"/>
        </w:rPr>
        <w:fldChar w:fldCharType="separate"/>
      </w:r>
      <w:r>
        <w:rPr>
          <w:rFonts w:hint="eastAsia" w:ascii="宋体" w:hAnsi="宋体" w:cs="宋体"/>
          <w:color w:val="auto"/>
          <w:sz w:val="24"/>
          <w:szCs w:val="24"/>
        </w:rPr>
        <w:t>3</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6"/>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"_Toc380067823" </w:instrText>
      </w:r>
      <w:r>
        <w:rPr>
          <w:color w:val="auto"/>
          <w:sz w:val="24"/>
          <w:szCs w:val="24"/>
        </w:rPr>
        <w:fldChar w:fldCharType="separate"/>
      </w:r>
      <w:r>
        <w:rPr>
          <w:rStyle w:val="39"/>
          <w:rFonts w:hint="eastAsia" w:ascii="宋体" w:hAnsi="宋体" w:cs="宋体"/>
          <w:b/>
          <w:color w:val="auto"/>
          <w:sz w:val="24"/>
          <w:szCs w:val="24"/>
        </w:rPr>
        <w:t>询价货物一览表</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_Toc380067823 \h </w:instrText>
      </w:r>
      <w:r>
        <w:rPr>
          <w:rFonts w:hint="eastAsia" w:ascii="宋体" w:hAnsi="宋体" w:cs="宋体"/>
          <w:color w:val="auto"/>
          <w:sz w:val="24"/>
          <w:szCs w:val="24"/>
        </w:rPr>
        <w:fldChar w:fldCharType="separate"/>
      </w:r>
      <w:r>
        <w:rPr>
          <w:rFonts w:hint="eastAsia" w:ascii="宋体" w:hAnsi="宋体" w:cs="宋体"/>
          <w:color w:val="auto"/>
          <w:sz w:val="24"/>
          <w:szCs w:val="24"/>
        </w:rPr>
        <w:t>5</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4"/>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"_Toc380067824" </w:instrText>
      </w:r>
      <w:r>
        <w:rPr>
          <w:color w:val="auto"/>
          <w:sz w:val="24"/>
          <w:szCs w:val="24"/>
        </w:rPr>
        <w:fldChar w:fldCharType="separate"/>
      </w:r>
      <w:r>
        <w:rPr>
          <w:rStyle w:val="39"/>
          <w:rFonts w:hint="eastAsia" w:ascii="宋体" w:hAnsi="宋体" w:cs="宋体"/>
          <w:b/>
          <w:color w:val="auto"/>
          <w:sz w:val="24"/>
          <w:szCs w:val="24"/>
        </w:rPr>
        <w:t>第二章  供应商须知</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_Toc380067824 \h </w:instrText>
      </w:r>
      <w:r>
        <w:rPr>
          <w:rFonts w:hint="eastAsia" w:ascii="宋体" w:hAnsi="宋体" w:cs="宋体"/>
          <w:color w:val="auto"/>
          <w:sz w:val="24"/>
          <w:szCs w:val="24"/>
        </w:rPr>
        <w:fldChar w:fldCharType="separate"/>
      </w:r>
      <w:r>
        <w:rPr>
          <w:rFonts w:hint="eastAsia" w:ascii="宋体" w:hAnsi="宋体" w:cs="宋体"/>
          <w:color w:val="auto"/>
          <w:sz w:val="24"/>
          <w:szCs w:val="24"/>
        </w:rPr>
        <w:t>6</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6"/>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"_Toc380067825" </w:instrText>
      </w:r>
      <w:r>
        <w:rPr>
          <w:color w:val="auto"/>
          <w:sz w:val="24"/>
          <w:szCs w:val="24"/>
        </w:rPr>
        <w:fldChar w:fldCharType="separate"/>
      </w:r>
      <w:r>
        <w:rPr>
          <w:rStyle w:val="39"/>
          <w:rFonts w:hint="eastAsia" w:ascii="宋体" w:hAnsi="宋体" w:cs="宋体"/>
          <w:b/>
          <w:color w:val="auto"/>
          <w:sz w:val="24"/>
          <w:szCs w:val="24"/>
        </w:rPr>
        <w:t>供应商须知前附表</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_Toc380067825 \h </w:instrText>
      </w:r>
      <w:r>
        <w:rPr>
          <w:rFonts w:hint="eastAsia" w:ascii="宋体" w:hAnsi="宋体" w:cs="宋体"/>
          <w:color w:val="auto"/>
          <w:sz w:val="24"/>
          <w:szCs w:val="24"/>
        </w:rPr>
        <w:fldChar w:fldCharType="separate"/>
      </w:r>
      <w:r>
        <w:rPr>
          <w:rFonts w:hint="eastAsia" w:ascii="宋体" w:hAnsi="宋体" w:cs="宋体"/>
          <w:color w:val="auto"/>
          <w:sz w:val="24"/>
          <w:szCs w:val="24"/>
        </w:rPr>
        <w:t>6</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6"/>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"_Toc380067826" </w:instrText>
      </w:r>
      <w:r>
        <w:rPr>
          <w:color w:val="auto"/>
          <w:sz w:val="24"/>
          <w:szCs w:val="24"/>
        </w:rPr>
        <w:fldChar w:fldCharType="separate"/>
      </w:r>
      <w:r>
        <w:rPr>
          <w:rStyle w:val="39"/>
          <w:rFonts w:hint="eastAsia" w:ascii="宋体" w:hAnsi="宋体" w:cs="宋体"/>
          <w:b/>
          <w:color w:val="auto"/>
          <w:sz w:val="24"/>
          <w:szCs w:val="24"/>
        </w:rPr>
        <w:t>一、说明</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_Toc380067826 \h </w:instrText>
      </w:r>
      <w:r>
        <w:rPr>
          <w:rFonts w:hint="eastAsia" w:ascii="宋体" w:hAnsi="宋体" w:cs="宋体"/>
          <w:color w:val="auto"/>
          <w:sz w:val="24"/>
          <w:szCs w:val="24"/>
        </w:rPr>
        <w:fldChar w:fldCharType="separate"/>
      </w:r>
      <w:r>
        <w:rPr>
          <w:rFonts w:hint="eastAsia" w:ascii="宋体" w:hAnsi="宋体" w:cs="宋体"/>
          <w:color w:val="auto"/>
          <w:sz w:val="24"/>
          <w:szCs w:val="24"/>
        </w:rPr>
        <w:t>11</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6"/>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"_Toc380067827" </w:instrText>
      </w:r>
      <w:r>
        <w:rPr>
          <w:color w:val="auto"/>
          <w:sz w:val="24"/>
          <w:szCs w:val="24"/>
        </w:rPr>
        <w:fldChar w:fldCharType="separate"/>
      </w:r>
      <w:r>
        <w:rPr>
          <w:rStyle w:val="39"/>
          <w:rFonts w:hint="eastAsia" w:ascii="宋体" w:hAnsi="宋体" w:cs="宋体"/>
          <w:b/>
          <w:bCs/>
          <w:color w:val="auto"/>
          <w:sz w:val="24"/>
          <w:szCs w:val="24"/>
        </w:rPr>
        <w:t>二、询价通知书</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_Toc380067827 \h </w:instrText>
      </w:r>
      <w:r>
        <w:rPr>
          <w:rFonts w:hint="eastAsia" w:ascii="宋体" w:hAnsi="宋体" w:cs="宋体"/>
          <w:color w:val="auto"/>
          <w:sz w:val="24"/>
          <w:szCs w:val="24"/>
        </w:rPr>
        <w:fldChar w:fldCharType="separate"/>
      </w:r>
      <w:r>
        <w:rPr>
          <w:rFonts w:hint="eastAsia" w:ascii="宋体" w:hAnsi="宋体" w:cs="宋体"/>
          <w:color w:val="auto"/>
          <w:sz w:val="24"/>
          <w:szCs w:val="24"/>
        </w:rPr>
        <w:t>11</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6"/>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"_Toc380067828" </w:instrText>
      </w:r>
      <w:r>
        <w:rPr>
          <w:color w:val="auto"/>
          <w:sz w:val="24"/>
          <w:szCs w:val="24"/>
        </w:rPr>
        <w:fldChar w:fldCharType="separate"/>
      </w:r>
      <w:r>
        <w:rPr>
          <w:rStyle w:val="39"/>
          <w:rFonts w:hint="eastAsia" w:ascii="宋体" w:hAnsi="宋体" w:cs="宋体"/>
          <w:b/>
          <w:color w:val="auto"/>
          <w:sz w:val="24"/>
          <w:szCs w:val="24"/>
        </w:rPr>
        <w:t>三、响应文件的编写</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_Toc380067828 \h </w:instrText>
      </w:r>
      <w:r>
        <w:rPr>
          <w:rFonts w:hint="eastAsia" w:ascii="宋体" w:hAnsi="宋体" w:cs="宋体"/>
          <w:color w:val="auto"/>
          <w:sz w:val="24"/>
          <w:szCs w:val="24"/>
        </w:rPr>
        <w:fldChar w:fldCharType="separate"/>
      </w:r>
      <w:r>
        <w:rPr>
          <w:rFonts w:hint="eastAsia" w:ascii="宋体" w:hAnsi="宋体" w:cs="宋体"/>
          <w:color w:val="auto"/>
          <w:sz w:val="24"/>
          <w:szCs w:val="24"/>
        </w:rPr>
        <w:t>12</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6"/>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"_Toc380067829" </w:instrText>
      </w:r>
      <w:r>
        <w:rPr>
          <w:color w:val="auto"/>
          <w:sz w:val="24"/>
          <w:szCs w:val="24"/>
        </w:rPr>
        <w:fldChar w:fldCharType="separate"/>
      </w:r>
      <w:r>
        <w:rPr>
          <w:rStyle w:val="39"/>
          <w:rFonts w:hint="eastAsia" w:ascii="宋体" w:hAnsi="宋体" w:cs="宋体"/>
          <w:b/>
          <w:color w:val="auto"/>
          <w:sz w:val="24"/>
          <w:szCs w:val="24"/>
        </w:rPr>
        <w:t>四、响应文件的提交</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_Toc380067829 \h </w:instrText>
      </w:r>
      <w:r>
        <w:rPr>
          <w:rFonts w:hint="eastAsia" w:ascii="宋体" w:hAnsi="宋体" w:cs="宋体"/>
          <w:color w:val="auto"/>
          <w:sz w:val="24"/>
          <w:szCs w:val="24"/>
        </w:rPr>
        <w:fldChar w:fldCharType="separate"/>
      </w:r>
      <w:r>
        <w:rPr>
          <w:rFonts w:hint="eastAsia" w:ascii="宋体" w:hAnsi="宋体" w:cs="宋体"/>
          <w:color w:val="auto"/>
          <w:sz w:val="24"/>
          <w:szCs w:val="24"/>
        </w:rPr>
        <w:t>15</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6"/>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"_Toc380067830" </w:instrText>
      </w:r>
      <w:r>
        <w:rPr>
          <w:color w:val="auto"/>
          <w:sz w:val="24"/>
          <w:szCs w:val="24"/>
        </w:rPr>
        <w:fldChar w:fldCharType="separate"/>
      </w:r>
      <w:r>
        <w:rPr>
          <w:rStyle w:val="39"/>
          <w:rFonts w:hint="eastAsia" w:ascii="宋体" w:hAnsi="宋体" w:cs="宋体"/>
          <w:b/>
          <w:color w:val="auto"/>
          <w:sz w:val="24"/>
          <w:szCs w:val="24"/>
        </w:rPr>
        <w:t>五、响应文件的评估和比较</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_Toc380067830 \h </w:instrText>
      </w:r>
      <w:r>
        <w:rPr>
          <w:rFonts w:hint="eastAsia" w:ascii="宋体" w:hAnsi="宋体" w:cs="宋体"/>
          <w:color w:val="auto"/>
          <w:sz w:val="24"/>
          <w:szCs w:val="24"/>
        </w:rPr>
        <w:fldChar w:fldCharType="separate"/>
      </w:r>
      <w:r>
        <w:rPr>
          <w:rFonts w:hint="eastAsia" w:ascii="宋体" w:hAnsi="宋体" w:cs="宋体"/>
          <w:color w:val="auto"/>
          <w:sz w:val="24"/>
          <w:szCs w:val="24"/>
        </w:rPr>
        <w:t>15</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6"/>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"_Toc380067831" </w:instrText>
      </w:r>
      <w:r>
        <w:rPr>
          <w:color w:val="auto"/>
          <w:sz w:val="24"/>
          <w:szCs w:val="24"/>
        </w:rPr>
        <w:fldChar w:fldCharType="separate"/>
      </w:r>
      <w:r>
        <w:rPr>
          <w:rStyle w:val="39"/>
          <w:rFonts w:hint="eastAsia" w:ascii="宋体" w:hAnsi="宋体" w:cs="宋体"/>
          <w:b/>
          <w:color w:val="auto"/>
          <w:sz w:val="24"/>
          <w:szCs w:val="24"/>
        </w:rPr>
        <w:t>六、评定成交与签订合同</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_Toc380067831 \h </w:instrText>
      </w:r>
      <w:r>
        <w:rPr>
          <w:rFonts w:hint="eastAsia" w:ascii="宋体" w:hAnsi="宋体" w:cs="宋体"/>
          <w:color w:val="auto"/>
          <w:sz w:val="24"/>
          <w:szCs w:val="24"/>
        </w:rPr>
        <w:fldChar w:fldCharType="separate"/>
      </w:r>
      <w:r>
        <w:rPr>
          <w:rFonts w:hint="eastAsia" w:ascii="宋体" w:hAnsi="宋体" w:cs="宋体"/>
          <w:color w:val="auto"/>
          <w:sz w:val="24"/>
          <w:szCs w:val="24"/>
        </w:rPr>
        <w:t>18</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4"/>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"_Toc380067832" </w:instrText>
      </w:r>
      <w:r>
        <w:rPr>
          <w:color w:val="auto"/>
          <w:sz w:val="24"/>
          <w:szCs w:val="24"/>
        </w:rPr>
        <w:fldChar w:fldCharType="separate"/>
      </w:r>
      <w:r>
        <w:rPr>
          <w:rStyle w:val="39"/>
          <w:rFonts w:hint="eastAsia" w:ascii="宋体" w:hAnsi="宋体" w:cs="宋体"/>
          <w:b/>
          <w:bCs/>
          <w:color w:val="auto"/>
          <w:sz w:val="24"/>
          <w:szCs w:val="24"/>
        </w:rPr>
        <w:t>第三章  询价内容及要求</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_Toc380067832 \h </w:instrText>
      </w:r>
      <w:r>
        <w:rPr>
          <w:rFonts w:hint="eastAsia" w:ascii="宋体" w:hAnsi="宋体" w:cs="宋体"/>
          <w:color w:val="auto"/>
          <w:sz w:val="24"/>
          <w:szCs w:val="24"/>
        </w:rPr>
        <w:fldChar w:fldCharType="separate"/>
      </w:r>
      <w:r>
        <w:rPr>
          <w:rFonts w:hint="eastAsia" w:ascii="宋体" w:hAnsi="宋体" w:cs="宋体"/>
          <w:color w:val="auto"/>
          <w:sz w:val="24"/>
          <w:szCs w:val="24"/>
        </w:rPr>
        <w:t>21</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pStyle w:val="24"/>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"_Toc380067833" </w:instrText>
      </w:r>
      <w:r>
        <w:rPr>
          <w:color w:val="auto"/>
          <w:sz w:val="24"/>
          <w:szCs w:val="24"/>
        </w:rPr>
        <w:fldChar w:fldCharType="separate"/>
      </w:r>
      <w:r>
        <w:rPr>
          <w:rStyle w:val="39"/>
          <w:rFonts w:hint="eastAsia" w:ascii="宋体" w:hAnsi="宋体" w:cs="宋体"/>
          <w:b/>
          <w:color w:val="auto"/>
          <w:sz w:val="24"/>
          <w:szCs w:val="24"/>
        </w:rPr>
        <w:t>第四章  采购合同(参考文本)</w:t>
      </w:r>
      <w:r>
        <w:rPr>
          <w:rFonts w:hint="eastAsia" w:ascii="宋体" w:hAnsi="宋体" w:cs="宋体"/>
          <w:color w:val="auto"/>
          <w:sz w:val="24"/>
          <w:szCs w:val="24"/>
        </w:rPr>
        <w:tab/>
      </w:r>
      <w:r>
        <w:rPr>
          <w:rFonts w:hint="eastAsia" w:ascii="宋体" w:hAnsi="宋体" w:cs="宋体"/>
          <w:color w:val="auto"/>
          <w:sz w:val="24"/>
          <w:szCs w:val="24"/>
        </w:rPr>
        <w:t>27</w:t>
      </w:r>
      <w:r>
        <w:rPr>
          <w:rFonts w:hint="eastAsia" w:ascii="宋体" w:hAnsi="宋体" w:cs="宋体"/>
          <w:color w:val="auto"/>
          <w:sz w:val="24"/>
          <w:szCs w:val="24"/>
        </w:rPr>
        <w:fldChar w:fldCharType="end"/>
      </w:r>
    </w:p>
    <w:p>
      <w:pPr>
        <w:pStyle w:val="24"/>
        <w:tabs>
          <w:tab w:val="right" w:leader="middleDot" w:pos="9839"/>
        </w:tabs>
        <w:spacing w:line="520" w:lineRule="exact"/>
        <w:rPr>
          <w:rFonts w:ascii="宋体" w:hAnsi="宋体" w:cs="宋体"/>
          <w:color w:val="auto"/>
          <w:sz w:val="24"/>
          <w:szCs w:val="24"/>
        </w:rPr>
      </w:pPr>
      <w:r>
        <w:rPr>
          <w:color w:val="auto"/>
          <w:sz w:val="24"/>
          <w:szCs w:val="24"/>
        </w:rPr>
        <w:fldChar w:fldCharType="begin"/>
      </w:r>
      <w:r>
        <w:rPr>
          <w:color w:val="auto"/>
          <w:sz w:val="24"/>
          <w:szCs w:val="24"/>
        </w:rPr>
        <w:instrText xml:space="preserve"> HYPERLINK \l "_Toc380067834" </w:instrText>
      </w:r>
      <w:r>
        <w:rPr>
          <w:color w:val="auto"/>
          <w:sz w:val="24"/>
          <w:szCs w:val="24"/>
        </w:rPr>
        <w:fldChar w:fldCharType="separate"/>
      </w:r>
      <w:r>
        <w:rPr>
          <w:rStyle w:val="39"/>
          <w:rFonts w:hint="eastAsia" w:ascii="宋体" w:hAnsi="宋体" w:cs="宋体"/>
          <w:b/>
          <w:bCs/>
          <w:color w:val="auto"/>
          <w:sz w:val="24"/>
          <w:szCs w:val="24"/>
        </w:rPr>
        <w:t>第五章  响应文件格式</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_Toc380067834 \h </w:instrText>
      </w:r>
      <w:r>
        <w:rPr>
          <w:rFonts w:hint="eastAsia" w:ascii="宋体" w:hAnsi="宋体" w:cs="宋体"/>
          <w:color w:val="auto"/>
          <w:sz w:val="24"/>
          <w:szCs w:val="24"/>
        </w:rPr>
        <w:fldChar w:fldCharType="separate"/>
      </w:r>
      <w:r>
        <w:rPr>
          <w:rFonts w:hint="eastAsia" w:ascii="宋体" w:hAnsi="宋体" w:cs="宋体"/>
          <w:color w:val="auto"/>
          <w:sz w:val="24"/>
          <w:szCs w:val="24"/>
        </w:rPr>
        <w:t>35</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pPr>
        <w:spacing w:line="520" w:lineRule="exact"/>
        <w:rPr>
          <w:rFonts w:hint="eastAsia" w:ascii="宋体" w:hAnsi="宋体" w:cs="宋体"/>
          <w:color w:val="auto"/>
          <w:sz w:val="24"/>
          <w:szCs w:val="24"/>
        </w:rPr>
      </w:pPr>
      <w:r>
        <w:rPr>
          <w:rFonts w:hint="eastAsia" w:ascii="宋体" w:hAnsi="宋体" w:cs="宋体"/>
          <w:color w:val="auto"/>
          <w:sz w:val="24"/>
          <w:szCs w:val="24"/>
        </w:rPr>
        <w:fldChar w:fldCharType="end"/>
      </w:r>
    </w:p>
    <w:p>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注：本询价通知</w:t>
      </w:r>
      <w:r>
        <w:rPr>
          <w:rFonts w:hint="eastAsia" w:ascii="宋体" w:hAnsi="宋体" w:cs="宋体"/>
          <w:b/>
          <w:color w:val="auto"/>
          <w:sz w:val="24"/>
          <w:szCs w:val="24"/>
          <w:highlight w:val="none"/>
        </w:rPr>
        <w:t>书共</w:t>
      </w:r>
      <w:r>
        <w:rPr>
          <w:rFonts w:hint="eastAsia" w:ascii="宋体" w:hAnsi="宋体" w:cs="宋体"/>
          <w:b/>
          <w:color w:val="auto"/>
          <w:sz w:val="24"/>
          <w:szCs w:val="24"/>
          <w:highlight w:val="none"/>
          <w:u w:val="single"/>
          <w:lang w:val="en-US" w:eastAsia="zh-CN"/>
        </w:rPr>
        <w:t>56</w:t>
      </w:r>
      <w:r>
        <w:rPr>
          <w:rFonts w:hint="eastAsia" w:ascii="宋体" w:hAnsi="宋体" w:cs="宋体"/>
          <w:b/>
          <w:color w:val="auto"/>
          <w:sz w:val="24"/>
          <w:szCs w:val="24"/>
          <w:highlight w:val="none"/>
        </w:rPr>
        <w:t>页</w:t>
      </w:r>
      <w:r>
        <w:rPr>
          <w:rFonts w:hint="eastAsia" w:ascii="宋体" w:hAnsi="宋体" w:cs="宋体"/>
          <w:b/>
          <w:color w:val="auto"/>
          <w:sz w:val="24"/>
          <w:szCs w:val="24"/>
        </w:rPr>
        <w:t>(含封面)，请</w:t>
      </w:r>
      <w:r>
        <w:rPr>
          <w:rFonts w:hint="eastAsia" w:ascii="宋体" w:hAnsi="宋体" w:cs="宋体"/>
          <w:b/>
          <w:color w:val="auto"/>
          <w:sz w:val="24"/>
          <w:szCs w:val="24"/>
          <w:lang w:val="en-US" w:eastAsia="zh-CN"/>
        </w:rPr>
        <w:t>获取</w:t>
      </w:r>
      <w:r>
        <w:rPr>
          <w:rFonts w:hint="eastAsia" w:ascii="宋体" w:hAnsi="宋体" w:cs="宋体"/>
          <w:b/>
          <w:color w:val="auto"/>
          <w:sz w:val="24"/>
          <w:szCs w:val="24"/>
        </w:rPr>
        <w:t>询价通知书的供应商自行核对，如发现缺、损等情况，自领取询价通知书之日起</w:t>
      </w:r>
      <w:r>
        <w:rPr>
          <w:rFonts w:hint="eastAsia" w:ascii="宋体" w:hAnsi="宋体" w:cs="宋体"/>
          <w:b/>
          <w:color w:val="auto"/>
          <w:sz w:val="24"/>
          <w:szCs w:val="24"/>
          <w:lang w:val="en-US" w:eastAsia="zh-CN"/>
        </w:rPr>
        <w:t>两</w:t>
      </w:r>
      <w:r>
        <w:rPr>
          <w:rFonts w:hint="eastAsia" w:ascii="宋体" w:hAnsi="宋体" w:cs="宋体"/>
          <w:b/>
          <w:color w:val="auto"/>
          <w:sz w:val="24"/>
          <w:szCs w:val="24"/>
        </w:rPr>
        <w:t>日内向福建省智信招标有限公司提出，否则，由此造成的一切后果由供应商自负。</w:t>
      </w:r>
    </w:p>
    <w:p>
      <w:pPr>
        <w:spacing w:line="360" w:lineRule="auto"/>
        <w:ind w:firstLine="120" w:firstLineChars="50"/>
        <w:rPr>
          <w:rFonts w:ascii="宋体" w:hAnsi="宋体"/>
          <w:color w:val="auto"/>
          <w:sz w:val="24"/>
        </w:rPr>
      </w:pPr>
    </w:p>
    <w:p>
      <w:pPr>
        <w:spacing w:line="360" w:lineRule="auto"/>
        <w:ind w:firstLine="120" w:firstLineChars="50"/>
        <w:rPr>
          <w:rFonts w:ascii="宋体" w:hAnsi="宋体"/>
          <w:color w:val="auto"/>
          <w:sz w:val="24"/>
        </w:rPr>
      </w:pPr>
    </w:p>
    <w:p>
      <w:pPr>
        <w:spacing w:line="360" w:lineRule="auto"/>
        <w:ind w:firstLine="120" w:firstLineChars="50"/>
        <w:rPr>
          <w:rFonts w:ascii="宋体" w:hAnsi="宋体"/>
          <w:color w:val="auto"/>
          <w:sz w:val="24"/>
        </w:rPr>
      </w:pPr>
    </w:p>
    <w:p>
      <w:pPr>
        <w:spacing w:line="360" w:lineRule="auto"/>
        <w:ind w:firstLine="120" w:firstLineChars="50"/>
        <w:rPr>
          <w:rFonts w:ascii="宋体" w:hAnsi="宋体"/>
          <w:color w:val="auto"/>
          <w:sz w:val="24"/>
        </w:rPr>
      </w:pPr>
    </w:p>
    <w:p>
      <w:pPr>
        <w:pStyle w:val="73"/>
        <w:numPr>
          <w:ilvl w:val="0"/>
          <w:numId w:val="1"/>
        </w:numPr>
        <w:jc w:val="center"/>
        <w:outlineLvl w:val="0"/>
        <w:rPr>
          <w:rFonts w:hAnsi="宋体"/>
          <w:b/>
          <w:color w:val="auto"/>
          <w:sz w:val="36"/>
        </w:rPr>
      </w:pPr>
      <w:r>
        <w:rPr>
          <w:rFonts w:hAnsi="宋体"/>
          <w:b/>
          <w:color w:val="auto"/>
          <w:sz w:val="36"/>
        </w:rPr>
        <w:br w:type="page"/>
      </w:r>
      <w:bookmarkStart w:id="2" w:name="_Toc380067822"/>
      <w:r>
        <w:rPr>
          <w:rFonts w:hint="eastAsia" w:hAnsi="宋体"/>
          <w:b/>
          <w:color w:val="auto"/>
          <w:sz w:val="36"/>
        </w:rPr>
        <w:t>采购邀请</w:t>
      </w:r>
      <w:bookmarkEnd w:id="2"/>
    </w:p>
    <w:p>
      <w:pPr>
        <w:pStyle w:val="16"/>
        <w:adjustRightInd w:val="0"/>
        <w:snapToGrid w:val="0"/>
        <w:spacing w:line="400" w:lineRule="exact"/>
        <w:ind w:firstLine="525" w:firstLineChars="250"/>
        <w:rPr>
          <w:bCs/>
          <w:color w:val="auto"/>
          <w:sz w:val="21"/>
          <w:szCs w:val="21"/>
        </w:rPr>
      </w:pPr>
      <w:r>
        <w:rPr>
          <w:rFonts w:hint="eastAsia"/>
          <w:color w:val="auto"/>
          <w:sz w:val="21"/>
          <w:szCs w:val="21"/>
        </w:rPr>
        <w:t>本公司受</w:t>
      </w:r>
      <w:r>
        <w:rPr>
          <w:rFonts w:hint="eastAsia"/>
          <w:b/>
          <w:color w:val="auto"/>
          <w:sz w:val="21"/>
          <w:szCs w:val="21"/>
          <w:u w:val="single"/>
          <w:lang w:eastAsia="zh-CN"/>
        </w:rPr>
        <w:t>龙岩新叶工贸有限责任公司</w:t>
      </w:r>
      <w:r>
        <w:rPr>
          <w:rFonts w:hint="eastAsia"/>
          <w:bCs/>
          <w:color w:val="auto"/>
          <w:sz w:val="21"/>
          <w:szCs w:val="21"/>
        </w:rPr>
        <w:t>委托，对</w:t>
      </w:r>
      <w:r>
        <w:rPr>
          <w:rFonts w:hint="eastAsia"/>
          <w:b/>
          <w:color w:val="auto"/>
          <w:sz w:val="21"/>
          <w:szCs w:val="21"/>
          <w:u w:val="single"/>
          <w:lang w:eastAsia="zh-CN"/>
        </w:rPr>
        <w:t>龙岩新叶工贸有限责任公司员工宿舍门电子化改造设备采购项目</w:t>
      </w:r>
      <w:r>
        <w:rPr>
          <w:rFonts w:hint="eastAsia"/>
          <w:color w:val="auto"/>
          <w:sz w:val="21"/>
          <w:szCs w:val="21"/>
        </w:rPr>
        <w:t>的下述货物进行国内询价采购，现欢迎国内合格的供应商前来提交密封的响应文件。</w:t>
      </w:r>
    </w:p>
    <w:p>
      <w:pPr>
        <w:adjustRightInd w:val="0"/>
        <w:snapToGrid w:val="0"/>
        <w:spacing w:line="400" w:lineRule="exact"/>
        <w:ind w:firstLine="420" w:firstLineChars="200"/>
        <w:rPr>
          <w:rFonts w:hint="eastAsia" w:ascii="宋体" w:hAnsi="宋体" w:eastAsia="宋体"/>
          <w:color w:val="auto"/>
          <w:szCs w:val="21"/>
          <w:lang w:eastAsia="zh-CN"/>
        </w:rPr>
      </w:pPr>
      <w:r>
        <w:rPr>
          <w:rFonts w:hint="eastAsia" w:ascii="宋体" w:hAnsi="宋体"/>
          <w:color w:val="auto"/>
          <w:szCs w:val="21"/>
        </w:rPr>
        <w:t>1、</w:t>
      </w:r>
      <w:r>
        <w:rPr>
          <w:rFonts w:hint="eastAsia" w:ascii="宋体" w:hAnsi="宋体"/>
          <w:color w:val="auto"/>
          <w:szCs w:val="21"/>
          <w:lang w:eastAsia="zh-CN"/>
        </w:rPr>
        <w:t>项目编号</w:t>
      </w:r>
      <w:r>
        <w:rPr>
          <w:rFonts w:hint="eastAsia" w:ascii="宋体" w:hAnsi="宋体"/>
          <w:color w:val="auto"/>
          <w:szCs w:val="21"/>
        </w:rPr>
        <w:t>：</w:t>
      </w:r>
      <w:r>
        <w:rPr>
          <w:rFonts w:hint="eastAsia" w:ascii="宋体" w:hAnsi="宋体"/>
          <w:color w:val="auto"/>
          <w:szCs w:val="21"/>
          <w:lang w:eastAsia="zh-CN"/>
        </w:rPr>
        <w:t>ZXWT-2025-244</w:t>
      </w:r>
    </w:p>
    <w:p>
      <w:pPr>
        <w:adjustRightInd w:val="0"/>
        <w:snapToGrid w:val="0"/>
        <w:spacing w:line="400" w:lineRule="exact"/>
        <w:ind w:firstLine="420" w:firstLineChars="200"/>
        <w:rPr>
          <w:rFonts w:hint="eastAsia" w:ascii="宋体" w:hAnsi="宋体" w:eastAsia="宋体"/>
          <w:color w:val="auto"/>
          <w:szCs w:val="21"/>
          <w:lang w:eastAsia="zh-CN"/>
        </w:rPr>
      </w:pPr>
      <w:r>
        <w:rPr>
          <w:rFonts w:hint="eastAsia" w:ascii="宋体" w:hAnsi="宋体"/>
          <w:color w:val="auto"/>
          <w:szCs w:val="21"/>
        </w:rPr>
        <w:t>2、询价</w:t>
      </w:r>
      <w:r>
        <w:rPr>
          <w:rFonts w:hint="eastAsia" w:ascii="宋体" w:hAnsi="宋体"/>
          <w:color w:val="auto"/>
          <w:spacing w:val="-14"/>
          <w:szCs w:val="21"/>
        </w:rPr>
        <w:t>货物名称</w:t>
      </w:r>
      <w:r>
        <w:rPr>
          <w:rFonts w:hint="eastAsia" w:ascii="宋体" w:hAnsi="宋体"/>
          <w:color w:val="auto"/>
          <w:szCs w:val="21"/>
        </w:rPr>
        <w:t>、数量及主要技术规格：详见《询价货物一览表》附后</w:t>
      </w:r>
      <w:r>
        <w:rPr>
          <w:rFonts w:hint="eastAsia" w:ascii="宋体" w:hAnsi="宋体"/>
          <w:color w:val="auto"/>
          <w:szCs w:val="21"/>
          <w:lang w:eastAsia="zh-CN"/>
        </w:rPr>
        <w:t>。</w:t>
      </w:r>
    </w:p>
    <w:p>
      <w:pPr>
        <w:adjustRightInd w:val="0"/>
        <w:snapToGrid w:val="0"/>
        <w:spacing w:line="400" w:lineRule="exact"/>
        <w:ind w:firstLine="420" w:firstLineChars="200"/>
        <w:rPr>
          <w:rFonts w:ascii="宋体" w:hAnsi="宋体"/>
          <w:color w:val="auto"/>
          <w:szCs w:val="21"/>
        </w:rPr>
      </w:pPr>
      <w:r>
        <w:rPr>
          <w:rFonts w:hint="eastAsia" w:ascii="宋体" w:hAnsi="宋体"/>
          <w:color w:val="auto"/>
          <w:szCs w:val="21"/>
        </w:rPr>
        <w:t>3、询价通知书</w:t>
      </w:r>
      <w:r>
        <w:rPr>
          <w:rFonts w:hint="eastAsia" w:ascii="宋体" w:hAnsi="宋体"/>
          <w:color w:val="auto"/>
          <w:szCs w:val="21"/>
          <w:lang w:val="en-US" w:eastAsia="zh-CN"/>
        </w:rPr>
        <w:t>获取</w:t>
      </w:r>
      <w:r>
        <w:rPr>
          <w:rFonts w:hint="eastAsia" w:ascii="宋体" w:hAnsi="宋体"/>
          <w:color w:val="auto"/>
          <w:szCs w:val="21"/>
        </w:rPr>
        <w:t>时间：</w:t>
      </w:r>
      <w:r>
        <w:rPr>
          <w:rFonts w:hint="eastAsia" w:ascii="宋体" w:hAnsi="宋体" w:cs="宋体"/>
          <w:color w:val="auto"/>
          <w:kern w:val="0"/>
          <w:szCs w:val="21"/>
          <w:highlight w:val="yellow"/>
        </w:rPr>
        <w:t>2025年</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月</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日至2025年</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月</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日</w:t>
      </w:r>
      <w:r>
        <w:rPr>
          <w:rFonts w:ascii="宋体" w:hAnsi="宋体"/>
          <w:color w:val="auto"/>
          <w:szCs w:val="21"/>
        </w:rPr>
        <w:t>(</w:t>
      </w:r>
      <w:r>
        <w:rPr>
          <w:rFonts w:hint="eastAsia" w:ascii="宋体" w:hAnsi="宋体"/>
          <w:color w:val="auto"/>
          <w:szCs w:val="21"/>
        </w:rPr>
        <w:t>双休日、节假日除外</w:t>
      </w:r>
      <w:r>
        <w:rPr>
          <w:rFonts w:ascii="宋体" w:hAnsi="宋体"/>
          <w:color w:val="auto"/>
          <w:szCs w:val="21"/>
        </w:rPr>
        <w:t>)</w:t>
      </w:r>
      <w:r>
        <w:rPr>
          <w:rFonts w:hint="eastAsia" w:ascii="宋体" w:hAnsi="宋体"/>
          <w:color w:val="auto"/>
          <w:szCs w:val="21"/>
        </w:rPr>
        <w:t>北京时间每天上午8：30至12：00，下午</w:t>
      </w:r>
      <w:r>
        <w:rPr>
          <w:rFonts w:hint="eastAsia" w:ascii="宋体" w:hAnsi="宋体"/>
          <w:color w:val="auto"/>
          <w:szCs w:val="21"/>
          <w:lang w:val="en-US" w:eastAsia="zh-CN"/>
        </w:rPr>
        <w:t>3</w:t>
      </w:r>
      <w:r>
        <w:rPr>
          <w:rFonts w:hint="eastAsia" w:ascii="宋体" w:hAnsi="宋体"/>
          <w:color w:val="auto"/>
          <w:szCs w:val="21"/>
        </w:rPr>
        <w:t>:</w:t>
      </w:r>
      <w:r>
        <w:rPr>
          <w:rFonts w:hint="eastAsia" w:ascii="宋体" w:hAnsi="宋体"/>
          <w:color w:val="auto"/>
          <w:szCs w:val="21"/>
          <w:lang w:val="en-US" w:eastAsia="zh-CN"/>
        </w:rPr>
        <w:t>0</w:t>
      </w:r>
      <w:r>
        <w:rPr>
          <w:rFonts w:hint="eastAsia" w:ascii="宋体" w:hAnsi="宋体"/>
          <w:color w:val="auto"/>
          <w:szCs w:val="21"/>
        </w:rPr>
        <w:t>0至</w:t>
      </w:r>
      <w:r>
        <w:rPr>
          <w:rFonts w:hint="eastAsia" w:ascii="宋体" w:hAnsi="宋体"/>
          <w:color w:val="auto"/>
          <w:szCs w:val="21"/>
          <w:lang w:val="en-US" w:eastAsia="zh-CN"/>
        </w:rPr>
        <w:t>6</w:t>
      </w:r>
      <w:r>
        <w:rPr>
          <w:rFonts w:hint="eastAsia" w:ascii="宋体" w:hAnsi="宋体"/>
          <w:color w:val="auto"/>
          <w:szCs w:val="21"/>
        </w:rPr>
        <w:t>：</w:t>
      </w:r>
      <w:r>
        <w:rPr>
          <w:rFonts w:hint="eastAsia" w:ascii="宋体" w:hAnsi="宋体"/>
          <w:color w:val="auto"/>
          <w:szCs w:val="21"/>
          <w:lang w:val="en-US" w:eastAsia="zh-CN"/>
        </w:rPr>
        <w:t>0</w:t>
      </w:r>
      <w:r>
        <w:rPr>
          <w:rFonts w:hint="eastAsia" w:ascii="宋体" w:hAnsi="宋体"/>
          <w:color w:val="auto"/>
          <w:szCs w:val="21"/>
        </w:rPr>
        <w:t>0。</w:t>
      </w:r>
      <w:r>
        <w:rPr>
          <w:rFonts w:hint="eastAsia" w:ascii="宋体" w:hAnsi="宋体"/>
          <w:color w:val="auto"/>
          <w:szCs w:val="21"/>
          <w:lang w:val="en-US" w:eastAsia="zh-CN"/>
        </w:rPr>
        <w:t>获取</w:t>
      </w:r>
      <w:r>
        <w:rPr>
          <w:rFonts w:hint="eastAsia" w:ascii="宋体" w:hAnsi="宋体"/>
          <w:color w:val="auto"/>
          <w:szCs w:val="21"/>
        </w:rPr>
        <w:t>地址：</w:t>
      </w:r>
      <w:r>
        <w:rPr>
          <w:rFonts w:hint="eastAsia" w:ascii="宋体" w:hAnsi="宋体"/>
          <w:b/>
          <w:color w:val="auto"/>
          <w:szCs w:val="21"/>
          <w:shd w:val="pct10" w:color="auto" w:fill="FFFFFF"/>
        </w:rPr>
        <w:t>福建省智信招标有限公司财务部(福建省福州市鼓楼区五四路159号世界金龙大厦</w:t>
      </w:r>
      <w:r>
        <w:rPr>
          <w:rFonts w:hint="eastAsia" w:ascii="宋体" w:hAnsi="宋体"/>
          <w:b/>
          <w:color w:val="auto"/>
          <w:szCs w:val="21"/>
          <w:shd w:val="pct10" w:color="auto" w:fill="FFFFFF"/>
          <w:lang w:eastAsia="zh-CN"/>
        </w:rPr>
        <w:t>第14层A</w:t>
      </w:r>
      <w:r>
        <w:rPr>
          <w:rFonts w:hint="eastAsia" w:ascii="宋体" w:hAnsi="宋体"/>
          <w:b/>
          <w:color w:val="auto"/>
          <w:szCs w:val="21"/>
          <w:shd w:val="pct10" w:color="auto" w:fill="FFFFFF"/>
        </w:rPr>
        <w:t>单元)</w:t>
      </w:r>
      <w:r>
        <w:rPr>
          <w:rFonts w:hint="eastAsia" w:ascii="宋体" w:hAnsi="宋体"/>
          <w:color w:val="auto"/>
          <w:szCs w:val="21"/>
        </w:rPr>
        <w:t>。</w:t>
      </w:r>
    </w:p>
    <w:p>
      <w:pPr>
        <w:pStyle w:val="18"/>
        <w:adjustRightInd w:val="0"/>
        <w:snapToGrid w:val="0"/>
        <w:spacing w:line="400" w:lineRule="exact"/>
        <w:ind w:firstLine="420" w:firstLineChars="200"/>
        <w:jc w:val="left"/>
        <w:rPr>
          <w:rFonts w:hAnsi="宋体"/>
          <w:color w:val="auto"/>
          <w:szCs w:val="21"/>
          <w:shd w:val="pct10" w:color="auto" w:fill="FFFFFF"/>
        </w:rPr>
      </w:pPr>
      <w:r>
        <w:rPr>
          <w:rFonts w:hint="eastAsia" w:hAnsi="宋体"/>
          <w:color w:val="auto"/>
          <w:szCs w:val="21"/>
        </w:rPr>
        <w:t>4、询价通知书售价</w:t>
      </w:r>
      <w:r>
        <w:rPr>
          <w:rFonts w:hint="eastAsia" w:hAnsi="宋体"/>
          <w:color w:val="auto"/>
          <w:szCs w:val="21"/>
          <w:u w:val="single"/>
        </w:rPr>
        <w:t>0</w:t>
      </w:r>
      <w:r>
        <w:rPr>
          <w:rFonts w:hint="eastAsia" w:hAnsi="宋体"/>
          <w:color w:val="auto"/>
          <w:szCs w:val="21"/>
          <w:u w:val="single"/>
          <w:lang w:val="en-US" w:eastAsia="zh-CN"/>
        </w:rPr>
        <w:t>.00</w:t>
      </w:r>
      <w:r>
        <w:rPr>
          <w:rFonts w:hint="eastAsia" w:hAnsi="宋体"/>
          <w:color w:val="auto"/>
          <w:szCs w:val="21"/>
        </w:rPr>
        <w:t>元人民币(电子版)。</w:t>
      </w:r>
    </w:p>
    <w:p>
      <w:pPr>
        <w:adjustRightInd w:val="0"/>
        <w:snapToGrid w:val="0"/>
        <w:spacing w:line="400" w:lineRule="exact"/>
        <w:ind w:firstLine="420" w:firstLineChars="200"/>
        <w:rPr>
          <w:rFonts w:ascii="宋体" w:hAnsi="宋体"/>
          <w:color w:val="auto"/>
          <w:szCs w:val="21"/>
        </w:rPr>
      </w:pPr>
      <w:r>
        <w:rPr>
          <w:rFonts w:hint="eastAsia" w:ascii="宋体" w:hAnsi="宋体"/>
          <w:color w:val="auto"/>
          <w:szCs w:val="21"/>
        </w:rPr>
        <w:t>5、提交响应文件截止时间：响应文件应于</w:t>
      </w:r>
      <w:r>
        <w:rPr>
          <w:rFonts w:hint="eastAsia" w:ascii="宋体" w:hAnsi="宋体" w:cs="宋体"/>
          <w:color w:val="auto"/>
          <w:kern w:val="0"/>
          <w:szCs w:val="21"/>
          <w:highlight w:val="yellow"/>
        </w:rPr>
        <w:t>202</w:t>
      </w:r>
      <w:r>
        <w:rPr>
          <w:rFonts w:hint="eastAsia" w:ascii="宋体" w:hAnsi="宋体" w:cs="宋体"/>
          <w:color w:val="auto"/>
          <w:kern w:val="0"/>
          <w:szCs w:val="21"/>
          <w:highlight w:val="yellow"/>
          <w:lang w:val="en-US" w:eastAsia="zh-CN"/>
        </w:rPr>
        <w:t>5</w:t>
      </w:r>
      <w:r>
        <w:rPr>
          <w:rFonts w:hint="eastAsia" w:ascii="宋体" w:hAnsi="宋体" w:cs="宋体"/>
          <w:color w:val="auto"/>
          <w:kern w:val="0"/>
          <w:szCs w:val="21"/>
          <w:highlight w:val="yellow"/>
        </w:rPr>
        <w:t>年</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月</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日</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午</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rPr>
        <w:t>(北京时间)</w:t>
      </w:r>
      <w:r>
        <w:rPr>
          <w:rFonts w:hint="eastAsia" w:ascii="宋体" w:hAnsi="宋体"/>
          <w:color w:val="auto"/>
          <w:szCs w:val="21"/>
        </w:rPr>
        <w:t>之前提交到</w:t>
      </w:r>
      <w:r>
        <w:rPr>
          <w:rFonts w:hint="eastAsia" w:ascii="宋体" w:hAnsi="宋体"/>
          <w:b/>
          <w:color w:val="auto"/>
          <w:szCs w:val="21"/>
          <w:shd w:val="pct10" w:color="auto" w:fill="FFFFFF"/>
        </w:rPr>
        <w:t>福建省智信招标有限公司开标大厅(福建省福州市鼓楼区五四路159号世界金龙大厦</w:t>
      </w:r>
      <w:r>
        <w:rPr>
          <w:rFonts w:hint="eastAsia" w:ascii="宋体" w:hAnsi="宋体"/>
          <w:b/>
          <w:color w:val="auto"/>
          <w:szCs w:val="21"/>
          <w:shd w:val="pct10" w:color="auto" w:fill="FFFFFF"/>
          <w:lang w:eastAsia="zh-CN"/>
        </w:rPr>
        <w:t>第14层A</w:t>
      </w:r>
      <w:r>
        <w:rPr>
          <w:rFonts w:hint="eastAsia" w:ascii="宋体" w:hAnsi="宋体"/>
          <w:b/>
          <w:color w:val="auto"/>
          <w:szCs w:val="21"/>
          <w:shd w:val="pct10" w:color="auto" w:fill="FFFFFF"/>
        </w:rPr>
        <w:t>单元)</w:t>
      </w:r>
      <w:r>
        <w:rPr>
          <w:rFonts w:hint="eastAsia" w:ascii="宋体" w:hAnsi="宋体"/>
          <w:color w:val="auto"/>
          <w:szCs w:val="21"/>
        </w:rPr>
        <w:t>，逾期送达的或不符合规定的响应文件将被拒绝。</w:t>
      </w:r>
    </w:p>
    <w:p>
      <w:pPr>
        <w:adjustRightInd w:val="0"/>
        <w:snapToGrid w:val="0"/>
        <w:spacing w:line="400" w:lineRule="exact"/>
        <w:ind w:firstLine="420" w:firstLineChars="200"/>
        <w:rPr>
          <w:rFonts w:ascii="宋体" w:hAnsi="宋体"/>
          <w:color w:val="auto"/>
          <w:szCs w:val="21"/>
        </w:rPr>
      </w:pPr>
      <w:r>
        <w:rPr>
          <w:rFonts w:hint="eastAsia" w:ascii="宋体" w:hAnsi="宋体"/>
          <w:color w:val="auto"/>
          <w:szCs w:val="21"/>
        </w:rPr>
        <w:t>6、询价时间：</w:t>
      </w:r>
      <w:r>
        <w:rPr>
          <w:rFonts w:hint="eastAsia" w:ascii="宋体" w:hAnsi="宋体" w:cs="宋体"/>
          <w:color w:val="auto"/>
          <w:kern w:val="0"/>
          <w:szCs w:val="21"/>
          <w:highlight w:val="yellow"/>
        </w:rPr>
        <w:t>202</w:t>
      </w:r>
      <w:r>
        <w:rPr>
          <w:rFonts w:hint="eastAsia" w:ascii="宋体" w:hAnsi="宋体" w:cs="宋体"/>
          <w:color w:val="auto"/>
          <w:kern w:val="0"/>
          <w:szCs w:val="21"/>
          <w:highlight w:val="yellow"/>
          <w:lang w:val="en-US" w:eastAsia="zh-CN"/>
        </w:rPr>
        <w:t>5</w:t>
      </w:r>
      <w:r>
        <w:rPr>
          <w:rFonts w:hint="eastAsia" w:ascii="宋体" w:hAnsi="宋体" w:cs="宋体"/>
          <w:color w:val="auto"/>
          <w:kern w:val="0"/>
          <w:szCs w:val="21"/>
          <w:highlight w:val="yellow"/>
        </w:rPr>
        <w:t>年</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月</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日</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午</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rPr>
        <w:t>(北京时间)</w:t>
      </w:r>
      <w:r>
        <w:rPr>
          <w:rFonts w:hint="eastAsia" w:ascii="宋体" w:hAnsi="宋体"/>
          <w:color w:val="auto"/>
          <w:szCs w:val="21"/>
        </w:rPr>
        <w:t>；询价地点：</w:t>
      </w:r>
      <w:r>
        <w:rPr>
          <w:rFonts w:hint="eastAsia" w:ascii="宋体" w:hAnsi="宋体"/>
          <w:b/>
          <w:color w:val="auto"/>
          <w:szCs w:val="21"/>
          <w:shd w:val="pct10" w:color="auto" w:fill="FFFFFF"/>
        </w:rPr>
        <w:t>福建省智信招标有限公司(福建省福州市鼓楼区五四路159号世界金龙大厦</w:t>
      </w:r>
      <w:r>
        <w:rPr>
          <w:rFonts w:hint="eastAsia" w:ascii="宋体" w:hAnsi="宋体"/>
          <w:b/>
          <w:color w:val="auto"/>
          <w:szCs w:val="21"/>
          <w:shd w:val="pct10" w:color="auto" w:fill="FFFFFF"/>
          <w:lang w:eastAsia="zh-CN"/>
        </w:rPr>
        <w:t>第14层A</w:t>
      </w:r>
      <w:r>
        <w:rPr>
          <w:rFonts w:hint="eastAsia" w:ascii="宋体" w:hAnsi="宋体"/>
          <w:b/>
          <w:color w:val="auto"/>
          <w:szCs w:val="21"/>
          <w:shd w:val="pct10" w:color="auto" w:fill="FFFFFF"/>
        </w:rPr>
        <w:t>单元)</w:t>
      </w:r>
      <w:r>
        <w:rPr>
          <w:rFonts w:hint="eastAsia" w:ascii="宋体" w:hAnsi="宋体"/>
          <w:color w:val="auto"/>
          <w:szCs w:val="21"/>
        </w:rPr>
        <w:t>。</w:t>
      </w:r>
    </w:p>
    <w:p>
      <w:pPr>
        <w:adjustRightInd w:val="0"/>
        <w:snapToGrid w:val="0"/>
        <w:spacing w:line="400" w:lineRule="exact"/>
        <w:ind w:firstLine="420" w:firstLineChars="200"/>
        <w:rPr>
          <w:rFonts w:ascii="宋体" w:hAnsi="宋体"/>
          <w:color w:val="auto"/>
          <w:szCs w:val="21"/>
        </w:rPr>
      </w:pPr>
      <w:r>
        <w:rPr>
          <w:rFonts w:hint="eastAsia" w:ascii="宋体" w:hAnsi="宋体"/>
          <w:color w:val="auto"/>
          <w:szCs w:val="21"/>
        </w:rPr>
        <w:t>7、供应商对本次询价活动事项提出疑问的的时限及提交的书面质疑材料按照询价通知书第二章供应商须知第23条要求执行。</w:t>
      </w:r>
    </w:p>
    <w:p>
      <w:pPr>
        <w:adjustRightInd w:val="0"/>
        <w:snapToGrid w:val="0"/>
        <w:spacing w:line="400" w:lineRule="exact"/>
        <w:ind w:firstLine="420" w:firstLineChars="200"/>
        <w:rPr>
          <w:rFonts w:hint="eastAsia" w:ascii="宋体" w:hAnsi="宋体" w:eastAsia="宋体"/>
          <w:color w:val="auto"/>
          <w:szCs w:val="21"/>
          <w:lang w:val="en-US" w:eastAsia="zh-CN"/>
        </w:rPr>
      </w:pPr>
      <w:r>
        <w:rPr>
          <w:rFonts w:hint="eastAsia" w:ascii="宋体" w:hAnsi="宋体"/>
          <w:bCs/>
          <w:color w:val="auto"/>
          <w:szCs w:val="21"/>
        </w:rPr>
        <w:t>8、</w:t>
      </w:r>
      <w:r>
        <w:rPr>
          <w:rFonts w:hint="eastAsia" w:ascii="宋体" w:hAnsi="宋体"/>
          <w:color w:val="auto"/>
          <w:szCs w:val="21"/>
          <w:lang w:val="zh-CN"/>
        </w:rPr>
        <w:t>有关本项目询价的相关信息</w:t>
      </w:r>
      <w:r>
        <w:rPr>
          <w:rFonts w:hint="eastAsia" w:ascii="宋体" w:hAnsi="宋体"/>
          <w:color w:val="auto"/>
          <w:szCs w:val="21"/>
        </w:rPr>
        <w:t>（</w:t>
      </w:r>
      <w:r>
        <w:rPr>
          <w:rFonts w:hint="eastAsia" w:ascii="宋体" w:hAnsi="宋体"/>
          <w:color w:val="auto"/>
          <w:szCs w:val="21"/>
          <w:lang w:val="zh-CN"/>
        </w:rPr>
        <w:t>包括询价通知书若有修改补充</w:t>
      </w:r>
      <w:r>
        <w:rPr>
          <w:rFonts w:hint="eastAsia" w:ascii="宋体" w:hAnsi="宋体"/>
          <w:color w:val="auto"/>
          <w:szCs w:val="21"/>
        </w:rPr>
        <w:t>）</w:t>
      </w:r>
      <w:r>
        <w:rPr>
          <w:rFonts w:hint="eastAsia" w:ascii="宋体" w:hAnsi="宋体"/>
          <w:bCs/>
          <w:color w:val="auto"/>
          <w:szCs w:val="21"/>
        </w:rPr>
        <w:t>，福建省智信招标有限公司将通过</w:t>
      </w:r>
      <w:r>
        <w:rPr>
          <w:rFonts w:hint="eastAsia" w:ascii="新宋体" w:hAnsi="新宋体" w:eastAsia="新宋体"/>
          <w:b/>
          <w:bCs/>
          <w:color w:val="0000FF"/>
          <w:spacing w:val="-2"/>
          <w:szCs w:val="22"/>
        </w:rPr>
        <w:t>福建省国资采购平台</w:t>
      </w:r>
      <w:r>
        <w:rPr>
          <w:rFonts w:hint="eastAsia" w:ascii="新宋体" w:hAnsi="新宋体" w:eastAsia="新宋体"/>
          <w:b/>
          <w:bCs/>
          <w:color w:val="0000FF"/>
          <w:spacing w:val="-2"/>
          <w:szCs w:val="22"/>
          <w:lang w:val="en-US" w:eastAsia="zh-CN"/>
        </w:rPr>
        <w:t>（</w:t>
      </w:r>
      <w:r>
        <w:rPr>
          <w:rFonts w:hint="eastAsia" w:ascii="新宋体" w:hAnsi="新宋体" w:eastAsia="新宋体"/>
          <w:b/>
          <w:bCs/>
          <w:color w:val="0000FF"/>
          <w:spacing w:val="-2"/>
          <w:szCs w:val="22"/>
        </w:rPr>
        <w:t>网址https://ygcg.fjcqjy.com/</w:t>
      </w:r>
      <w:r>
        <w:rPr>
          <w:rFonts w:hint="eastAsia" w:ascii="新宋体" w:hAnsi="新宋体" w:eastAsia="新宋体"/>
          <w:b/>
          <w:bCs/>
          <w:color w:val="0000FF"/>
          <w:spacing w:val="-2"/>
          <w:szCs w:val="22"/>
          <w:lang w:val="en-US" w:eastAsia="zh-CN"/>
        </w:rPr>
        <w:t>）</w:t>
      </w:r>
      <w:r>
        <w:rPr>
          <w:rFonts w:hint="eastAsia" w:ascii="宋体" w:hAnsi="宋体" w:eastAsia="宋体"/>
          <w:b/>
          <w:bCs/>
          <w:color w:val="0000FF"/>
          <w:spacing w:val="0"/>
          <w:szCs w:val="20"/>
          <w:lang w:val="zh-CN" w:eastAsia="zh-CN"/>
        </w:rPr>
        <w:t>、</w:t>
      </w:r>
      <w:r>
        <w:rPr>
          <w:rFonts w:hint="eastAsia" w:ascii="宋体" w:hAnsi="宋体" w:eastAsia="宋体" w:cs="Times New Roman"/>
          <w:b/>
          <w:bCs/>
          <w:color w:val="0000FF"/>
          <w:sz w:val="21"/>
          <w:szCs w:val="20"/>
          <w:u w:val="none"/>
          <w:lang w:val="zh-CN"/>
        </w:rPr>
        <w:t>中国招标投标公共服务平台</w:t>
      </w:r>
      <w:r>
        <w:rPr>
          <w:rFonts w:hint="eastAsia" w:ascii="宋体" w:hAnsi="宋体" w:cs="Times New Roman"/>
          <w:b/>
          <w:bCs/>
          <w:color w:val="0000FF"/>
          <w:sz w:val="21"/>
          <w:szCs w:val="20"/>
          <w:u w:val="none"/>
          <w:lang w:val="zh-CN" w:eastAsia="zh-CN"/>
        </w:rPr>
        <w:t>（</w:t>
      </w:r>
      <w:r>
        <w:rPr>
          <w:rFonts w:hint="eastAsia" w:ascii="宋体" w:hAnsi="宋体" w:eastAsia="宋体" w:cs="Times New Roman"/>
          <w:b/>
          <w:bCs/>
          <w:color w:val="0000FF"/>
          <w:sz w:val="21"/>
          <w:szCs w:val="20"/>
          <w:u w:val="none"/>
          <w:lang w:val="zh-CN"/>
        </w:rPr>
        <w:t>网址http://bulletin.cebpubservice.com/tools.html</w:t>
      </w:r>
      <w:r>
        <w:rPr>
          <w:rFonts w:hint="eastAsia" w:ascii="宋体" w:hAnsi="宋体" w:cs="Times New Roman"/>
          <w:b/>
          <w:bCs/>
          <w:color w:val="0000FF"/>
          <w:sz w:val="21"/>
          <w:szCs w:val="20"/>
          <w:u w:val="none"/>
          <w:lang w:val="zh-CN" w:eastAsia="zh-CN"/>
        </w:rPr>
        <w:t>）</w:t>
      </w:r>
      <w:bookmarkStart w:id="3" w:name="OLE_LINK6"/>
      <w:r>
        <w:rPr>
          <w:rFonts w:hint="eastAsia" w:ascii="宋体" w:hAnsi="宋体" w:cs="Times New Roman"/>
          <w:b/>
          <w:bCs/>
          <w:color w:val="0000FF"/>
          <w:sz w:val="21"/>
          <w:szCs w:val="20"/>
          <w:u w:val="none"/>
          <w:lang w:val="zh-CN" w:eastAsia="zh-CN"/>
        </w:rPr>
        <w:t>、福建省智信招标有限公司官网(</w:t>
      </w:r>
      <w:r>
        <w:rPr>
          <w:rFonts w:hint="eastAsia" w:ascii="宋体" w:hAnsi="宋体" w:eastAsia="宋体" w:cs="Times New Roman"/>
          <w:b/>
          <w:bCs/>
          <w:color w:val="0000FF"/>
          <w:sz w:val="21"/>
          <w:szCs w:val="20"/>
          <w:u w:val="none"/>
          <w:lang w:val="zh-CN"/>
        </w:rPr>
        <w:t>网址</w:t>
      </w:r>
      <w:r>
        <w:rPr>
          <w:rFonts w:hint="eastAsia" w:ascii="宋体" w:hAnsi="宋体" w:cs="Times New Roman"/>
          <w:b/>
          <w:bCs/>
          <w:color w:val="0000FF"/>
          <w:sz w:val="21"/>
          <w:szCs w:val="20"/>
          <w:u w:val="none"/>
          <w:lang w:val="zh-CN" w:eastAsia="zh-CN"/>
        </w:rPr>
        <w:t>http：//www.fjzxzb.com/)</w:t>
      </w:r>
      <w:bookmarkEnd w:id="3"/>
      <w:r>
        <w:rPr>
          <w:rFonts w:hint="eastAsia" w:ascii="宋体" w:hAnsi="宋体"/>
          <w:color w:val="auto"/>
          <w:szCs w:val="21"/>
          <w:lang w:val="en-US" w:eastAsia="zh-CN"/>
        </w:rPr>
        <w:t>等有关</w:t>
      </w:r>
      <w:r>
        <w:rPr>
          <w:rFonts w:hint="eastAsia" w:ascii="宋体" w:hAnsi="宋体"/>
          <w:bCs/>
          <w:color w:val="auto"/>
          <w:szCs w:val="21"/>
        </w:rPr>
        <w:t>通知，请潜在供应商</w:t>
      </w:r>
      <w:r>
        <w:rPr>
          <w:rFonts w:hint="eastAsia" w:ascii="宋体" w:hAnsi="宋体"/>
          <w:color w:val="auto"/>
          <w:szCs w:val="21"/>
          <w:lang w:val="zh-CN"/>
        </w:rPr>
        <w:t>随时关注相关网站</w:t>
      </w:r>
      <w:r>
        <w:rPr>
          <w:rFonts w:hint="eastAsia" w:ascii="宋体" w:hAnsi="宋体"/>
          <w:color w:val="auto"/>
          <w:szCs w:val="21"/>
        </w:rPr>
        <w:t>，</w:t>
      </w:r>
      <w:r>
        <w:rPr>
          <w:rFonts w:hint="eastAsia" w:ascii="宋体" w:hAnsi="宋体"/>
          <w:color w:val="auto"/>
          <w:szCs w:val="21"/>
          <w:lang w:val="zh-CN"/>
        </w:rPr>
        <w:t>以免错漏重要信息。</w:t>
      </w:r>
    </w:p>
    <w:p>
      <w:pPr>
        <w:adjustRightInd w:val="0"/>
        <w:snapToGrid w:val="0"/>
        <w:spacing w:line="400" w:lineRule="exact"/>
        <w:ind w:firstLine="422" w:firstLineChars="200"/>
        <w:rPr>
          <w:rFonts w:ascii="宋体" w:hAnsi="宋体"/>
          <w:b/>
          <w:color w:val="auto"/>
          <w:szCs w:val="21"/>
        </w:rPr>
      </w:pPr>
      <w:r>
        <w:rPr>
          <w:rFonts w:hint="eastAsia" w:ascii="宋体" w:hAnsi="宋体"/>
          <w:b/>
          <w:color w:val="auto"/>
          <w:szCs w:val="21"/>
        </w:rPr>
        <w:t>9、参加本项目报价的供应商须办理报名手续：①直接至我司</w:t>
      </w:r>
      <w:r>
        <w:rPr>
          <w:rFonts w:hint="eastAsia" w:ascii="宋体" w:hAnsi="宋体" w:eastAsia="宋体" w:cs="Times New Roman"/>
          <w:b/>
          <w:color w:val="auto"/>
          <w:szCs w:val="21"/>
        </w:rPr>
        <w:t>办理的，须至我司填写《获取招标（采购）文件登记表》；②</w:t>
      </w:r>
      <w:r>
        <w:rPr>
          <w:rFonts w:hint="eastAsia" w:ascii="宋体" w:hAnsi="宋体" w:eastAsia="宋体" w:cs="Times New Roman"/>
          <w:b/>
          <w:color w:val="auto"/>
          <w:szCs w:val="21"/>
          <w:lang w:val="en-US" w:eastAsia="zh-CN"/>
        </w:rPr>
        <w:t>其他获取</w:t>
      </w:r>
      <w:r>
        <w:rPr>
          <w:rFonts w:hint="eastAsia" w:ascii="宋体" w:hAnsi="宋体"/>
          <w:b/>
          <w:color w:val="auto"/>
          <w:szCs w:val="21"/>
        </w:rPr>
        <w:t>询价通知书</w:t>
      </w:r>
      <w:r>
        <w:rPr>
          <w:rFonts w:hint="eastAsia" w:ascii="宋体" w:hAnsi="宋体" w:eastAsia="宋体" w:cs="Times New Roman"/>
          <w:b/>
          <w:color w:val="auto"/>
          <w:szCs w:val="21"/>
          <w:lang w:val="en-US" w:eastAsia="zh-CN"/>
        </w:rPr>
        <w:t>者</w:t>
      </w:r>
      <w:r>
        <w:rPr>
          <w:rFonts w:hint="eastAsia" w:ascii="宋体" w:hAnsi="宋体" w:eastAsia="宋体" w:cs="Times New Roman"/>
          <w:b/>
          <w:color w:val="auto"/>
          <w:szCs w:val="21"/>
        </w:rPr>
        <w:t>可按公告提供的开户名、开户行、账号及公告的要求，电汇或转账相应的金额到</w:t>
      </w:r>
      <w:r>
        <w:rPr>
          <w:rFonts w:hint="eastAsia" w:ascii="宋体" w:hAnsi="宋体" w:eastAsia="宋体" w:cs="Times New Roman"/>
          <w:b/>
          <w:color w:val="auto"/>
          <w:szCs w:val="21"/>
          <w:lang w:val="en-US" w:eastAsia="zh-CN"/>
        </w:rPr>
        <w:t>代理</w:t>
      </w:r>
      <w:r>
        <w:rPr>
          <w:rFonts w:hint="eastAsia" w:ascii="宋体" w:hAnsi="宋体" w:eastAsia="宋体" w:cs="Times New Roman"/>
          <w:b/>
          <w:color w:val="auto"/>
          <w:szCs w:val="21"/>
        </w:rPr>
        <w:t>公司账户，同时将电汇或转账底单复印件及贵公司所</w:t>
      </w:r>
      <w:r>
        <w:rPr>
          <w:rFonts w:hint="eastAsia" w:ascii="宋体" w:hAnsi="宋体"/>
          <w:b/>
          <w:color w:val="auto"/>
          <w:szCs w:val="21"/>
        </w:rPr>
        <w:t>参加的项目名称、项目编号、公司名称、联系人、联系电话、手机、传真和公司地址按照格式（详见http://www.fjzxzb.com/newshow.aspx?NewsID=7）填写清楚并加盖公章后扫描发送至</w:t>
      </w:r>
      <w:r>
        <w:rPr>
          <w:rFonts w:hint="eastAsia" w:ascii="宋体" w:hAnsi="宋体"/>
          <w:b/>
          <w:color w:val="auto"/>
          <w:szCs w:val="21"/>
          <w:lang w:val="en-US" w:eastAsia="zh-CN"/>
        </w:rPr>
        <w:t>代理</w:t>
      </w:r>
      <w:r>
        <w:rPr>
          <w:rFonts w:hint="eastAsia" w:ascii="宋体" w:hAnsi="宋体"/>
          <w:b/>
          <w:color w:val="auto"/>
          <w:szCs w:val="21"/>
        </w:rPr>
        <w:t>公司邮箱（zhixin0</w:t>
      </w:r>
      <w:r>
        <w:rPr>
          <w:rFonts w:hint="eastAsia" w:ascii="宋体" w:hAnsi="宋体"/>
          <w:b/>
          <w:color w:val="auto"/>
          <w:szCs w:val="21"/>
          <w:lang w:val="en-US" w:eastAsia="zh-CN"/>
        </w:rPr>
        <w:t>4</w:t>
      </w:r>
      <w:r>
        <w:rPr>
          <w:rFonts w:hint="eastAsia" w:ascii="宋体" w:hAnsi="宋体"/>
          <w:b/>
          <w:color w:val="auto"/>
          <w:szCs w:val="21"/>
        </w:rPr>
        <w:t>@126.com)。未办理</w:t>
      </w:r>
      <w:r>
        <w:rPr>
          <w:rFonts w:hint="eastAsia" w:ascii="宋体" w:hAnsi="宋体"/>
          <w:b/>
          <w:color w:val="auto"/>
          <w:szCs w:val="21"/>
          <w:lang w:val="en-US" w:eastAsia="zh-CN"/>
        </w:rPr>
        <w:t>获取</w:t>
      </w:r>
      <w:r>
        <w:rPr>
          <w:rFonts w:hint="eastAsia" w:ascii="宋体" w:hAnsi="宋体"/>
          <w:b/>
          <w:color w:val="auto"/>
          <w:szCs w:val="21"/>
        </w:rPr>
        <w:t>询价通知书手续的不予以书面变更通知及不受理报价。递交响应文件时供应商的名称要与</w:t>
      </w:r>
      <w:r>
        <w:rPr>
          <w:rFonts w:hint="eastAsia" w:ascii="宋体" w:hAnsi="宋体"/>
          <w:b/>
          <w:color w:val="auto"/>
          <w:szCs w:val="21"/>
          <w:lang w:val="en-US" w:eastAsia="zh-CN"/>
        </w:rPr>
        <w:t>获取</w:t>
      </w:r>
      <w:r>
        <w:rPr>
          <w:rFonts w:hint="eastAsia" w:ascii="宋体" w:hAnsi="宋体"/>
          <w:b/>
          <w:color w:val="auto"/>
          <w:szCs w:val="21"/>
        </w:rPr>
        <w:t>询价通知书的名称相一致，除能提供</w:t>
      </w:r>
      <w:r>
        <w:rPr>
          <w:rFonts w:hint="eastAsia" w:ascii="宋体" w:hAnsi="宋体"/>
          <w:b/>
          <w:color w:val="auto"/>
          <w:szCs w:val="21"/>
          <w:lang w:val="en-US" w:eastAsia="zh-CN"/>
        </w:rPr>
        <w:t>市场监督</w:t>
      </w:r>
      <w:r>
        <w:rPr>
          <w:rFonts w:hint="eastAsia" w:ascii="宋体" w:hAnsi="宋体"/>
          <w:b/>
          <w:color w:val="auto"/>
          <w:szCs w:val="21"/>
        </w:rPr>
        <w:t>部门出具的单位名称变更证明外，否则代理机构将拒绝接收响应文件。</w:t>
      </w:r>
    </w:p>
    <w:p>
      <w:pPr>
        <w:adjustRightInd w:val="0"/>
        <w:snapToGrid w:val="0"/>
        <w:spacing w:line="400" w:lineRule="exact"/>
        <w:ind w:firstLine="415" w:firstLineChars="198"/>
        <w:rPr>
          <w:rFonts w:ascii="宋体" w:hAnsi="宋体"/>
          <w:color w:val="auto"/>
          <w:szCs w:val="21"/>
        </w:rPr>
      </w:pPr>
      <w:r>
        <w:rPr>
          <w:rFonts w:hint="eastAsia" w:ascii="宋体" w:hAnsi="宋体"/>
          <w:color w:val="auto"/>
          <w:szCs w:val="21"/>
        </w:rPr>
        <w:t>10、采购代理机构信息</w:t>
      </w:r>
    </w:p>
    <w:tbl>
      <w:tblPr>
        <w:tblStyle w:val="34"/>
        <w:tblW w:w="9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1140"/>
        <w:gridCol w:w="2511"/>
        <w:gridCol w:w="39"/>
        <w:gridCol w:w="850"/>
        <w:gridCol w:w="275"/>
        <w:gridCol w:w="3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400" w:type="dxa"/>
            <w:vMerge w:val="restart"/>
            <w:vAlign w:val="center"/>
          </w:tcPr>
          <w:p>
            <w:pPr>
              <w:pStyle w:val="73"/>
              <w:spacing w:line="400" w:lineRule="exact"/>
              <w:jc w:val="center"/>
              <w:rPr>
                <w:rFonts w:hAnsi="宋体"/>
                <w:b/>
                <w:color w:val="auto"/>
                <w:sz w:val="21"/>
                <w:szCs w:val="21"/>
              </w:rPr>
            </w:pPr>
            <w:r>
              <w:rPr>
                <w:rFonts w:hint="eastAsia" w:hAnsi="宋体"/>
                <w:b/>
                <w:color w:val="auto"/>
                <w:sz w:val="21"/>
                <w:szCs w:val="21"/>
                <w:lang w:val="en-US" w:eastAsia="zh-CN"/>
              </w:rPr>
              <w:t>采购</w:t>
            </w:r>
            <w:r>
              <w:rPr>
                <w:rFonts w:hint="eastAsia" w:hAnsi="宋体"/>
                <w:b/>
                <w:color w:val="auto"/>
                <w:sz w:val="21"/>
                <w:szCs w:val="21"/>
              </w:rPr>
              <w:t>代理机构信息</w:t>
            </w:r>
          </w:p>
        </w:tc>
        <w:tc>
          <w:tcPr>
            <w:tcW w:w="1140" w:type="dxa"/>
            <w:vAlign w:val="center"/>
          </w:tcPr>
          <w:p>
            <w:pPr>
              <w:pStyle w:val="73"/>
              <w:spacing w:line="400" w:lineRule="exact"/>
              <w:jc w:val="both"/>
              <w:rPr>
                <w:rFonts w:hAnsi="宋体"/>
                <w:b/>
                <w:color w:val="auto"/>
                <w:sz w:val="21"/>
                <w:szCs w:val="21"/>
              </w:rPr>
            </w:pPr>
            <w:r>
              <w:rPr>
                <w:rFonts w:hint="eastAsia" w:hAnsi="宋体"/>
                <w:b/>
                <w:color w:val="auto"/>
                <w:sz w:val="21"/>
                <w:szCs w:val="21"/>
              </w:rPr>
              <w:t>代理名称</w:t>
            </w:r>
          </w:p>
        </w:tc>
        <w:tc>
          <w:tcPr>
            <w:tcW w:w="2550" w:type="dxa"/>
            <w:gridSpan w:val="2"/>
            <w:vAlign w:val="center"/>
          </w:tcPr>
          <w:p>
            <w:pPr>
              <w:pStyle w:val="73"/>
              <w:spacing w:line="400" w:lineRule="exact"/>
              <w:jc w:val="both"/>
              <w:rPr>
                <w:rFonts w:hAnsi="宋体"/>
                <w:color w:val="auto"/>
                <w:sz w:val="21"/>
                <w:szCs w:val="21"/>
              </w:rPr>
            </w:pPr>
            <w:r>
              <w:rPr>
                <w:rFonts w:hint="eastAsia" w:hAnsi="宋体"/>
                <w:color w:val="auto"/>
                <w:sz w:val="21"/>
                <w:szCs w:val="21"/>
              </w:rPr>
              <w:t>福建省智信招标有限公司</w:t>
            </w:r>
          </w:p>
        </w:tc>
        <w:tc>
          <w:tcPr>
            <w:tcW w:w="1125" w:type="dxa"/>
            <w:gridSpan w:val="2"/>
            <w:vAlign w:val="center"/>
          </w:tcPr>
          <w:p>
            <w:pPr>
              <w:pStyle w:val="73"/>
              <w:spacing w:line="400" w:lineRule="exact"/>
              <w:jc w:val="both"/>
              <w:rPr>
                <w:rFonts w:hAnsi="宋体"/>
                <w:b/>
                <w:color w:val="auto"/>
                <w:sz w:val="21"/>
                <w:szCs w:val="21"/>
              </w:rPr>
            </w:pPr>
            <w:r>
              <w:rPr>
                <w:rFonts w:hint="eastAsia" w:hAnsi="宋体"/>
                <w:b/>
                <w:color w:val="auto"/>
                <w:sz w:val="21"/>
                <w:szCs w:val="21"/>
              </w:rPr>
              <w:t>公司网址</w:t>
            </w:r>
          </w:p>
        </w:tc>
        <w:tc>
          <w:tcPr>
            <w:tcW w:w="3364" w:type="dxa"/>
            <w:vAlign w:val="center"/>
          </w:tcPr>
          <w:p>
            <w:pPr>
              <w:pStyle w:val="73"/>
              <w:spacing w:line="400" w:lineRule="exact"/>
              <w:jc w:val="both"/>
              <w:rPr>
                <w:rFonts w:hAnsi="宋体"/>
                <w:color w:val="auto"/>
                <w:sz w:val="21"/>
                <w:szCs w:val="21"/>
              </w:rPr>
            </w:pPr>
            <w:r>
              <w:rPr>
                <w:rFonts w:hAnsi="宋体"/>
                <w:color w:val="auto"/>
                <w:sz w:val="21"/>
                <w:szCs w:val="21"/>
              </w:rPr>
              <w:t>http://www.fjzxzb.com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400" w:type="dxa"/>
            <w:vMerge w:val="continue"/>
            <w:vAlign w:val="center"/>
          </w:tcPr>
          <w:p>
            <w:pPr>
              <w:pStyle w:val="73"/>
              <w:spacing w:line="400" w:lineRule="exact"/>
              <w:jc w:val="center"/>
              <w:rPr>
                <w:rFonts w:hAnsi="宋体"/>
                <w:b/>
                <w:color w:val="auto"/>
                <w:sz w:val="21"/>
                <w:szCs w:val="21"/>
              </w:rPr>
            </w:pPr>
          </w:p>
        </w:tc>
        <w:tc>
          <w:tcPr>
            <w:tcW w:w="1140" w:type="dxa"/>
            <w:vAlign w:val="center"/>
          </w:tcPr>
          <w:p>
            <w:pPr>
              <w:pStyle w:val="73"/>
              <w:spacing w:line="400" w:lineRule="exact"/>
              <w:jc w:val="both"/>
              <w:rPr>
                <w:rFonts w:hAnsi="宋体"/>
                <w:b/>
                <w:color w:val="auto"/>
                <w:sz w:val="21"/>
                <w:szCs w:val="21"/>
              </w:rPr>
            </w:pPr>
            <w:r>
              <w:rPr>
                <w:rFonts w:hint="eastAsia" w:hAnsi="宋体"/>
                <w:b/>
                <w:color w:val="auto"/>
                <w:sz w:val="21"/>
                <w:szCs w:val="21"/>
              </w:rPr>
              <w:t>邮编</w:t>
            </w:r>
          </w:p>
        </w:tc>
        <w:tc>
          <w:tcPr>
            <w:tcW w:w="2550" w:type="dxa"/>
            <w:gridSpan w:val="2"/>
            <w:vAlign w:val="center"/>
          </w:tcPr>
          <w:p>
            <w:pPr>
              <w:pStyle w:val="73"/>
              <w:spacing w:line="400" w:lineRule="exact"/>
              <w:jc w:val="both"/>
              <w:rPr>
                <w:rFonts w:hint="eastAsia" w:hAnsi="宋体" w:eastAsia="宋体"/>
                <w:color w:val="auto"/>
                <w:sz w:val="21"/>
                <w:szCs w:val="21"/>
                <w:lang w:eastAsia="zh-CN"/>
              </w:rPr>
            </w:pPr>
            <w:r>
              <w:rPr>
                <w:rFonts w:hint="eastAsia" w:hAnsi="宋体"/>
                <w:color w:val="auto"/>
                <w:sz w:val="21"/>
                <w:szCs w:val="21"/>
              </w:rPr>
              <w:t>35000</w:t>
            </w:r>
            <w:r>
              <w:rPr>
                <w:rFonts w:hint="eastAsia" w:hAnsi="宋体"/>
                <w:color w:val="auto"/>
                <w:sz w:val="21"/>
                <w:szCs w:val="21"/>
                <w:lang w:val="en-US" w:eastAsia="zh-CN"/>
              </w:rPr>
              <w:t>3</w:t>
            </w:r>
          </w:p>
        </w:tc>
        <w:tc>
          <w:tcPr>
            <w:tcW w:w="1125" w:type="dxa"/>
            <w:gridSpan w:val="2"/>
            <w:vAlign w:val="center"/>
          </w:tcPr>
          <w:p>
            <w:pPr>
              <w:pStyle w:val="73"/>
              <w:spacing w:line="400" w:lineRule="exact"/>
              <w:jc w:val="both"/>
              <w:rPr>
                <w:rFonts w:hAnsi="宋体"/>
                <w:b/>
                <w:color w:val="auto"/>
                <w:sz w:val="21"/>
                <w:szCs w:val="21"/>
              </w:rPr>
            </w:pPr>
            <w:r>
              <w:rPr>
                <w:rFonts w:hint="eastAsia" w:hAnsi="宋体"/>
                <w:b/>
                <w:color w:val="auto"/>
                <w:sz w:val="21"/>
                <w:szCs w:val="21"/>
              </w:rPr>
              <w:t>地址</w:t>
            </w:r>
          </w:p>
        </w:tc>
        <w:tc>
          <w:tcPr>
            <w:tcW w:w="3364" w:type="dxa"/>
            <w:vAlign w:val="center"/>
          </w:tcPr>
          <w:p>
            <w:pPr>
              <w:pStyle w:val="73"/>
              <w:spacing w:line="400" w:lineRule="exact"/>
              <w:jc w:val="both"/>
              <w:rPr>
                <w:rFonts w:hAnsi="宋体"/>
                <w:color w:val="auto"/>
                <w:sz w:val="21"/>
                <w:szCs w:val="21"/>
              </w:rPr>
            </w:pPr>
            <w:r>
              <w:rPr>
                <w:rFonts w:hint="eastAsia" w:hAnsi="宋体"/>
                <w:color w:val="auto"/>
                <w:sz w:val="21"/>
                <w:szCs w:val="21"/>
              </w:rPr>
              <w:t>福建省福州市鼓楼区</w:t>
            </w:r>
            <w:r>
              <w:rPr>
                <w:rFonts w:hint="eastAsia" w:ascii="宋体" w:hAnsi="宋体" w:eastAsia="宋体" w:cs="Times New Roman"/>
                <w:color w:val="auto"/>
                <w:sz w:val="21"/>
                <w:szCs w:val="21"/>
              </w:rPr>
              <w:t>五四路159号世界金龙大厦</w:t>
            </w:r>
            <w:r>
              <w:rPr>
                <w:rFonts w:hint="eastAsia" w:ascii="宋体" w:hAnsi="宋体" w:eastAsia="宋体" w:cs="Times New Roman"/>
                <w:color w:val="auto"/>
                <w:sz w:val="21"/>
                <w:szCs w:val="21"/>
                <w:lang w:eastAsia="zh-CN"/>
              </w:rPr>
              <w:t>第14层A、</w:t>
            </w:r>
            <w:r>
              <w:rPr>
                <w:rFonts w:hint="eastAsia" w:ascii="宋体" w:hAnsi="宋体" w:eastAsia="宋体" w:cs="Times New Roman"/>
                <w:color w:val="auto"/>
                <w:sz w:val="21"/>
                <w:szCs w:val="21"/>
                <w:lang w:val="en-US" w:eastAsia="zh-CN"/>
              </w:rPr>
              <w:t>C1</w:t>
            </w:r>
            <w:r>
              <w:rPr>
                <w:rFonts w:hint="eastAsia" w:ascii="宋体" w:hAnsi="宋体" w:eastAsia="宋体" w:cs="Times New Roman"/>
                <w:color w:val="auto"/>
                <w:sz w:val="21"/>
                <w:szCs w:val="21"/>
              </w:rPr>
              <w:t>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jc w:val="center"/>
        </w:trPr>
        <w:tc>
          <w:tcPr>
            <w:tcW w:w="1400" w:type="dxa"/>
            <w:vMerge w:val="continue"/>
            <w:vAlign w:val="center"/>
          </w:tcPr>
          <w:p>
            <w:pPr>
              <w:pStyle w:val="73"/>
              <w:spacing w:line="400" w:lineRule="exact"/>
              <w:jc w:val="center"/>
              <w:rPr>
                <w:rFonts w:hAnsi="宋体"/>
                <w:b/>
                <w:color w:val="auto"/>
                <w:sz w:val="21"/>
                <w:szCs w:val="21"/>
              </w:rPr>
            </w:pPr>
          </w:p>
        </w:tc>
        <w:tc>
          <w:tcPr>
            <w:tcW w:w="1140" w:type="dxa"/>
            <w:vAlign w:val="center"/>
          </w:tcPr>
          <w:p>
            <w:pPr>
              <w:pStyle w:val="73"/>
              <w:spacing w:line="400" w:lineRule="exact"/>
              <w:jc w:val="both"/>
              <w:rPr>
                <w:rFonts w:hAnsi="宋体"/>
                <w:b/>
                <w:color w:val="auto"/>
                <w:sz w:val="21"/>
                <w:szCs w:val="21"/>
              </w:rPr>
            </w:pPr>
            <w:r>
              <w:rPr>
                <w:rFonts w:hint="eastAsia" w:hAnsi="宋体"/>
                <w:b/>
                <w:color w:val="auto"/>
                <w:sz w:val="21"/>
                <w:szCs w:val="21"/>
                <w:lang w:eastAsia="zh-CN"/>
              </w:rPr>
              <w:t>账</w:t>
            </w:r>
            <w:r>
              <w:rPr>
                <w:rFonts w:hint="eastAsia" w:hAnsi="宋体"/>
                <w:b/>
                <w:color w:val="auto"/>
                <w:sz w:val="21"/>
                <w:szCs w:val="21"/>
              </w:rPr>
              <w:t>户信息</w:t>
            </w:r>
          </w:p>
        </w:tc>
        <w:tc>
          <w:tcPr>
            <w:tcW w:w="7039" w:type="dxa"/>
            <w:gridSpan w:val="5"/>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开户银行：中国光大银行福州市杨桥支行</w:t>
            </w:r>
          </w:p>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开户名称：福建省智信招标有限公司</w:t>
            </w:r>
          </w:p>
          <w:p>
            <w:pPr>
              <w:widowControl/>
              <w:spacing w:line="400" w:lineRule="exact"/>
              <w:jc w:val="left"/>
              <w:rPr>
                <w:rFonts w:ascii="宋体" w:hAnsi="宋体"/>
                <w:color w:val="auto"/>
                <w:szCs w:val="21"/>
              </w:rPr>
            </w:pPr>
            <w:r>
              <w:rPr>
                <w:rFonts w:hint="eastAsia" w:ascii="宋体" w:hAnsi="宋体" w:cs="宋体"/>
                <w:color w:val="auto"/>
                <w:kern w:val="0"/>
                <w:szCs w:val="21"/>
              </w:rPr>
              <w:t>银行</w:t>
            </w:r>
            <w:r>
              <w:rPr>
                <w:rFonts w:hint="eastAsia" w:ascii="宋体" w:hAnsi="宋体" w:cs="宋体"/>
                <w:color w:val="auto"/>
                <w:kern w:val="0"/>
                <w:szCs w:val="21"/>
                <w:lang w:eastAsia="zh-CN"/>
              </w:rPr>
              <w:t>账</w:t>
            </w:r>
            <w:r>
              <w:rPr>
                <w:rFonts w:hint="eastAsia" w:ascii="宋体" w:hAnsi="宋体" w:cs="宋体"/>
                <w:color w:val="auto"/>
                <w:kern w:val="0"/>
                <w:szCs w:val="21"/>
              </w:rPr>
              <w:t>号：087739120100304037933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00" w:type="dxa"/>
            <w:vMerge w:val="restart"/>
            <w:vAlign w:val="center"/>
          </w:tcPr>
          <w:p>
            <w:pPr>
              <w:spacing w:line="400" w:lineRule="exact"/>
              <w:jc w:val="center"/>
              <w:rPr>
                <w:rFonts w:ascii="宋体" w:hAnsi="宋体"/>
                <w:b/>
                <w:color w:val="auto"/>
                <w:kern w:val="0"/>
                <w:szCs w:val="21"/>
              </w:rPr>
            </w:pPr>
            <w:r>
              <w:rPr>
                <w:rFonts w:hint="eastAsia" w:ascii="宋体" w:hAnsi="宋体"/>
                <w:b/>
                <w:color w:val="auto"/>
                <w:kern w:val="0"/>
                <w:szCs w:val="21"/>
              </w:rPr>
              <w:t>项目负责人</w:t>
            </w:r>
            <w:r>
              <w:rPr>
                <w:rFonts w:hint="eastAsia" w:ascii="宋体" w:hAnsi="宋体"/>
                <w:b/>
                <w:color w:val="auto"/>
                <w:szCs w:val="21"/>
              </w:rPr>
              <w:t>信息</w:t>
            </w:r>
          </w:p>
        </w:tc>
        <w:tc>
          <w:tcPr>
            <w:tcW w:w="1140" w:type="dxa"/>
            <w:vAlign w:val="center"/>
          </w:tcPr>
          <w:p>
            <w:pPr>
              <w:spacing w:line="400" w:lineRule="exact"/>
              <w:rPr>
                <w:rFonts w:ascii="宋体" w:hAnsi="宋体"/>
                <w:b/>
                <w:color w:val="auto"/>
                <w:kern w:val="0"/>
                <w:szCs w:val="21"/>
              </w:rPr>
            </w:pPr>
            <w:r>
              <w:rPr>
                <w:rFonts w:hint="eastAsia" w:ascii="宋体" w:hAnsi="宋体"/>
                <w:b/>
                <w:color w:val="auto"/>
                <w:kern w:val="0"/>
                <w:szCs w:val="21"/>
              </w:rPr>
              <w:t>姓名</w:t>
            </w:r>
          </w:p>
        </w:tc>
        <w:tc>
          <w:tcPr>
            <w:tcW w:w="2511" w:type="dxa"/>
            <w:vAlign w:val="center"/>
          </w:tcPr>
          <w:p>
            <w:pPr>
              <w:spacing w:line="400" w:lineRule="exact"/>
              <w:rPr>
                <w:rFonts w:hint="eastAsia" w:ascii="宋体" w:hAnsi="宋体" w:eastAsia="宋体"/>
                <w:color w:val="auto"/>
                <w:kern w:val="0"/>
                <w:szCs w:val="21"/>
                <w:lang w:eastAsia="zh-CN"/>
              </w:rPr>
            </w:pPr>
            <w:r>
              <w:rPr>
                <w:rFonts w:hint="eastAsia" w:ascii="宋体" w:hAnsi="宋体"/>
                <w:color w:val="auto"/>
                <w:kern w:val="0"/>
                <w:szCs w:val="21"/>
              </w:rPr>
              <w:t>杨敏敏、张小青、郑美</w:t>
            </w:r>
          </w:p>
        </w:tc>
        <w:tc>
          <w:tcPr>
            <w:tcW w:w="889" w:type="dxa"/>
            <w:gridSpan w:val="2"/>
            <w:vAlign w:val="center"/>
          </w:tcPr>
          <w:p>
            <w:pPr>
              <w:pStyle w:val="73"/>
              <w:spacing w:line="400" w:lineRule="exact"/>
              <w:jc w:val="both"/>
              <w:rPr>
                <w:rFonts w:hAnsi="宋体"/>
                <w:b/>
                <w:color w:val="auto"/>
                <w:sz w:val="21"/>
                <w:szCs w:val="21"/>
              </w:rPr>
            </w:pPr>
            <w:r>
              <w:rPr>
                <w:rFonts w:hint="eastAsia" w:hAnsi="宋体"/>
                <w:b/>
                <w:color w:val="auto"/>
                <w:sz w:val="21"/>
                <w:szCs w:val="21"/>
              </w:rPr>
              <w:t>电话</w:t>
            </w:r>
          </w:p>
        </w:tc>
        <w:tc>
          <w:tcPr>
            <w:tcW w:w="3639" w:type="dxa"/>
            <w:gridSpan w:val="2"/>
            <w:vAlign w:val="center"/>
          </w:tcPr>
          <w:p>
            <w:pPr>
              <w:pStyle w:val="73"/>
              <w:spacing w:line="400" w:lineRule="exact"/>
              <w:jc w:val="both"/>
              <w:rPr>
                <w:rFonts w:hAnsi="宋体"/>
                <w:color w:val="auto"/>
                <w:sz w:val="21"/>
                <w:szCs w:val="21"/>
              </w:rPr>
            </w:pPr>
            <w:r>
              <w:rPr>
                <w:rFonts w:hAnsi="宋体"/>
                <w:color w:val="auto"/>
                <w:sz w:val="21"/>
                <w:szCs w:val="21"/>
              </w:rPr>
              <w:t>0591-88318332</w:t>
            </w:r>
            <w:r>
              <w:rPr>
                <w:rFonts w:hint="eastAsia" w:hAnsi="宋体"/>
                <w:color w:val="auto"/>
                <w:sz w:val="21"/>
                <w:szCs w:val="21"/>
              </w:rPr>
              <w:t>、87530730、87616211转814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Merge w:val="continue"/>
            <w:vAlign w:val="center"/>
          </w:tcPr>
          <w:p>
            <w:pPr>
              <w:spacing w:line="400" w:lineRule="exact"/>
              <w:jc w:val="center"/>
              <w:rPr>
                <w:rFonts w:ascii="宋体" w:hAnsi="宋体"/>
                <w:b/>
                <w:color w:val="auto"/>
                <w:szCs w:val="21"/>
              </w:rPr>
            </w:pPr>
          </w:p>
        </w:tc>
        <w:tc>
          <w:tcPr>
            <w:tcW w:w="1140" w:type="dxa"/>
            <w:vAlign w:val="center"/>
          </w:tcPr>
          <w:p>
            <w:pPr>
              <w:spacing w:line="400" w:lineRule="exact"/>
              <w:rPr>
                <w:rFonts w:ascii="宋体" w:hAnsi="宋体"/>
                <w:b/>
                <w:color w:val="auto"/>
                <w:kern w:val="0"/>
                <w:szCs w:val="21"/>
              </w:rPr>
            </w:pPr>
            <w:r>
              <w:rPr>
                <w:rFonts w:hint="eastAsia" w:ascii="宋体" w:hAnsi="宋体"/>
                <w:b/>
                <w:color w:val="auto"/>
                <w:szCs w:val="21"/>
              </w:rPr>
              <w:t>电子信箱</w:t>
            </w:r>
          </w:p>
        </w:tc>
        <w:tc>
          <w:tcPr>
            <w:tcW w:w="2511" w:type="dxa"/>
            <w:vAlign w:val="center"/>
          </w:tcPr>
          <w:p>
            <w:pPr>
              <w:spacing w:line="400" w:lineRule="exact"/>
              <w:rPr>
                <w:rFonts w:ascii="宋体" w:hAnsi="宋体"/>
                <w:color w:val="auto"/>
                <w:kern w:val="0"/>
                <w:szCs w:val="21"/>
              </w:rPr>
            </w:pPr>
            <w:r>
              <w:rPr>
                <w:color w:val="auto"/>
              </w:rPr>
              <w:fldChar w:fldCharType="begin"/>
            </w:r>
            <w:r>
              <w:rPr>
                <w:color w:val="auto"/>
              </w:rPr>
              <w:instrText xml:space="preserve"> HYPERLINK "mailto:zhixin02@126.com" </w:instrText>
            </w:r>
            <w:r>
              <w:rPr>
                <w:color w:val="auto"/>
              </w:rPr>
              <w:fldChar w:fldCharType="separate"/>
            </w:r>
            <w:r>
              <w:rPr>
                <w:rFonts w:hint="eastAsia" w:ascii="宋体" w:hAnsi="宋体"/>
                <w:color w:val="auto"/>
                <w:kern w:val="0"/>
                <w:szCs w:val="21"/>
              </w:rPr>
              <w:t>zhixin099@126.com</w:t>
            </w:r>
            <w:r>
              <w:rPr>
                <w:rFonts w:hint="eastAsia" w:ascii="宋体" w:hAnsi="宋体"/>
                <w:color w:val="auto"/>
                <w:kern w:val="0"/>
                <w:szCs w:val="21"/>
              </w:rPr>
              <w:fldChar w:fldCharType="end"/>
            </w:r>
          </w:p>
        </w:tc>
        <w:tc>
          <w:tcPr>
            <w:tcW w:w="889" w:type="dxa"/>
            <w:gridSpan w:val="2"/>
            <w:vAlign w:val="center"/>
          </w:tcPr>
          <w:p>
            <w:pPr>
              <w:pStyle w:val="73"/>
              <w:spacing w:line="400" w:lineRule="exact"/>
              <w:jc w:val="both"/>
              <w:rPr>
                <w:rFonts w:hAnsi="宋体"/>
                <w:b/>
                <w:color w:val="auto"/>
                <w:sz w:val="21"/>
                <w:szCs w:val="21"/>
              </w:rPr>
            </w:pPr>
            <w:r>
              <w:rPr>
                <w:rFonts w:hint="eastAsia" w:hAnsi="宋体"/>
                <w:b/>
                <w:color w:val="auto"/>
                <w:sz w:val="21"/>
                <w:szCs w:val="21"/>
              </w:rPr>
              <w:t>传真</w:t>
            </w:r>
          </w:p>
        </w:tc>
        <w:tc>
          <w:tcPr>
            <w:tcW w:w="3639" w:type="dxa"/>
            <w:gridSpan w:val="2"/>
            <w:vAlign w:val="center"/>
          </w:tcPr>
          <w:p>
            <w:pPr>
              <w:pStyle w:val="73"/>
              <w:spacing w:line="400" w:lineRule="exact"/>
              <w:jc w:val="both"/>
              <w:rPr>
                <w:rFonts w:hAnsi="宋体"/>
                <w:color w:val="auto"/>
                <w:sz w:val="21"/>
                <w:szCs w:val="21"/>
              </w:rPr>
            </w:pPr>
            <w:r>
              <w:rPr>
                <w:rFonts w:hint="eastAsia" w:hAnsi="宋体"/>
                <w:color w:val="auto"/>
                <w:sz w:val="21"/>
                <w:szCs w:val="21"/>
              </w:rPr>
              <w:t>0591-87568219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Merge w:val="restart"/>
            <w:vAlign w:val="center"/>
          </w:tcPr>
          <w:p>
            <w:pPr>
              <w:spacing w:line="400" w:lineRule="exact"/>
              <w:jc w:val="center"/>
              <w:rPr>
                <w:rFonts w:ascii="宋体" w:hAnsi="宋体"/>
                <w:b/>
                <w:color w:val="auto"/>
                <w:szCs w:val="21"/>
              </w:rPr>
            </w:pPr>
            <w:r>
              <w:rPr>
                <w:rFonts w:hint="eastAsia" w:ascii="宋体" w:hAnsi="宋体"/>
                <w:b/>
                <w:color w:val="auto"/>
                <w:szCs w:val="21"/>
              </w:rPr>
              <w:t>保证金负责人信息</w:t>
            </w:r>
          </w:p>
        </w:tc>
        <w:tc>
          <w:tcPr>
            <w:tcW w:w="1140" w:type="dxa"/>
            <w:vMerge w:val="restart"/>
            <w:vAlign w:val="center"/>
          </w:tcPr>
          <w:p>
            <w:pPr>
              <w:spacing w:line="400" w:lineRule="exact"/>
              <w:rPr>
                <w:rFonts w:ascii="宋体" w:hAnsi="宋体"/>
                <w:b/>
                <w:color w:val="auto"/>
                <w:szCs w:val="21"/>
              </w:rPr>
            </w:pPr>
            <w:r>
              <w:rPr>
                <w:rFonts w:hint="eastAsia" w:ascii="宋体" w:hAnsi="宋体"/>
                <w:b/>
                <w:color w:val="auto"/>
                <w:kern w:val="0"/>
                <w:szCs w:val="21"/>
              </w:rPr>
              <w:t>姓名</w:t>
            </w:r>
          </w:p>
        </w:tc>
        <w:tc>
          <w:tcPr>
            <w:tcW w:w="2511" w:type="dxa"/>
            <w:vMerge w:val="restart"/>
            <w:vAlign w:val="center"/>
          </w:tcPr>
          <w:p>
            <w:pPr>
              <w:spacing w:line="400" w:lineRule="exact"/>
              <w:rPr>
                <w:rFonts w:ascii="宋体" w:hAnsi="宋体"/>
                <w:color w:val="auto"/>
                <w:szCs w:val="21"/>
              </w:rPr>
            </w:pPr>
            <w:r>
              <w:rPr>
                <w:rFonts w:hint="eastAsia" w:ascii="宋体" w:hAnsi="宋体"/>
                <w:color w:val="auto"/>
                <w:szCs w:val="21"/>
              </w:rPr>
              <w:t>王小敏</w:t>
            </w:r>
          </w:p>
        </w:tc>
        <w:tc>
          <w:tcPr>
            <w:tcW w:w="889" w:type="dxa"/>
            <w:gridSpan w:val="2"/>
            <w:vAlign w:val="center"/>
          </w:tcPr>
          <w:p>
            <w:pPr>
              <w:pStyle w:val="73"/>
              <w:spacing w:line="400" w:lineRule="exact"/>
              <w:jc w:val="both"/>
              <w:rPr>
                <w:rFonts w:hAnsi="宋体"/>
                <w:b/>
                <w:color w:val="auto"/>
                <w:sz w:val="21"/>
                <w:szCs w:val="21"/>
              </w:rPr>
            </w:pPr>
            <w:r>
              <w:rPr>
                <w:rFonts w:hint="eastAsia" w:hAnsi="宋体"/>
                <w:b/>
                <w:color w:val="auto"/>
                <w:sz w:val="21"/>
                <w:szCs w:val="21"/>
              </w:rPr>
              <w:t>电话</w:t>
            </w:r>
          </w:p>
        </w:tc>
        <w:tc>
          <w:tcPr>
            <w:tcW w:w="3639" w:type="dxa"/>
            <w:gridSpan w:val="2"/>
            <w:vAlign w:val="center"/>
          </w:tcPr>
          <w:p>
            <w:pPr>
              <w:pStyle w:val="73"/>
              <w:spacing w:line="400" w:lineRule="exact"/>
              <w:jc w:val="both"/>
              <w:rPr>
                <w:rFonts w:hAnsi="宋体"/>
                <w:color w:val="auto"/>
                <w:sz w:val="21"/>
                <w:szCs w:val="21"/>
              </w:rPr>
            </w:pPr>
            <w:r>
              <w:rPr>
                <w:rFonts w:hAnsi="宋体"/>
                <w:color w:val="auto"/>
                <w:sz w:val="21"/>
                <w:szCs w:val="21"/>
              </w:rPr>
              <w:t>0591-</w:t>
            </w:r>
            <w:r>
              <w:rPr>
                <w:rFonts w:hint="eastAsia" w:hAnsi="宋体"/>
                <w:color w:val="auto"/>
                <w:sz w:val="21"/>
                <w:szCs w:val="21"/>
              </w:rPr>
              <w:t>87616211转816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400" w:type="dxa"/>
            <w:vMerge w:val="continue"/>
            <w:vAlign w:val="center"/>
          </w:tcPr>
          <w:p>
            <w:pPr>
              <w:spacing w:line="400" w:lineRule="exact"/>
              <w:rPr>
                <w:rFonts w:ascii="宋体" w:hAnsi="宋体"/>
                <w:b/>
                <w:color w:val="auto"/>
                <w:szCs w:val="21"/>
              </w:rPr>
            </w:pPr>
          </w:p>
        </w:tc>
        <w:tc>
          <w:tcPr>
            <w:tcW w:w="1140" w:type="dxa"/>
            <w:vMerge w:val="continue"/>
            <w:vAlign w:val="center"/>
          </w:tcPr>
          <w:p>
            <w:pPr>
              <w:spacing w:line="400" w:lineRule="exact"/>
              <w:rPr>
                <w:rFonts w:ascii="宋体" w:hAnsi="宋体"/>
                <w:b/>
                <w:color w:val="auto"/>
                <w:kern w:val="0"/>
                <w:szCs w:val="21"/>
              </w:rPr>
            </w:pPr>
          </w:p>
        </w:tc>
        <w:tc>
          <w:tcPr>
            <w:tcW w:w="2511" w:type="dxa"/>
            <w:vMerge w:val="continue"/>
            <w:vAlign w:val="center"/>
          </w:tcPr>
          <w:p>
            <w:pPr>
              <w:spacing w:line="400" w:lineRule="exact"/>
              <w:rPr>
                <w:rFonts w:ascii="宋体" w:hAnsi="宋体"/>
                <w:color w:val="auto"/>
                <w:szCs w:val="21"/>
              </w:rPr>
            </w:pPr>
          </w:p>
        </w:tc>
        <w:tc>
          <w:tcPr>
            <w:tcW w:w="889" w:type="dxa"/>
            <w:gridSpan w:val="2"/>
            <w:vAlign w:val="center"/>
          </w:tcPr>
          <w:p>
            <w:pPr>
              <w:pStyle w:val="73"/>
              <w:spacing w:line="400" w:lineRule="exact"/>
              <w:jc w:val="both"/>
              <w:rPr>
                <w:rFonts w:hAnsi="宋体"/>
                <w:b/>
                <w:color w:val="auto"/>
                <w:sz w:val="21"/>
                <w:szCs w:val="21"/>
              </w:rPr>
            </w:pPr>
            <w:r>
              <w:rPr>
                <w:rFonts w:hint="eastAsia" w:hAnsi="宋体"/>
                <w:b/>
                <w:color w:val="auto"/>
                <w:sz w:val="21"/>
                <w:szCs w:val="21"/>
              </w:rPr>
              <w:t>传真</w:t>
            </w:r>
          </w:p>
        </w:tc>
        <w:tc>
          <w:tcPr>
            <w:tcW w:w="3639" w:type="dxa"/>
            <w:gridSpan w:val="2"/>
            <w:vAlign w:val="center"/>
          </w:tcPr>
          <w:p>
            <w:pPr>
              <w:pStyle w:val="73"/>
              <w:spacing w:line="400" w:lineRule="exact"/>
              <w:jc w:val="both"/>
              <w:rPr>
                <w:rFonts w:hAnsi="宋体"/>
                <w:color w:val="auto"/>
                <w:sz w:val="21"/>
                <w:szCs w:val="21"/>
              </w:rPr>
            </w:pPr>
            <w:r>
              <w:rPr>
                <w:rFonts w:hint="eastAsia" w:hAnsi="宋体"/>
                <w:color w:val="auto"/>
                <w:sz w:val="21"/>
                <w:szCs w:val="21"/>
              </w:rPr>
              <w:t>0591-87568219</w:t>
            </w:r>
          </w:p>
        </w:tc>
      </w:tr>
    </w:tbl>
    <w:p>
      <w:pPr>
        <w:spacing w:line="400" w:lineRule="exact"/>
        <w:ind w:firstLine="480"/>
        <w:rPr>
          <w:rFonts w:ascii="宋体" w:hAnsi="宋体"/>
          <w:b/>
          <w:color w:val="auto"/>
          <w:kern w:val="1"/>
          <w:szCs w:val="21"/>
        </w:rPr>
      </w:pPr>
      <w:r>
        <w:rPr>
          <w:rFonts w:ascii="宋体" w:hAnsi="宋体"/>
          <w:b/>
          <w:color w:val="auto"/>
          <w:kern w:val="1"/>
          <w:szCs w:val="21"/>
        </w:rPr>
        <w:t>1</w:t>
      </w:r>
      <w:r>
        <w:rPr>
          <w:rFonts w:hint="eastAsia" w:ascii="宋体" w:hAnsi="宋体"/>
          <w:b/>
          <w:color w:val="auto"/>
          <w:kern w:val="1"/>
          <w:szCs w:val="21"/>
        </w:rPr>
        <w:t>1</w:t>
      </w:r>
      <w:r>
        <w:rPr>
          <w:rFonts w:ascii="宋体" w:hAnsi="宋体"/>
          <w:b/>
          <w:color w:val="auto"/>
          <w:kern w:val="1"/>
          <w:szCs w:val="21"/>
        </w:rPr>
        <w:t>、采购</w:t>
      </w:r>
      <w:r>
        <w:rPr>
          <w:rFonts w:hint="eastAsia" w:ascii="宋体" w:hAnsi="宋体"/>
          <w:b/>
          <w:color w:val="auto"/>
          <w:kern w:val="1"/>
          <w:szCs w:val="21"/>
        </w:rPr>
        <w:t>人</w:t>
      </w:r>
      <w:r>
        <w:rPr>
          <w:rFonts w:ascii="宋体" w:hAnsi="宋体"/>
          <w:b/>
          <w:color w:val="auto"/>
          <w:kern w:val="1"/>
          <w:szCs w:val="21"/>
        </w:rPr>
        <w:t>信息</w:t>
      </w:r>
    </w:p>
    <w:tbl>
      <w:tblPr>
        <w:tblStyle w:val="34"/>
        <w:tblW w:w="9546" w:type="dxa"/>
        <w:jc w:val="center"/>
        <w:tblLayout w:type="fixed"/>
        <w:tblCellMar>
          <w:top w:w="0" w:type="dxa"/>
          <w:left w:w="108" w:type="dxa"/>
          <w:bottom w:w="0" w:type="dxa"/>
          <w:right w:w="108" w:type="dxa"/>
        </w:tblCellMar>
      </w:tblPr>
      <w:tblGrid>
        <w:gridCol w:w="1080"/>
        <w:gridCol w:w="1080"/>
        <w:gridCol w:w="2478"/>
        <w:gridCol w:w="1388"/>
        <w:gridCol w:w="3520"/>
      </w:tblGrid>
      <w:tr>
        <w:tblPrEx>
          <w:tblCellMar>
            <w:top w:w="0" w:type="dxa"/>
            <w:left w:w="108" w:type="dxa"/>
            <w:bottom w:w="0" w:type="dxa"/>
            <w:right w:w="108" w:type="dxa"/>
          </w:tblCellMar>
        </w:tblPrEx>
        <w:trPr>
          <w:trHeight w:val="848"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b/>
                <w:color w:val="auto"/>
                <w:kern w:val="1"/>
                <w:szCs w:val="21"/>
              </w:rPr>
            </w:pPr>
            <w:r>
              <w:rPr>
                <w:rFonts w:ascii="宋体" w:hAnsi="宋体"/>
                <w:b/>
                <w:color w:val="auto"/>
                <w:kern w:val="1"/>
                <w:szCs w:val="21"/>
              </w:rPr>
              <w:t>采购人</w:t>
            </w:r>
          </w:p>
          <w:p>
            <w:pPr>
              <w:spacing w:line="400" w:lineRule="exact"/>
              <w:jc w:val="center"/>
              <w:rPr>
                <w:rFonts w:ascii="宋体" w:hAnsi="宋体"/>
                <w:b/>
                <w:color w:val="auto"/>
                <w:kern w:val="1"/>
                <w:szCs w:val="21"/>
              </w:rPr>
            </w:pPr>
            <w:r>
              <w:rPr>
                <w:rFonts w:ascii="宋体" w:hAnsi="宋体"/>
                <w:b/>
                <w:color w:val="auto"/>
                <w:kern w:val="1"/>
                <w:szCs w:val="21"/>
              </w:rPr>
              <w:t>信息</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宋体" w:hAnsi="宋体"/>
                <w:b/>
                <w:color w:val="auto"/>
                <w:szCs w:val="21"/>
                <w:highlight w:val="none"/>
              </w:rPr>
            </w:pPr>
            <w:r>
              <w:rPr>
                <w:rFonts w:ascii="宋体" w:hAnsi="宋体"/>
                <w:b/>
                <w:color w:val="auto"/>
                <w:szCs w:val="21"/>
                <w:highlight w:val="none"/>
              </w:rPr>
              <w:t>采购人</w:t>
            </w:r>
          </w:p>
        </w:tc>
        <w:tc>
          <w:tcPr>
            <w:tcW w:w="2478"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龙岩新叶工贸有限责任公司</w:t>
            </w:r>
          </w:p>
        </w:tc>
        <w:tc>
          <w:tcPr>
            <w:tcW w:w="1388" w:type="dxa"/>
            <w:tcBorders>
              <w:top w:val="single" w:color="000000" w:sz="4" w:space="0"/>
              <w:left w:val="single" w:color="000000" w:sz="4" w:space="0"/>
              <w:bottom w:val="single" w:color="000000" w:sz="4" w:space="0"/>
              <w:right w:val="single" w:color="000000" w:sz="4" w:space="0"/>
            </w:tcBorders>
            <w:vAlign w:val="center"/>
          </w:tcPr>
          <w:p>
            <w:pPr>
              <w:pStyle w:val="73"/>
              <w:spacing w:line="400" w:lineRule="exact"/>
              <w:jc w:val="both"/>
              <w:rPr>
                <w:rFonts w:hAnsi="宋体"/>
                <w:b/>
                <w:color w:val="auto"/>
                <w:sz w:val="21"/>
                <w:szCs w:val="21"/>
                <w:highlight w:val="none"/>
              </w:rPr>
            </w:pPr>
            <w:r>
              <w:rPr>
                <w:rFonts w:hAnsi="宋体"/>
                <w:b/>
                <w:color w:val="auto"/>
                <w:sz w:val="21"/>
                <w:szCs w:val="21"/>
                <w:highlight w:val="none"/>
              </w:rPr>
              <w:t>联系</w:t>
            </w:r>
            <w:r>
              <w:rPr>
                <w:rFonts w:hint="eastAsia" w:hAnsi="宋体"/>
                <w:b/>
                <w:color w:val="auto"/>
                <w:sz w:val="21"/>
                <w:szCs w:val="21"/>
                <w:highlight w:val="none"/>
              </w:rPr>
              <w:t>地址</w:t>
            </w:r>
          </w:p>
        </w:tc>
        <w:tc>
          <w:tcPr>
            <w:tcW w:w="3520"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hint="eastAsia" w:ascii="宋体" w:hAnsi="宋体" w:eastAsia="宋体" w:cs="Times New Roman"/>
                <w:color w:val="auto"/>
                <w:szCs w:val="21"/>
                <w:highlight w:val="none"/>
                <w:lang w:eastAsia="zh-CN"/>
              </w:rPr>
            </w:pPr>
            <w:r>
              <w:rPr>
                <w:rFonts w:hint="eastAsia" w:ascii="宋体" w:hAnsi="宋体" w:eastAsia="宋体" w:cs="Times New Roman"/>
                <w:color w:val="auto"/>
                <w:sz w:val="21"/>
                <w:szCs w:val="21"/>
                <w:highlight w:val="none"/>
              </w:rPr>
              <w:t>福建省龙岩市新罗区中城解放北路92号</w:t>
            </w:r>
          </w:p>
        </w:tc>
      </w:tr>
      <w:tr>
        <w:tblPrEx>
          <w:tblCellMar>
            <w:top w:w="0" w:type="dxa"/>
            <w:left w:w="108" w:type="dxa"/>
            <w:bottom w:w="0" w:type="dxa"/>
            <w:right w:w="108" w:type="dxa"/>
          </w:tblCellMar>
        </w:tblPrEx>
        <w:trPr>
          <w:trHeight w:val="838"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Fonts w:ascii="宋体" w:hAnsi="宋体"/>
                <w:color w:val="auto"/>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宋体" w:hAnsi="宋体"/>
                <w:b/>
                <w:color w:val="auto"/>
                <w:szCs w:val="21"/>
                <w:highlight w:val="none"/>
              </w:rPr>
            </w:pPr>
            <w:r>
              <w:rPr>
                <w:rFonts w:ascii="宋体" w:hAnsi="宋体"/>
                <w:b/>
                <w:color w:val="auto"/>
                <w:szCs w:val="21"/>
                <w:highlight w:val="none"/>
              </w:rPr>
              <w:t>联系人</w:t>
            </w:r>
          </w:p>
        </w:tc>
        <w:tc>
          <w:tcPr>
            <w:tcW w:w="2478"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hint="eastAsia" w:ascii="宋体" w:hAnsi="宋体" w:eastAsia="宋体" w:cs="Times New Roman"/>
                <w:color w:val="auto"/>
                <w:szCs w:val="21"/>
                <w:highlight w:val="none"/>
                <w:lang w:eastAsia="zh-CN"/>
              </w:rPr>
            </w:pPr>
            <w:r>
              <w:rPr>
                <w:rFonts w:hint="eastAsia" w:ascii="宋体" w:hAnsi="宋体" w:eastAsia="宋体" w:cs="Times New Roman"/>
                <w:color w:val="auto"/>
                <w:sz w:val="21"/>
                <w:szCs w:val="21"/>
                <w:highlight w:val="none"/>
                <w:lang w:val="en-US" w:eastAsia="zh-CN"/>
              </w:rPr>
              <w:t>杨</w:t>
            </w:r>
            <w:r>
              <w:rPr>
                <w:rFonts w:hint="eastAsia" w:ascii="宋体" w:hAnsi="宋体" w:eastAsia="宋体" w:cs="Times New Roman"/>
                <w:color w:val="auto"/>
                <w:sz w:val="21"/>
                <w:szCs w:val="21"/>
                <w:highlight w:val="none"/>
              </w:rPr>
              <w:t>先生</w:t>
            </w:r>
          </w:p>
        </w:tc>
        <w:tc>
          <w:tcPr>
            <w:tcW w:w="1388" w:type="dxa"/>
            <w:tcBorders>
              <w:top w:val="single" w:color="000000" w:sz="4" w:space="0"/>
              <w:left w:val="single" w:color="000000" w:sz="4" w:space="0"/>
              <w:bottom w:val="single" w:color="000000" w:sz="4" w:space="0"/>
              <w:right w:val="single" w:color="000000" w:sz="4" w:space="0"/>
            </w:tcBorders>
            <w:vAlign w:val="center"/>
          </w:tcPr>
          <w:p>
            <w:pPr>
              <w:pStyle w:val="73"/>
              <w:spacing w:line="400" w:lineRule="exact"/>
              <w:jc w:val="both"/>
              <w:rPr>
                <w:rFonts w:hAnsi="宋体"/>
                <w:b/>
                <w:color w:val="auto"/>
                <w:sz w:val="21"/>
                <w:szCs w:val="21"/>
                <w:highlight w:val="none"/>
              </w:rPr>
            </w:pPr>
            <w:r>
              <w:rPr>
                <w:rFonts w:hAnsi="宋体"/>
                <w:b/>
                <w:color w:val="auto"/>
                <w:sz w:val="21"/>
                <w:szCs w:val="21"/>
                <w:highlight w:val="none"/>
              </w:rPr>
              <w:t>联系电话</w:t>
            </w:r>
          </w:p>
        </w:tc>
        <w:tc>
          <w:tcPr>
            <w:tcW w:w="3520"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 w:val="21"/>
                <w:szCs w:val="21"/>
                <w:highlight w:val="none"/>
              </w:rPr>
              <w:t>0597-2297272</w:t>
            </w:r>
          </w:p>
        </w:tc>
      </w:tr>
    </w:tbl>
    <w:p>
      <w:pPr>
        <w:spacing w:line="360" w:lineRule="exact"/>
        <w:ind w:firstLine="480"/>
        <w:rPr>
          <w:rFonts w:ascii="宋体" w:hAnsi="宋体"/>
          <w:b/>
          <w:color w:val="auto"/>
          <w:kern w:val="1"/>
          <w:szCs w:val="21"/>
        </w:rPr>
      </w:pPr>
    </w:p>
    <w:p>
      <w:pPr>
        <w:spacing w:line="240" w:lineRule="atLeast"/>
        <w:rPr>
          <w:rFonts w:ascii="宋体" w:hAnsi="宋体"/>
          <w:b/>
          <w:color w:val="auto"/>
          <w:szCs w:val="21"/>
        </w:rPr>
      </w:pPr>
      <w:r>
        <w:rPr>
          <w:rFonts w:ascii="宋体" w:hAnsi="宋体"/>
          <w:b/>
          <w:color w:val="auto"/>
          <w:sz w:val="44"/>
        </w:rPr>
        <w:br w:type="page"/>
      </w:r>
      <w:r>
        <w:rPr>
          <w:rFonts w:hint="eastAsia" w:ascii="宋体" w:hAnsi="宋体"/>
          <w:b/>
          <w:color w:val="auto"/>
          <w:szCs w:val="21"/>
        </w:rPr>
        <w:t>附：询价货物一览表</w:t>
      </w:r>
    </w:p>
    <w:p>
      <w:pPr>
        <w:spacing w:line="360" w:lineRule="auto"/>
        <w:jc w:val="center"/>
        <w:outlineLvl w:val="1"/>
        <w:rPr>
          <w:rFonts w:hint="eastAsia" w:ascii="宋体" w:hAnsi="宋体"/>
          <w:b/>
          <w:color w:val="auto"/>
          <w:sz w:val="44"/>
        </w:rPr>
      </w:pPr>
      <w:bookmarkStart w:id="4" w:name="_Toc380067823"/>
      <w:r>
        <w:rPr>
          <w:rFonts w:hint="eastAsia" w:ascii="宋体" w:hAnsi="宋体"/>
          <w:b/>
          <w:color w:val="auto"/>
          <w:sz w:val="44"/>
        </w:rPr>
        <w:t>询价货物一览表</w:t>
      </w:r>
      <w:bookmarkEnd w:id="4"/>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888"/>
        <w:gridCol w:w="1032"/>
        <w:gridCol w:w="1413"/>
        <w:gridCol w:w="679"/>
        <w:gridCol w:w="2078"/>
        <w:gridCol w:w="1102"/>
        <w:gridCol w:w="1253"/>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0" w:hRule="atLeast"/>
          <w:tblHeader/>
          <w:jc w:val="center"/>
        </w:trPr>
        <w:tc>
          <w:tcPr>
            <w:tcW w:w="315" w:type="pct"/>
            <w:vAlign w:val="center"/>
          </w:tcPr>
          <w:p>
            <w:pPr>
              <w:adjustRightInd w:val="0"/>
              <w:snapToGrid w:val="0"/>
              <w:spacing w:line="360" w:lineRule="exact"/>
              <w:jc w:val="center"/>
              <w:rPr>
                <w:rFonts w:hint="eastAsia" w:ascii="宋体" w:hAnsi="宋体" w:eastAsia="宋体" w:cs="Times New Roman"/>
                <w:color w:val="auto"/>
                <w:spacing w:val="10"/>
                <w:szCs w:val="21"/>
                <w:highlight w:val="none"/>
                <w:lang w:val="en-US" w:eastAsia="zh-CN"/>
              </w:rPr>
            </w:pPr>
            <w:r>
              <w:rPr>
                <w:rFonts w:hint="eastAsia" w:ascii="宋体" w:hAnsi="宋体" w:eastAsia="宋体" w:cs="Times New Roman"/>
                <w:color w:val="auto"/>
                <w:spacing w:val="10"/>
                <w:szCs w:val="21"/>
                <w:highlight w:val="none"/>
                <w:lang w:val="en-US" w:eastAsia="zh-CN"/>
              </w:rPr>
              <w:t>采购包</w:t>
            </w:r>
          </w:p>
        </w:tc>
        <w:tc>
          <w:tcPr>
            <w:tcW w:w="441" w:type="pct"/>
            <w:vAlign w:val="center"/>
          </w:tcPr>
          <w:p>
            <w:pPr>
              <w:widowControl/>
              <w:adjustRightInd w:val="0"/>
              <w:snapToGrid w:val="0"/>
              <w:spacing w:line="360" w:lineRule="exact"/>
              <w:jc w:val="center"/>
              <w:rPr>
                <w:rFonts w:hint="eastAsia" w:ascii="宋体" w:hAnsi="宋体" w:eastAsia="宋体" w:cs="Times New Roman"/>
                <w:color w:val="auto"/>
                <w:spacing w:val="10"/>
                <w:szCs w:val="21"/>
                <w:highlight w:val="none"/>
                <w:lang w:val="en-US" w:eastAsia="zh-CN"/>
              </w:rPr>
            </w:pPr>
            <w:r>
              <w:rPr>
                <w:rFonts w:hint="eastAsia" w:ascii="宋体" w:hAnsi="宋体" w:eastAsia="宋体" w:cs="Times New Roman"/>
                <w:b w:val="0"/>
                <w:color w:val="auto"/>
                <w:spacing w:val="10"/>
                <w:szCs w:val="21"/>
                <w:highlight w:val="none"/>
              </w:rPr>
              <w:t>品目编</w:t>
            </w:r>
            <w:r>
              <w:rPr>
                <w:rFonts w:hint="eastAsia" w:ascii="宋体" w:hAnsi="宋体" w:eastAsia="宋体" w:cs="Times New Roman"/>
                <w:b w:val="0"/>
                <w:color w:val="auto"/>
                <w:spacing w:val="10"/>
                <w:szCs w:val="21"/>
                <w:highlight w:val="none"/>
                <w:lang w:val="en-US" w:eastAsia="zh-CN"/>
              </w:rPr>
              <w:t>码</w:t>
            </w:r>
          </w:p>
        </w:tc>
        <w:tc>
          <w:tcPr>
            <w:tcW w:w="512" w:type="pct"/>
            <w:vAlign w:val="center"/>
          </w:tcPr>
          <w:p>
            <w:pPr>
              <w:widowControl/>
              <w:adjustRightInd w:val="0"/>
              <w:snapToGrid w:val="0"/>
              <w:spacing w:line="360" w:lineRule="exact"/>
              <w:jc w:val="center"/>
              <w:rPr>
                <w:rFonts w:hint="eastAsia" w:ascii="宋体" w:hAnsi="宋体" w:eastAsia="宋体" w:cs="Times New Roman"/>
                <w:b w:val="0"/>
                <w:color w:val="auto"/>
                <w:spacing w:val="10"/>
                <w:szCs w:val="21"/>
                <w:highlight w:val="none"/>
              </w:rPr>
            </w:pPr>
            <w:r>
              <w:rPr>
                <w:rFonts w:hint="eastAsia" w:ascii="宋体" w:hAnsi="宋体" w:eastAsia="宋体" w:cs="Times New Roman"/>
                <w:b w:val="0"/>
                <w:color w:val="auto"/>
                <w:spacing w:val="10"/>
                <w:szCs w:val="21"/>
                <w:highlight w:val="none"/>
              </w:rPr>
              <w:t>品目</w:t>
            </w:r>
          </w:p>
          <w:p>
            <w:pPr>
              <w:widowControl/>
              <w:adjustRightInd w:val="0"/>
              <w:snapToGrid w:val="0"/>
              <w:spacing w:line="360" w:lineRule="exact"/>
              <w:jc w:val="center"/>
              <w:rPr>
                <w:rFonts w:hint="eastAsia" w:ascii="宋体" w:hAnsi="宋体" w:eastAsia="宋体" w:cs="Times New Roman"/>
                <w:color w:val="auto"/>
                <w:spacing w:val="10"/>
                <w:szCs w:val="21"/>
                <w:highlight w:val="none"/>
                <w:lang w:val="en-US" w:eastAsia="zh-CN"/>
              </w:rPr>
            </w:pPr>
            <w:r>
              <w:rPr>
                <w:rFonts w:hint="eastAsia" w:ascii="宋体" w:hAnsi="宋体" w:eastAsia="宋体" w:cs="Times New Roman"/>
                <w:b w:val="0"/>
                <w:color w:val="auto"/>
                <w:spacing w:val="10"/>
                <w:szCs w:val="21"/>
                <w:highlight w:val="none"/>
              </w:rPr>
              <w:t>名称</w:t>
            </w:r>
          </w:p>
        </w:tc>
        <w:tc>
          <w:tcPr>
            <w:tcW w:w="702" w:type="pct"/>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标的名称</w:t>
            </w:r>
          </w:p>
        </w:tc>
        <w:tc>
          <w:tcPr>
            <w:tcW w:w="337" w:type="pct"/>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数量</w:t>
            </w:r>
          </w:p>
        </w:tc>
        <w:tc>
          <w:tcPr>
            <w:tcW w:w="1032" w:type="pct"/>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主要技术规格</w:t>
            </w:r>
          </w:p>
        </w:tc>
        <w:tc>
          <w:tcPr>
            <w:tcW w:w="547" w:type="pct"/>
            <w:vAlign w:val="center"/>
          </w:tcPr>
          <w:p>
            <w:pPr>
              <w:adjustRightInd w:val="0"/>
              <w:snapToGrid w:val="0"/>
              <w:spacing w:line="360" w:lineRule="exact"/>
              <w:jc w:val="center"/>
              <w:rPr>
                <w:rFonts w:hint="eastAsia" w:ascii="宋体" w:hAnsi="宋体" w:eastAsia="宋体" w:cs="Times New Roman"/>
                <w:color w:val="auto"/>
                <w:spacing w:val="10"/>
                <w:szCs w:val="21"/>
                <w:highlight w:val="none"/>
                <w:lang w:val="en-US" w:eastAsia="zh-CN"/>
              </w:rPr>
            </w:pPr>
            <w:r>
              <w:rPr>
                <w:rFonts w:hint="eastAsia" w:ascii="宋体" w:hAnsi="宋体" w:eastAsia="宋体" w:cs="Times New Roman"/>
                <w:color w:val="auto"/>
                <w:spacing w:val="10"/>
                <w:szCs w:val="21"/>
                <w:highlight w:val="none"/>
                <w:lang w:val="en-US" w:eastAsia="zh-CN"/>
              </w:rPr>
              <w:t>预算金额(元)</w:t>
            </w:r>
          </w:p>
        </w:tc>
        <w:tc>
          <w:tcPr>
            <w:tcW w:w="622" w:type="pct"/>
            <w:vAlign w:val="center"/>
          </w:tcPr>
          <w:p>
            <w:pPr>
              <w:adjustRightInd w:val="0"/>
              <w:snapToGrid w:val="0"/>
              <w:spacing w:line="360" w:lineRule="exact"/>
              <w:jc w:val="center"/>
              <w:rPr>
                <w:rFonts w:hint="eastAsia" w:ascii="宋体" w:hAnsi="宋体" w:eastAsia="宋体" w:cs="Times New Roman"/>
                <w:color w:val="auto"/>
                <w:spacing w:val="10"/>
                <w:szCs w:val="21"/>
                <w:highlight w:val="none"/>
                <w:lang w:val="en-US" w:eastAsia="zh-CN"/>
              </w:rPr>
            </w:pPr>
            <w:r>
              <w:rPr>
                <w:rFonts w:hint="eastAsia" w:ascii="宋体" w:hAnsi="宋体" w:eastAsia="宋体" w:cs="Times New Roman"/>
                <w:color w:val="auto"/>
                <w:spacing w:val="10"/>
                <w:szCs w:val="21"/>
                <w:highlight w:val="none"/>
                <w:lang w:val="en-US" w:eastAsia="zh-CN"/>
              </w:rPr>
              <w:t>最高限价(元)</w:t>
            </w:r>
          </w:p>
        </w:tc>
        <w:tc>
          <w:tcPr>
            <w:tcW w:w="486" w:type="pct"/>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询价保证金(元)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tblHeader/>
          <w:jc w:val="center"/>
        </w:trPr>
        <w:tc>
          <w:tcPr>
            <w:tcW w:w="315" w:type="pct"/>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1</w:t>
            </w:r>
          </w:p>
        </w:tc>
        <w:tc>
          <w:tcPr>
            <w:tcW w:w="441" w:type="pct"/>
            <w:vAlign w:val="center"/>
          </w:tcPr>
          <w:p>
            <w:pPr>
              <w:widowControl/>
              <w:adjustRightInd w:val="0"/>
              <w:snapToGrid w:val="0"/>
              <w:spacing w:line="360" w:lineRule="exact"/>
              <w:jc w:val="center"/>
              <w:rPr>
                <w:rFonts w:hint="default" w:ascii="宋体" w:hAnsi="宋体" w:eastAsia="宋体" w:cs="Times New Roman"/>
                <w:color w:val="auto"/>
                <w:spacing w:val="10"/>
                <w:szCs w:val="21"/>
                <w:lang w:val="en-US" w:eastAsia="zh-CN"/>
              </w:rPr>
            </w:pPr>
            <w:r>
              <w:rPr>
                <w:rFonts w:hint="default" w:ascii="宋体" w:hAnsi="宋体" w:eastAsia="宋体" w:cs="Times New Roman"/>
                <w:color w:val="auto"/>
                <w:spacing w:val="10"/>
                <w:szCs w:val="21"/>
                <w:lang w:val="en-US" w:eastAsia="zh-CN"/>
              </w:rPr>
              <w:t>A02370100</w:t>
            </w:r>
          </w:p>
        </w:tc>
        <w:tc>
          <w:tcPr>
            <w:tcW w:w="512" w:type="pct"/>
            <w:vAlign w:val="center"/>
          </w:tcPr>
          <w:p>
            <w:pPr>
              <w:widowControl/>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default" w:ascii="宋体" w:hAnsi="宋体" w:eastAsia="宋体" w:cs="Times New Roman"/>
                <w:color w:val="auto"/>
                <w:spacing w:val="10"/>
                <w:szCs w:val="21"/>
                <w:lang w:val="en-US" w:eastAsia="zh-CN"/>
              </w:rPr>
              <w:t>消防设备</w:t>
            </w:r>
          </w:p>
        </w:tc>
        <w:tc>
          <w:tcPr>
            <w:tcW w:w="702" w:type="pct"/>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龙岩新叶工贸有限责任公司员工宿舍门电子化改造设备采购项目</w:t>
            </w:r>
          </w:p>
        </w:tc>
        <w:tc>
          <w:tcPr>
            <w:tcW w:w="337" w:type="pct"/>
            <w:vAlign w:val="center"/>
          </w:tcPr>
          <w:p>
            <w:pPr>
              <w:adjustRightInd w:val="0"/>
              <w:snapToGrid w:val="0"/>
              <w:spacing w:line="360" w:lineRule="exact"/>
              <w:jc w:val="center"/>
              <w:rPr>
                <w:rFonts w:hint="default"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1批</w:t>
            </w:r>
          </w:p>
        </w:tc>
        <w:tc>
          <w:tcPr>
            <w:tcW w:w="1032" w:type="pct"/>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龙岩新叶工贸有限责任公司员工宿舍门电子化改造设备采购项目，具体详见询价通知书“第三章询价内容及要求”。</w:t>
            </w:r>
          </w:p>
        </w:tc>
        <w:tc>
          <w:tcPr>
            <w:tcW w:w="547" w:type="pct"/>
            <w:vAlign w:val="center"/>
          </w:tcPr>
          <w:p>
            <w:pPr>
              <w:adjustRightInd w:val="0"/>
              <w:snapToGrid w:val="0"/>
              <w:spacing w:line="360" w:lineRule="exact"/>
              <w:jc w:val="center"/>
              <w:rPr>
                <w:rFonts w:hint="default" w:ascii="宋体" w:hAnsi="宋体" w:eastAsia="宋体" w:cs="Times New Roman"/>
                <w:color w:val="auto"/>
                <w:spacing w:val="10"/>
                <w:szCs w:val="21"/>
                <w:lang w:val="en-US" w:eastAsia="zh-CN"/>
              </w:rPr>
            </w:pPr>
            <w:r>
              <w:rPr>
                <w:rFonts w:hint="eastAsia" w:ascii="宋体" w:hAnsi="宋体" w:cs="Times New Roman"/>
                <w:color w:val="auto"/>
                <w:spacing w:val="10"/>
                <w:szCs w:val="21"/>
                <w:lang w:val="en-US" w:eastAsia="zh-CN"/>
              </w:rPr>
              <w:t>1100000</w:t>
            </w:r>
          </w:p>
        </w:tc>
        <w:tc>
          <w:tcPr>
            <w:tcW w:w="622" w:type="pct"/>
            <w:vAlign w:val="center"/>
          </w:tcPr>
          <w:p>
            <w:pPr>
              <w:adjustRightInd w:val="0"/>
              <w:snapToGrid w:val="0"/>
              <w:spacing w:line="360" w:lineRule="exact"/>
              <w:jc w:val="center"/>
              <w:rPr>
                <w:rFonts w:hint="default" w:ascii="宋体" w:hAnsi="宋体" w:cs="Times New Roman"/>
                <w:color w:val="auto"/>
                <w:spacing w:val="10"/>
                <w:szCs w:val="21"/>
                <w:lang w:val="en-US" w:eastAsia="zh-CN"/>
              </w:rPr>
            </w:pPr>
            <w:r>
              <w:rPr>
                <w:rFonts w:hint="eastAsia" w:ascii="宋体" w:hAnsi="宋体" w:cs="Times New Roman"/>
                <w:color w:val="auto"/>
                <w:spacing w:val="10"/>
                <w:szCs w:val="21"/>
                <w:lang w:val="en-US" w:eastAsia="zh-CN"/>
              </w:rPr>
              <w:t>1079905.5</w:t>
            </w:r>
          </w:p>
        </w:tc>
        <w:tc>
          <w:tcPr>
            <w:tcW w:w="486" w:type="pct"/>
            <w:vAlign w:val="center"/>
          </w:tcPr>
          <w:p>
            <w:pPr>
              <w:adjustRightInd w:val="0"/>
              <w:snapToGrid w:val="0"/>
              <w:spacing w:line="360" w:lineRule="exact"/>
              <w:jc w:val="center"/>
              <w:rPr>
                <w:rFonts w:hint="default" w:ascii="宋体" w:hAnsi="宋体" w:eastAsia="宋体" w:cs="Times New Roman"/>
                <w:color w:val="auto"/>
                <w:spacing w:val="10"/>
                <w:szCs w:val="21"/>
                <w:lang w:val="en-US" w:eastAsia="zh-CN"/>
              </w:rPr>
            </w:pPr>
            <w:r>
              <w:rPr>
                <w:rFonts w:hint="eastAsia" w:ascii="宋体" w:hAnsi="宋体" w:cs="Times New Roman"/>
                <w:color w:val="auto"/>
                <w:spacing w:val="10"/>
                <w:szCs w:val="21"/>
                <w:lang w:val="en-US" w:eastAsia="zh-CN"/>
              </w:rPr>
              <w:t>11000</w:t>
            </w:r>
          </w:p>
        </w:tc>
      </w:tr>
    </w:tbl>
    <w:p>
      <w:pPr>
        <w:spacing w:line="400" w:lineRule="exact"/>
        <w:ind w:firstLine="207" w:firstLineChars="98"/>
        <w:rPr>
          <w:rFonts w:ascii="宋体" w:hAnsi="宋体"/>
          <w:b/>
          <w:color w:val="auto"/>
        </w:rPr>
      </w:pPr>
      <w:r>
        <w:rPr>
          <w:rFonts w:hint="eastAsia" w:ascii="宋体" w:hAnsi="宋体"/>
          <w:b/>
          <w:color w:val="auto"/>
          <w:szCs w:val="21"/>
        </w:rPr>
        <w:t>注：</w:t>
      </w:r>
    </w:p>
    <w:p>
      <w:pPr>
        <w:tabs>
          <w:tab w:val="left" w:pos="540"/>
          <w:tab w:val="left" w:pos="720"/>
        </w:tabs>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1、供应商</w:t>
      </w:r>
      <w:r>
        <w:rPr>
          <w:rFonts w:hint="eastAsia" w:ascii="宋体" w:hAnsi="宋体"/>
          <w:color w:val="auto"/>
          <w:szCs w:val="21"/>
          <w:highlight w:val="none"/>
          <w:lang w:val="en-US" w:eastAsia="zh-CN"/>
        </w:rPr>
        <w:t>应</w:t>
      </w:r>
      <w:r>
        <w:rPr>
          <w:rFonts w:hint="eastAsia" w:ascii="宋体" w:hAnsi="宋体"/>
          <w:color w:val="auto"/>
          <w:szCs w:val="21"/>
          <w:highlight w:val="none"/>
        </w:rPr>
        <w:t>按</w:t>
      </w:r>
      <w:r>
        <w:rPr>
          <w:rFonts w:hint="eastAsia" w:ascii="宋体" w:hAnsi="宋体"/>
          <w:color w:val="auto"/>
          <w:szCs w:val="21"/>
          <w:highlight w:val="none"/>
          <w:lang w:eastAsia="zh-CN"/>
        </w:rPr>
        <w:t>采购包</w:t>
      </w:r>
      <w:r>
        <w:rPr>
          <w:rFonts w:hint="eastAsia" w:ascii="宋体" w:hAnsi="宋体"/>
          <w:color w:val="auto"/>
          <w:szCs w:val="21"/>
          <w:highlight w:val="none"/>
        </w:rPr>
        <w:t>报价。评审与授标以</w:t>
      </w:r>
      <w:r>
        <w:rPr>
          <w:rFonts w:hint="eastAsia" w:ascii="宋体" w:hAnsi="宋体"/>
          <w:color w:val="auto"/>
          <w:szCs w:val="21"/>
          <w:highlight w:val="none"/>
          <w:lang w:eastAsia="zh-CN"/>
        </w:rPr>
        <w:t>采购包</w:t>
      </w:r>
      <w:r>
        <w:rPr>
          <w:rFonts w:hint="eastAsia" w:ascii="宋体" w:hAnsi="宋体"/>
          <w:color w:val="auto"/>
          <w:szCs w:val="21"/>
          <w:highlight w:val="none"/>
        </w:rPr>
        <w:t>为单位。</w:t>
      </w:r>
    </w:p>
    <w:p>
      <w:pPr>
        <w:tabs>
          <w:tab w:val="left" w:pos="540"/>
          <w:tab w:val="left" w:pos="720"/>
        </w:tabs>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2、供应商的报价总价应包含本项目所涉及的有关项目费用进行报价，包括产品制造、运输、税费、验收、保修等一切费用。</w:t>
      </w:r>
    </w:p>
    <w:p>
      <w:pPr>
        <w:tabs>
          <w:tab w:val="left" w:pos="540"/>
          <w:tab w:val="left" w:pos="720"/>
        </w:tabs>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3、供应商所报价货物必须是原厂原包装，通过合法渠道获得。</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4、成交供应商不得转包他人，若发现转包，采购人有权终止合同。</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5、本次采购项目未办理进口审批手续，不接受进口产品参与报价［进口产品是指通过中国海关报关验放进入中国境内且产自关境外的产品，但在海关特殊监管区域内生产或加工(包括从境外进口料件)销往境内其他地区的产品除外］。</w:t>
      </w:r>
    </w:p>
    <w:p>
      <w:pPr>
        <w:spacing w:line="500" w:lineRule="exact"/>
        <w:jc w:val="center"/>
        <w:rPr>
          <w:rFonts w:ascii="宋体" w:hAnsi="宋体"/>
          <w:b/>
          <w:color w:val="auto"/>
          <w:sz w:val="36"/>
          <w:szCs w:val="36"/>
        </w:rPr>
      </w:pPr>
      <w:r>
        <w:rPr>
          <w:rFonts w:ascii="宋体" w:hAnsi="宋体"/>
          <w:color w:val="auto"/>
        </w:rPr>
        <w:br w:type="page"/>
      </w:r>
      <w:bookmarkStart w:id="5" w:name="_Toc380067824"/>
      <w:r>
        <w:rPr>
          <w:rFonts w:hint="eastAsia" w:ascii="宋体" w:hAnsi="宋体"/>
          <w:b/>
          <w:color w:val="auto"/>
          <w:sz w:val="36"/>
          <w:szCs w:val="36"/>
        </w:rPr>
        <w:t>第二章  供应商须知</w:t>
      </w:r>
      <w:bookmarkEnd w:id="5"/>
    </w:p>
    <w:p>
      <w:pPr>
        <w:spacing w:line="440" w:lineRule="exact"/>
        <w:jc w:val="center"/>
        <w:outlineLvl w:val="1"/>
        <w:rPr>
          <w:rFonts w:ascii="宋体" w:hAnsi="宋体"/>
          <w:b/>
          <w:color w:val="auto"/>
          <w:szCs w:val="21"/>
        </w:rPr>
      </w:pPr>
      <w:bookmarkStart w:id="6" w:name="_Toc380067825"/>
      <w:r>
        <w:rPr>
          <w:rFonts w:hint="eastAsia" w:ascii="宋体" w:hAnsi="宋体"/>
          <w:b/>
          <w:color w:val="auto"/>
          <w:szCs w:val="21"/>
        </w:rPr>
        <w:t>供应商须知前附表</w:t>
      </w:r>
      <w:bookmarkEnd w:id="6"/>
    </w:p>
    <w:p>
      <w:pPr>
        <w:jc w:val="center"/>
        <w:rPr>
          <w:rFonts w:ascii="宋体" w:hAnsi="宋体"/>
          <w:color w:val="auto"/>
          <w:szCs w:val="21"/>
        </w:rPr>
      </w:pPr>
      <w:r>
        <w:rPr>
          <w:rFonts w:hint="eastAsia" w:ascii="宋体" w:hAnsi="宋体"/>
          <w:color w:val="auto"/>
          <w:szCs w:val="21"/>
        </w:rPr>
        <w:t>本须知前附表的项号与询价通知书内容如有矛盾，应以本须知前附表为准。</w:t>
      </w:r>
    </w:p>
    <w:tbl>
      <w:tblPr>
        <w:tblStyle w:val="34"/>
        <w:tblW w:w="9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755"/>
        <w:gridCol w:w="8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b/>
                <w:color w:val="auto"/>
                <w:szCs w:val="21"/>
              </w:rPr>
            </w:pPr>
            <w:r>
              <w:rPr>
                <w:rFonts w:hint="eastAsia" w:ascii="宋体" w:hAnsi="宋体" w:cs="宋体"/>
                <w:b/>
                <w:color w:val="auto"/>
                <w:szCs w:val="21"/>
              </w:rPr>
              <w:t>项</w:t>
            </w:r>
          </w:p>
          <w:p>
            <w:pPr>
              <w:adjustRightInd w:val="0"/>
              <w:snapToGrid w:val="0"/>
              <w:spacing w:line="400" w:lineRule="exact"/>
              <w:jc w:val="center"/>
              <w:rPr>
                <w:rFonts w:ascii="宋体" w:hAnsi="宋体" w:cs="宋体"/>
                <w:b/>
                <w:color w:val="auto"/>
                <w:szCs w:val="21"/>
              </w:rPr>
            </w:pPr>
            <w:r>
              <w:rPr>
                <w:rFonts w:hint="eastAsia" w:ascii="宋体" w:hAnsi="宋体" w:cs="宋体"/>
                <w:b/>
                <w:color w:val="auto"/>
                <w:szCs w:val="21"/>
              </w:rPr>
              <w:t>号</w:t>
            </w:r>
          </w:p>
        </w:tc>
        <w:tc>
          <w:tcPr>
            <w:tcW w:w="755" w:type="dxa"/>
            <w:vAlign w:val="center"/>
          </w:tcPr>
          <w:p>
            <w:pPr>
              <w:adjustRightInd w:val="0"/>
              <w:snapToGrid w:val="0"/>
              <w:spacing w:line="400" w:lineRule="exact"/>
              <w:jc w:val="center"/>
              <w:rPr>
                <w:rFonts w:ascii="宋体" w:hAnsi="宋体" w:cs="宋体"/>
                <w:b/>
                <w:color w:val="auto"/>
                <w:szCs w:val="21"/>
              </w:rPr>
            </w:pPr>
            <w:r>
              <w:rPr>
                <w:rFonts w:hint="eastAsia" w:ascii="宋体" w:hAnsi="宋体" w:cs="宋体"/>
                <w:b/>
                <w:color w:val="auto"/>
                <w:szCs w:val="21"/>
              </w:rPr>
              <w:t>条款号</w:t>
            </w:r>
          </w:p>
        </w:tc>
        <w:tc>
          <w:tcPr>
            <w:tcW w:w="8396" w:type="dxa"/>
            <w:vAlign w:val="center"/>
          </w:tcPr>
          <w:p>
            <w:pPr>
              <w:adjustRightInd w:val="0"/>
              <w:snapToGrid w:val="0"/>
              <w:spacing w:line="400" w:lineRule="exact"/>
              <w:jc w:val="center"/>
              <w:rPr>
                <w:rFonts w:ascii="宋体" w:hAnsi="宋体" w:cs="宋体"/>
                <w:b/>
                <w:color w:val="auto"/>
                <w:szCs w:val="21"/>
              </w:rPr>
            </w:pPr>
            <w:r>
              <w:rPr>
                <w:rFonts w:hint="eastAsia" w:ascii="宋体" w:hAnsi="宋体" w:cs="宋体"/>
                <w:b/>
                <w:color w:val="auto"/>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w:t>
            </w:r>
          </w:p>
        </w:tc>
        <w:tc>
          <w:tcPr>
            <w:tcW w:w="755"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1.1</w:t>
            </w:r>
          </w:p>
        </w:tc>
        <w:tc>
          <w:tcPr>
            <w:tcW w:w="8396" w:type="dxa"/>
            <w:vAlign w:val="center"/>
          </w:tcPr>
          <w:p>
            <w:pPr>
              <w:pStyle w:val="16"/>
              <w:adjustRightInd w:val="0"/>
              <w:snapToGrid w:val="0"/>
              <w:spacing w:line="400" w:lineRule="exact"/>
              <w:ind w:firstLine="0"/>
              <w:rPr>
                <w:rFonts w:hint="eastAsia" w:eastAsia="宋体" w:cs="宋体"/>
                <w:color w:val="auto"/>
                <w:sz w:val="21"/>
                <w:szCs w:val="21"/>
                <w:lang w:eastAsia="zh-CN"/>
              </w:rPr>
            </w:pPr>
            <w:r>
              <w:rPr>
                <w:rFonts w:hint="eastAsia" w:cs="宋体"/>
                <w:color w:val="auto"/>
                <w:sz w:val="21"/>
                <w:szCs w:val="21"/>
              </w:rPr>
              <w:t>项目名称：</w:t>
            </w:r>
            <w:r>
              <w:rPr>
                <w:rFonts w:hint="eastAsia" w:cs="宋体"/>
                <w:color w:val="auto"/>
                <w:sz w:val="21"/>
                <w:szCs w:val="21"/>
                <w:lang w:eastAsia="zh-CN"/>
              </w:rPr>
              <w:t>龙岩新叶工贸有限责任公司员工宿舍门电子化改造设备采购项目</w:t>
            </w:r>
          </w:p>
          <w:p>
            <w:pPr>
              <w:pStyle w:val="16"/>
              <w:adjustRightInd w:val="0"/>
              <w:snapToGrid w:val="0"/>
              <w:spacing w:line="400" w:lineRule="exact"/>
              <w:ind w:firstLine="0"/>
              <w:rPr>
                <w:rFonts w:hint="eastAsia" w:eastAsia="宋体" w:cs="宋体"/>
                <w:color w:val="auto"/>
                <w:sz w:val="21"/>
                <w:szCs w:val="21"/>
                <w:lang w:eastAsia="zh-CN"/>
              </w:rPr>
            </w:pPr>
            <w:r>
              <w:rPr>
                <w:rFonts w:hint="eastAsia" w:cs="宋体"/>
                <w:color w:val="auto"/>
                <w:sz w:val="21"/>
                <w:szCs w:val="21"/>
              </w:rPr>
              <w:t>采购人：</w:t>
            </w:r>
            <w:r>
              <w:rPr>
                <w:rFonts w:hint="eastAsia" w:cs="宋体"/>
                <w:color w:val="auto"/>
                <w:sz w:val="21"/>
                <w:szCs w:val="21"/>
                <w:lang w:eastAsia="zh-CN"/>
              </w:rPr>
              <w:t>龙岩新叶工贸有限责任公司</w:t>
            </w:r>
          </w:p>
          <w:p>
            <w:pPr>
              <w:pStyle w:val="16"/>
              <w:adjustRightInd w:val="0"/>
              <w:snapToGrid w:val="0"/>
              <w:spacing w:line="400" w:lineRule="exact"/>
              <w:ind w:firstLine="0"/>
              <w:rPr>
                <w:rFonts w:cs="宋体"/>
                <w:color w:val="auto"/>
                <w:sz w:val="21"/>
                <w:szCs w:val="21"/>
              </w:rPr>
            </w:pPr>
            <w:r>
              <w:rPr>
                <w:rFonts w:hint="eastAsia" w:cs="宋体"/>
                <w:color w:val="auto"/>
                <w:sz w:val="21"/>
                <w:szCs w:val="21"/>
              </w:rPr>
              <w:t>项目内容：详见《询价货物一览表》</w:t>
            </w:r>
          </w:p>
          <w:p>
            <w:pPr>
              <w:pStyle w:val="16"/>
              <w:adjustRightInd w:val="0"/>
              <w:snapToGrid w:val="0"/>
              <w:spacing w:line="400" w:lineRule="exact"/>
              <w:ind w:firstLine="0"/>
              <w:rPr>
                <w:rFonts w:hint="eastAsia" w:eastAsia="宋体" w:cs="宋体"/>
                <w:color w:val="auto"/>
                <w:sz w:val="21"/>
                <w:szCs w:val="21"/>
                <w:lang w:eastAsia="zh-CN"/>
              </w:rPr>
            </w:pPr>
            <w:r>
              <w:rPr>
                <w:rFonts w:hint="eastAsia" w:cs="宋体"/>
                <w:color w:val="auto"/>
                <w:sz w:val="21"/>
                <w:szCs w:val="21"/>
              </w:rPr>
              <w:t>项目编号：</w:t>
            </w:r>
            <w:r>
              <w:rPr>
                <w:rFonts w:hint="eastAsia" w:cs="宋体"/>
                <w:color w:val="auto"/>
                <w:sz w:val="21"/>
                <w:szCs w:val="21"/>
                <w:lang w:eastAsia="zh-CN"/>
              </w:rPr>
              <w:t>ZXWT-2025-244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2</w:t>
            </w:r>
          </w:p>
        </w:tc>
        <w:tc>
          <w:tcPr>
            <w:tcW w:w="755"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3.1</w:t>
            </w:r>
          </w:p>
        </w:tc>
        <w:tc>
          <w:tcPr>
            <w:tcW w:w="8396" w:type="dxa"/>
            <w:vAlign w:val="center"/>
          </w:tcPr>
          <w:p>
            <w:pPr>
              <w:adjustRightInd w:val="0"/>
              <w:snapToGrid w:val="0"/>
              <w:spacing w:line="400" w:lineRule="exact"/>
              <w:rPr>
                <w:rFonts w:ascii="宋体" w:hAnsi="宋体" w:cs="宋体"/>
                <w:color w:val="auto"/>
                <w:szCs w:val="21"/>
              </w:rPr>
            </w:pPr>
            <w:r>
              <w:rPr>
                <w:rFonts w:hint="eastAsia" w:ascii="宋体" w:hAnsi="宋体" w:cs="宋体"/>
                <w:color w:val="auto"/>
                <w:szCs w:val="21"/>
              </w:rPr>
              <w:t>资格标准：</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（1）凡有能力提供本询价通知书所述货物和服务的供应商均可参与本项目。供应商须提供以下证明材料：</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A、法定代表人身份证复印件；</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B、供应商代表身份证复印件；</w:t>
            </w:r>
          </w:p>
          <w:p>
            <w:pPr>
              <w:spacing w:line="400" w:lineRule="exact"/>
              <w:rPr>
                <w:rFonts w:hint="eastAsia" w:ascii="宋体" w:hAnsi="宋体" w:eastAsia="宋体" w:cs="Times New Roman"/>
                <w:color w:val="auto"/>
                <w:szCs w:val="21"/>
                <w:lang w:eastAsia="zh-CN"/>
              </w:rPr>
            </w:pPr>
            <w:r>
              <w:rPr>
                <w:rFonts w:hint="eastAsia" w:ascii="宋体" w:hAnsi="宋体" w:eastAsia="宋体" w:cs="Times New Roman"/>
                <w:color w:val="auto"/>
                <w:szCs w:val="21"/>
              </w:rPr>
              <w:t>C、法定代表人授权书原件(格式详见第五章“响应文件格式”，供应商代表是法定代表人则无需提供)</w:t>
            </w:r>
            <w:r>
              <w:rPr>
                <w:rFonts w:hint="eastAsia" w:ascii="宋体" w:hAnsi="宋体" w:eastAsia="宋体" w:cs="Times New Roman"/>
                <w:color w:val="auto"/>
                <w:szCs w:val="21"/>
                <w:lang w:eastAsia="zh-CN"/>
              </w:rPr>
              <w:t>。</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（2）供应商应具备《中华人民共和国政府采购法》第二十二条第一款规定的条件，并提供下列证明材料：</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A、营业执照等复印件；</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B、财务状况报告【经会计师事务所审计的</w:t>
            </w:r>
            <w:r>
              <w:rPr>
                <w:rFonts w:hint="eastAsia" w:ascii="宋体" w:hAnsi="宋体" w:eastAsia="宋体" w:cs="Times New Roman"/>
                <w:b/>
                <w:bCs/>
                <w:color w:val="auto"/>
                <w:szCs w:val="21"/>
              </w:rPr>
              <w:t>2023年度</w:t>
            </w:r>
            <w:r>
              <w:rPr>
                <w:rFonts w:hint="eastAsia" w:ascii="宋体" w:hAnsi="宋体" w:cs="Times New Roman"/>
                <w:b/>
                <w:bCs/>
                <w:color w:val="auto"/>
                <w:szCs w:val="21"/>
                <w:lang w:val="en-US" w:eastAsia="zh-CN"/>
              </w:rPr>
              <w:t>或2024年度</w:t>
            </w:r>
            <w:r>
              <w:rPr>
                <w:rFonts w:hint="eastAsia" w:ascii="宋体" w:hAnsi="宋体" w:eastAsia="宋体" w:cs="Times New Roman"/>
                <w:color w:val="auto"/>
                <w:szCs w:val="21"/>
              </w:rPr>
              <w:t>的年度财务报告；或银行出具的有效资信证明文件】；</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C、提交响应文件截止时间前六个月（不含提交响应文件截止时间当月）内任意一个月依法缴纳税收和社会保障资金的证明材料；</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D、具备履行合同所必需的设备和专业技术能力的书面声明；</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E、参加政府采购活动前3年内在经营活动中没有重大违法记录的书面声明。</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w:t>
            </w:r>
            <w:r>
              <w:rPr>
                <w:rFonts w:hint="eastAsia" w:ascii="宋体" w:hAnsi="宋体" w:eastAsia="宋体" w:cs="Times New Roman"/>
                <w:color w:val="auto"/>
                <w:szCs w:val="21"/>
                <w:lang w:val="en-US" w:eastAsia="zh-CN"/>
              </w:rPr>
              <w:t>3</w:t>
            </w:r>
            <w:r>
              <w:rPr>
                <w:rFonts w:hint="eastAsia" w:ascii="宋体" w:hAnsi="宋体" w:eastAsia="宋体" w:cs="Times New Roman"/>
                <w:color w:val="auto"/>
                <w:szCs w:val="21"/>
              </w:rPr>
              <w:t>）被列入失信被执行人、重大税收违法案件当事人名单、政府采购严重违法失信行为记录名单及其他不符合《中华人民共和国政府采购法》第二十二条规定条件的供应商，不得参加本次询价。①由</w:t>
            </w:r>
            <w:r>
              <w:rPr>
                <w:rFonts w:hint="eastAsia" w:ascii="宋体" w:hAnsi="宋体" w:eastAsia="宋体" w:cs="Times New Roman"/>
                <w:color w:val="auto"/>
                <w:szCs w:val="21"/>
                <w:lang w:val="en-US" w:eastAsia="zh-CN"/>
              </w:rPr>
              <w:t>询价</w:t>
            </w:r>
            <w:r>
              <w:rPr>
                <w:rFonts w:hint="eastAsia" w:ascii="宋体" w:hAnsi="宋体" w:eastAsia="宋体" w:cs="Times New Roman"/>
                <w:color w:val="auto"/>
                <w:szCs w:val="21"/>
              </w:rPr>
              <w:t>小组通过“信用中国”网站（https://www.creditchina.gov.cn/）和中国政府采购网（http://www.ccgp.gov.cn/）网站查询并打印供应商信用记录（以下简称：“供应商的查询结果”）。若查询结果存在供应商应被拒绝参与政府采购活动相关信息的，其资格审查不合格。②因上述网站原因导致</w:t>
            </w:r>
            <w:r>
              <w:rPr>
                <w:rFonts w:hint="eastAsia" w:ascii="宋体" w:hAnsi="宋体" w:eastAsia="宋体" w:cs="Times New Roman"/>
                <w:color w:val="auto"/>
                <w:szCs w:val="21"/>
                <w:lang w:val="en-US" w:eastAsia="zh-CN"/>
              </w:rPr>
              <w:t>询价</w:t>
            </w:r>
            <w:r>
              <w:rPr>
                <w:rFonts w:hint="eastAsia" w:ascii="宋体" w:hAnsi="宋体" w:eastAsia="宋体" w:cs="Times New Roman"/>
                <w:color w:val="auto"/>
                <w:szCs w:val="21"/>
              </w:rPr>
              <w:t>小组无法查询供应商信用记录的（</w:t>
            </w:r>
            <w:r>
              <w:rPr>
                <w:rFonts w:hint="eastAsia" w:ascii="宋体" w:hAnsi="宋体" w:eastAsia="宋体" w:cs="Times New Roman"/>
                <w:color w:val="auto"/>
                <w:szCs w:val="21"/>
                <w:lang w:val="en-US" w:eastAsia="zh-CN"/>
              </w:rPr>
              <w:t>询价</w:t>
            </w:r>
            <w:r>
              <w:rPr>
                <w:rFonts w:hint="eastAsia" w:ascii="宋体" w:hAnsi="宋体" w:eastAsia="宋体" w:cs="Times New Roman"/>
                <w:color w:val="auto"/>
                <w:szCs w:val="21"/>
              </w:rPr>
              <w:t>小组应将通过上述网站查询供应商信用记录时的原始页面打印后随采购文件一并存档），视为查询结果未存在供应商应被拒绝参与政府采购活动相关的信息</w:t>
            </w:r>
            <w:r>
              <w:rPr>
                <w:rFonts w:hint="eastAsia" w:ascii="宋体" w:hAnsi="宋体" w:eastAsia="宋体" w:cs="Times New Roman"/>
                <w:color w:val="auto"/>
                <w:szCs w:val="21"/>
                <w:lang w:eastAsia="zh-CN"/>
              </w:rPr>
              <w:t>。</w:t>
            </w:r>
          </w:p>
          <w:p>
            <w:pPr>
              <w:spacing w:line="400" w:lineRule="exac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4</w:t>
            </w:r>
            <w:r>
              <w:rPr>
                <w:rFonts w:hint="eastAsia" w:ascii="宋体" w:hAnsi="宋体" w:eastAsia="宋体" w:cs="宋体"/>
                <w:sz w:val="21"/>
                <w:szCs w:val="21"/>
              </w:rPr>
              <w:t>）</w:t>
            </w:r>
            <w:r>
              <w:rPr>
                <w:rFonts w:hint="eastAsia" w:ascii="宋体" w:hAnsi="宋体" w:cs="宋体"/>
                <w:color w:val="auto"/>
                <w:szCs w:val="21"/>
                <w:highlight w:val="none"/>
              </w:rPr>
              <w:t>供应商没有被列入景弘集团有限公司</w:t>
            </w:r>
            <w:r>
              <w:rPr>
                <w:rFonts w:hint="eastAsia" w:ascii="宋体" w:hAnsi="宋体" w:cs="宋体"/>
                <w:color w:val="auto"/>
                <w:szCs w:val="21"/>
                <w:highlight w:val="none"/>
                <w:lang w:val="en-US" w:eastAsia="zh-CN"/>
              </w:rPr>
              <w:t>或</w:t>
            </w:r>
            <w:r>
              <w:rPr>
                <w:rFonts w:hint="eastAsia" w:cs="宋体"/>
                <w:color w:val="auto"/>
                <w:sz w:val="21"/>
                <w:szCs w:val="21"/>
                <w:lang w:eastAsia="zh-CN"/>
              </w:rPr>
              <w:t>龙岩新叶工贸有限责任公司</w:t>
            </w:r>
            <w:r>
              <w:rPr>
                <w:rFonts w:hint="eastAsia" w:ascii="宋体" w:hAnsi="宋体" w:cs="宋体"/>
                <w:color w:val="auto"/>
                <w:szCs w:val="21"/>
                <w:highlight w:val="none"/>
                <w:lang w:eastAsia="zh-CN"/>
              </w:rPr>
              <w:t>不良行为记录名单</w:t>
            </w:r>
            <w:r>
              <w:rPr>
                <w:rFonts w:hint="eastAsia" w:ascii="宋体" w:hAnsi="宋体" w:cs="宋体"/>
                <w:color w:val="auto"/>
                <w:szCs w:val="21"/>
                <w:highlight w:val="none"/>
              </w:rPr>
              <w:t>的</w:t>
            </w:r>
            <w:r>
              <w:rPr>
                <w:rFonts w:hint="eastAsia" w:ascii="宋体" w:hAnsi="宋体" w:eastAsia="宋体" w:cs="Times New Roman"/>
                <w:color w:val="000000"/>
                <w:szCs w:val="21"/>
                <w:highlight w:val="none"/>
              </w:rPr>
              <w:t>书面声明</w:t>
            </w:r>
            <w:r>
              <w:rPr>
                <w:rFonts w:hint="eastAsia" w:ascii="宋体" w:hAnsi="宋体" w:cs="宋体"/>
                <w:color w:val="auto"/>
                <w:szCs w:val="21"/>
                <w:highlight w:val="none"/>
                <w:lang w:eastAsia="zh-CN"/>
              </w:rPr>
              <w:t>。</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5</w:t>
            </w:r>
            <w:r>
              <w:rPr>
                <w:rFonts w:hint="eastAsia" w:ascii="宋体" w:hAnsi="宋体" w:eastAsia="宋体" w:cs="Times New Roman"/>
                <w:color w:val="auto"/>
                <w:szCs w:val="21"/>
              </w:rPr>
              <w:t>）本项目不接受联合体报价；</w:t>
            </w:r>
          </w:p>
          <w:p>
            <w:pPr>
              <w:spacing w:line="400" w:lineRule="exact"/>
              <w:rPr>
                <w:rFonts w:hint="eastAsia" w:ascii="宋体" w:hAnsi="宋体" w:eastAsia="宋体" w:cs="Times New Roman"/>
                <w:color w:val="auto"/>
                <w:szCs w:val="21"/>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6</w:t>
            </w:r>
            <w:r>
              <w:rPr>
                <w:rFonts w:hint="eastAsia" w:ascii="宋体" w:hAnsi="宋体" w:eastAsia="宋体" w:cs="Times New Roman"/>
                <w:color w:val="auto"/>
                <w:szCs w:val="21"/>
              </w:rPr>
              <w:t>）其它要求详见本章合格的供应商。</w:t>
            </w:r>
          </w:p>
          <w:p>
            <w:pPr>
              <w:spacing w:line="374" w:lineRule="exact"/>
              <w:rPr>
                <w:rFonts w:ascii="宋体" w:hAnsi="宋体" w:cs="宋体"/>
                <w:color w:val="auto"/>
                <w:szCs w:val="21"/>
              </w:rPr>
            </w:pPr>
            <w:r>
              <w:rPr>
                <w:rFonts w:hint="eastAsia" w:ascii="宋体" w:hAnsi="宋体"/>
                <w:b/>
                <w:color w:val="auto"/>
                <w:szCs w:val="21"/>
              </w:rPr>
              <w:t>注：1、供应商必须同时满足以上所有的资格要求并提供资料，所有提供的相关资质证明文件应属法定有效期内的，若发生变更的，应按有关规定办理完变更手续后方可参加询价，并以发证机关核准的变更为准，否则按无效文件处理。所有资格证明文件复印件应是清晰的并加盖供应商单位公章。</w:t>
            </w:r>
            <w:r>
              <w:rPr>
                <w:rFonts w:hint="eastAsia" w:ascii="宋体" w:hAnsi="宋体"/>
                <w:b/>
                <w:color w:val="auto"/>
              </w:rPr>
              <w:t>2、依法免税或不需要缴纳社会保障资金的供应商，应提供相应文件证明其依法免税或不需要缴纳社会保障资金。3、</w:t>
            </w:r>
            <w:r>
              <w:rPr>
                <w:rFonts w:hint="eastAsia"/>
                <w:b/>
                <w:color w:val="auto"/>
              </w:rPr>
              <w:t>资格证明文件有标记“复印无效”等字眼的，需将原件</w:t>
            </w:r>
            <w:r>
              <w:rPr>
                <w:rFonts w:hint="eastAsia"/>
                <w:b/>
                <w:color w:val="auto"/>
                <w:lang w:val="en-US" w:eastAsia="zh-CN"/>
              </w:rPr>
              <w:t>装订</w:t>
            </w:r>
            <w:r>
              <w:rPr>
                <w:rFonts w:hint="eastAsia"/>
                <w:b/>
                <w:color w:val="auto"/>
              </w:rPr>
              <w:t>至响应文件正本中，否则按无效报价处理。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3</w:t>
            </w:r>
          </w:p>
        </w:tc>
        <w:tc>
          <w:tcPr>
            <w:tcW w:w="755"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11.1</w:t>
            </w:r>
          </w:p>
        </w:tc>
        <w:tc>
          <w:tcPr>
            <w:tcW w:w="8396" w:type="dxa"/>
            <w:vAlign w:val="center"/>
          </w:tcPr>
          <w:p>
            <w:pPr>
              <w:adjustRightInd w:val="0"/>
              <w:snapToGrid w:val="0"/>
              <w:spacing w:line="400" w:lineRule="exact"/>
              <w:rPr>
                <w:rFonts w:ascii="宋体" w:hAnsi="宋体" w:cs="宋体"/>
                <w:color w:val="auto"/>
                <w:szCs w:val="21"/>
              </w:rPr>
            </w:pPr>
            <w:r>
              <w:rPr>
                <w:rFonts w:hint="eastAsia" w:ascii="宋体" w:hAnsi="宋体" w:cs="宋体"/>
                <w:color w:val="auto"/>
                <w:szCs w:val="21"/>
              </w:rPr>
              <w:t>响应有效期：提交响应文件截止时间结束后</w:t>
            </w:r>
            <w:r>
              <w:rPr>
                <w:rFonts w:hint="eastAsia" w:ascii="宋体" w:hAnsi="宋体" w:cs="宋体"/>
                <w:color w:val="auto"/>
                <w:szCs w:val="21"/>
                <w:u w:val="single"/>
              </w:rPr>
              <w:t xml:space="preserve"> 60 </w:t>
            </w:r>
            <w:r>
              <w:rPr>
                <w:rFonts w:hint="eastAsia" w:ascii="宋体" w:hAnsi="宋体" w:cs="宋体"/>
                <w:color w:val="auto"/>
                <w:szCs w:val="21"/>
              </w:rPr>
              <w:t>日历日。</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有效期不足将导致其响应文件被拒绝。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4</w:t>
            </w:r>
          </w:p>
        </w:tc>
        <w:tc>
          <w:tcPr>
            <w:tcW w:w="755" w:type="dxa"/>
            <w:vAlign w:val="center"/>
          </w:tcPr>
          <w:p>
            <w:pPr>
              <w:adjustRightInd w:val="0"/>
              <w:snapToGrid w:val="0"/>
              <w:spacing w:line="400" w:lineRule="exact"/>
              <w:rPr>
                <w:rFonts w:ascii="宋体" w:hAnsi="宋体" w:cs="宋体"/>
                <w:color w:val="auto"/>
                <w:szCs w:val="21"/>
              </w:rPr>
            </w:pPr>
          </w:p>
        </w:tc>
        <w:tc>
          <w:tcPr>
            <w:tcW w:w="8396" w:type="dxa"/>
            <w:vAlign w:val="center"/>
          </w:tcPr>
          <w:p>
            <w:pPr>
              <w:adjustRightInd w:val="0"/>
              <w:snapToGrid w:val="0"/>
              <w:spacing w:line="400" w:lineRule="exact"/>
              <w:rPr>
                <w:rFonts w:ascii="宋体" w:hAnsi="宋体" w:cs="宋体"/>
                <w:b/>
                <w:color w:val="auto"/>
                <w:szCs w:val="21"/>
                <w:highlight w:val="none"/>
                <w:shd w:val="pct10" w:color="auto" w:fill="FFFFFF"/>
              </w:rPr>
            </w:pPr>
            <w:r>
              <w:rPr>
                <w:rFonts w:hint="eastAsia" w:ascii="宋体" w:hAnsi="宋体" w:cs="宋体"/>
                <w:color w:val="auto"/>
                <w:szCs w:val="21"/>
                <w:highlight w:val="none"/>
              </w:rPr>
              <w:t>响应文件递交地址：</w:t>
            </w:r>
            <w:r>
              <w:rPr>
                <w:rFonts w:hint="eastAsia" w:ascii="宋体" w:hAnsi="宋体" w:cs="宋体"/>
                <w:b/>
                <w:color w:val="auto"/>
                <w:szCs w:val="21"/>
                <w:highlight w:val="none"/>
                <w:shd w:val="pct10" w:color="auto" w:fill="FFFFFF"/>
              </w:rPr>
              <w:t>福建省智信招标有限公司开标大厅(福建省福州市鼓楼区五四路159号世界金龙大厦</w:t>
            </w:r>
            <w:r>
              <w:rPr>
                <w:rFonts w:hint="eastAsia" w:ascii="宋体" w:hAnsi="宋体" w:cs="宋体"/>
                <w:b/>
                <w:color w:val="auto"/>
                <w:szCs w:val="21"/>
                <w:highlight w:val="none"/>
                <w:shd w:val="pct10" w:color="auto" w:fill="FFFFFF"/>
                <w:lang w:eastAsia="zh-CN"/>
              </w:rPr>
              <w:t>第14层A</w:t>
            </w:r>
            <w:r>
              <w:rPr>
                <w:rFonts w:hint="eastAsia" w:ascii="宋体" w:hAnsi="宋体" w:cs="宋体"/>
                <w:b/>
                <w:color w:val="auto"/>
                <w:szCs w:val="21"/>
                <w:highlight w:val="none"/>
                <w:shd w:val="pct10" w:color="auto" w:fill="FFFFFF"/>
              </w:rPr>
              <w:t>单元)</w:t>
            </w:r>
          </w:p>
          <w:p>
            <w:pPr>
              <w:adjustRightInd w:val="0"/>
              <w:snapToGrid w:val="0"/>
              <w:spacing w:line="400" w:lineRule="exact"/>
              <w:rPr>
                <w:rFonts w:ascii="宋体" w:hAnsi="宋体" w:cs="宋体"/>
                <w:color w:val="auto"/>
                <w:szCs w:val="21"/>
                <w:highlight w:val="none"/>
              </w:rPr>
            </w:pPr>
            <w:r>
              <w:rPr>
                <w:rFonts w:hint="eastAsia" w:ascii="宋体" w:hAnsi="宋体" w:cs="宋体"/>
                <w:color w:val="auto"/>
                <w:szCs w:val="21"/>
                <w:highlight w:val="none"/>
              </w:rPr>
              <w:t>接收人：</w:t>
            </w:r>
            <w:r>
              <w:rPr>
                <w:rFonts w:hint="eastAsia" w:ascii="宋体" w:hAnsi="宋体"/>
                <w:color w:val="auto"/>
                <w:szCs w:val="21"/>
                <w:highlight w:val="none"/>
              </w:rPr>
              <w:t>福建省智信招标有限公司工作人员</w:t>
            </w:r>
          </w:p>
          <w:p>
            <w:pPr>
              <w:adjustRightInd w:val="0"/>
              <w:snapToGrid w:val="0"/>
              <w:spacing w:line="400" w:lineRule="exact"/>
              <w:rPr>
                <w:rFonts w:ascii="宋体" w:hAnsi="宋体" w:cs="宋体"/>
                <w:color w:val="auto"/>
                <w:szCs w:val="21"/>
                <w:highlight w:val="none"/>
              </w:rPr>
            </w:pPr>
            <w:r>
              <w:rPr>
                <w:rFonts w:hint="eastAsia" w:ascii="宋体" w:hAnsi="宋体" w:cs="宋体"/>
                <w:color w:val="auto"/>
                <w:szCs w:val="21"/>
                <w:highlight w:val="none"/>
              </w:rPr>
              <w:t>提交响应文件截止时间：</w:t>
            </w:r>
            <w:r>
              <w:rPr>
                <w:rFonts w:hint="eastAsia" w:ascii="宋体" w:hAnsi="宋体" w:cs="宋体"/>
                <w:color w:val="auto"/>
                <w:kern w:val="0"/>
                <w:szCs w:val="21"/>
                <w:highlight w:val="yellow"/>
              </w:rPr>
              <w:t>202</w:t>
            </w:r>
            <w:r>
              <w:rPr>
                <w:rFonts w:hint="eastAsia" w:ascii="宋体" w:hAnsi="宋体" w:cs="宋体"/>
                <w:color w:val="auto"/>
                <w:kern w:val="0"/>
                <w:szCs w:val="21"/>
                <w:highlight w:val="yellow"/>
                <w:lang w:val="en-US" w:eastAsia="zh-CN"/>
              </w:rPr>
              <w:t>5</w:t>
            </w:r>
            <w:r>
              <w:rPr>
                <w:rFonts w:hint="eastAsia" w:ascii="宋体" w:hAnsi="宋体" w:cs="宋体"/>
                <w:color w:val="auto"/>
                <w:kern w:val="0"/>
                <w:szCs w:val="21"/>
                <w:highlight w:val="yellow"/>
              </w:rPr>
              <w:t>年</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月</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日</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午</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yellow"/>
              </w:rPr>
              <w:t>:</w:t>
            </w:r>
            <w:r>
              <w:rPr>
                <w:rFonts w:hint="eastAsia" w:ascii="宋体" w:hAnsi="宋体" w:cs="宋体"/>
                <w:color w:val="auto"/>
                <w:kern w:val="0"/>
                <w:szCs w:val="21"/>
                <w:highlight w:val="yellow"/>
                <w:lang w:val="en-US" w:eastAsia="zh-CN"/>
              </w:rPr>
              <w:t xml:space="preserve">  </w:t>
            </w:r>
            <w:r>
              <w:rPr>
                <w:rFonts w:hint="eastAsia" w:ascii="宋体" w:hAnsi="宋体" w:cs="宋体"/>
                <w:color w:val="auto"/>
                <w:kern w:val="0"/>
                <w:szCs w:val="21"/>
                <w:highlight w:val="none"/>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5</w:t>
            </w:r>
          </w:p>
        </w:tc>
        <w:tc>
          <w:tcPr>
            <w:tcW w:w="755"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12</w:t>
            </w:r>
          </w:p>
        </w:tc>
        <w:tc>
          <w:tcPr>
            <w:tcW w:w="8396" w:type="dxa"/>
            <w:vAlign w:val="center"/>
          </w:tcPr>
          <w:p>
            <w:pPr>
              <w:adjustRightInd w:val="0"/>
              <w:snapToGrid w:val="0"/>
              <w:spacing w:line="400" w:lineRule="exact"/>
              <w:rPr>
                <w:rFonts w:ascii="宋体" w:hAnsi="宋体" w:cs="宋体"/>
                <w:b/>
                <w:color w:val="auto"/>
                <w:szCs w:val="21"/>
              </w:rPr>
            </w:pPr>
            <w:r>
              <w:rPr>
                <w:rFonts w:hint="eastAsia" w:ascii="宋体" w:hAnsi="宋体" w:cs="宋体"/>
                <w:b/>
                <w:color w:val="auto"/>
                <w:szCs w:val="21"/>
              </w:rPr>
              <w:t>保证金：保证金</w:t>
            </w:r>
            <w:r>
              <w:rPr>
                <w:rFonts w:hint="eastAsia" w:ascii="宋体" w:hAnsi="宋体" w:cs="宋体"/>
                <w:b/>
                <w:bCs/>
                <w:color w:val="auto"/>
                <w:szCs w:val="21"/>
              </w:rPr>
              <w:t>详见《询价货物一览表</w:t>
            </w:r>
            <w:r>
              <w:rPr>
                <w:rFonts w:hint="eastAsia" w:ascii="宋体" w:hAnsi="宋体" w:cs="宋体"/>
                <w:b/>
                <w:color w:val="auto"/>
                <w:szCs w:val="21"/>
              </w:rPr>
              <w:t>》，保证金须以公司名义以电汇或转账</w:t>
            </w:r>
            <w:r>
              <w:rPr>
                <w:rFonts w:hint="eastAsia" w:ascii="宋体" w:hAnsi="宋体" w:cs="宋体"/>
                <w:b/>
                <w:color w:val="auto"/>
                <w:szCs w:val="21"/>
                <w:lang w:val="en-US" w:eastAsia="zh-CN"/>
              </w:rPr>
              <w:t>等</w:t>
            </w:r>
            <w:r>
              <w:rPr>
                <w:rFonts w:hint="eastAsia" w:ascii="宋体" w:hAnsi="宋体" w:cs="宋体"/>
                <w:b/>
                <w:color w:val="auto"/>
                <w:szCs w:val="21"/>
              </w:rPr>
              <w:t>非现金形式提交，不直接接受现金、现金存款，以</w:t>
            </w:r>
            <w:r>
              <w:rPr>
                <w:rFonts w:hint="eastAsia" w:ascii="宋体" w:hAnsi="宋体" w:cs="宋体"/>
                <w:b/>
                <w:color w:val="auto"/>
                <w:szCs w:val="21"/>
                <w:lang w:val="en-US" w:eastAsia="zh-CN"/>
              </w:rPr>
              <w:t>提交响应文件</w:t>
            </w:r>
            <w:r>
              <w:rPr>
                <w:rFonts w:hint="eastAsia" w:ascii="宋体" w:hAnsi="宋体" w:cs="宋体"/>
                <w:b/>
                <w:color w:val="auto"/>
                <w:szCs w:val="21"/>
              </w:rPr>
              <w:t>截止时间前到达本公司账户为准。供应商未按照询价通知书上述要求提交保证金的，报价无效。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6</w:t>
            </w:r>
          </w:p>
        </w:tc>
        <w:tc>
          <w:tcPr>
            <w:tcW w:w="755"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19.1</w:t>
            </w:r>
          </w:p>
        </w:tc>
        <w:tc>
          <w:tcPr>
            <w:tcW w:w="8396" w:type="dxa"/>
            <w:vAlign w:val="center"/>
          </w:tcPr>
          <w:p>
            <w:pPr>
              <w:adjustRightInd w:val="0"/>
              <w:snapToGrid w:val="0"/>
              <w:spacing w:line="400" w:lineRule="exact"/>
              <w:ind w:firstLine="420" w:firstLineChars="200"/>
              <w:jc w:val="left"/>
              <w:rPr>
                <w:color w:val="auto"/>
                <w:lang w:val="zh-CN"/>
              </w:rPr>
            </w:pPr>
            <w:r>
              <w:rPr>
                <w:rFonts w:hint="eastAsia"/>
                <w:color w:val="auto"/>
                <w:lang w:val="zh-CN"/>
              </w:rPr>
              <w:t>评审标准和方法：</w:t>
            </w:r>
          </w:p>
          <w:p>
            <w:pPr>
              <w:adjustRightInd w:val="0"/>
              <w:snapToGrid w:val="0"/>
              <w:spacing w:line="400" w:lineRule="exact"/>
              <w:ind w:firstLine="420" w:firstLineChars="200"/>
              <w:jc w:val="left"/>
              <w:rPr>
                <w:color w:val="auto"/>
              </w:rPr>
            </w:pPr>
            <w:r>
              <w:rPr>
                <w:rFonts w:hint="eastAsia"/>
                <w:color w:val="auto"/>
              </w:rPr>
              <w:t>本项目评审采用</w:t>
            </w:r>
            <w:r>
              <w:rPr>
                <w:rFonts w:hint="eastAsia"/>
                <w:color w:val="auto"/>
                <w:lang w:eastAsia="zh-CN"/>
              </w:rPr>
              <w:t>最低评标价法</w:t>
            </w:r>
            <w:r>
              <w:rPr>
                <w:rFonts w:hint="eastAsia"/>
                <w:color w:val="auto"/>
              </w:rPr>
              <w:t>。首先由询价小组根据询价通知书要求</w:t>
            </w:r>
            <w:r>
              <w:rPr>
                <w:rFonts w:hint="eastAsia"/>
                <w:color w:val="auto"/>
                <w:lang w:val="en-US" w:eastAsia="zh-CN"/>
              </w:rPr>
              <w:t>(</w:t>
            </w:r>
            <w:r>
              <w:rPr>
                <w:rFonts w:hint="eastAsia"/>
                <w:color w:val="auto"/>
              </w:rPr>
              <w:t>无效文件界定)审核各供应商响应文件是否合格有效，凡不符合专业条件要求和未实质性响应询价询价通知书要求的报价均不进入最后价格评估程序。</w:t>
            </w:r>
          </w:p>
          <w:p>
            <w:pPr>
              <w:numPr>
                <w:ilvl w:val="-1"/>
                <w:numId w:val="0"/>
              </w:numPr>
              <w:adjustRightInd w:val="0"/>
              <w:snapToGrid w:val="0"/>
              <w:spacing w:line="400" w:lineRule="exact"/>
              <w:ind w:firstLine="420" w:firstLineChars="200"/>
              <w:jc w:val="left"/>
              <w:rPr>
                <w:rFonts w:hint="eastAsia" w:eastAsia="宋体"/>
                <w:color w:val="auto"/>
                <w:lang w:eastAsia="zh-CN"/>
              </w:rPr>
            </w:pPr>
            <w:r>
              <w:rPr>
                <w:rFonts w:hint="eastAsia"/>
                <w:color w:val="auto"/>
              </w:rPr>
              <w:t>通过以上审核的响应文件，询价小组将依据统一的价格要素(含各项优惠价格扣除)评估各有效供应商报价，从质量和服务均能满足询价通知书实质性响应要求的供应商中，按照报价由低到高的顺序推荐三名成交候选人。若价格相同的按供应商资格标准高低、商务服务优劣、技术</w:t>
            </w:r>
            <w:r>
              <w:rPr>
                <w:rFonts w:hint="eastAsia" w:ascii="宋体" w:hAnsi="宋体" w:eastAsia="宋体" w:cs="宋体"/>
                <w:color w:val="auto"/>
              </w:rPr>
              <w:t>指标响应情况顺序择优确定。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7</w:t>
            </w:r>
          </w:p>
        </w:tc>
        <w:tc>
          <w:tcPr>
            <w:tcW w:w="755" w:type="dxa"/>
            <w:vAlign w:val="center"/>
          </w:tcPr>
          <w:p>
            <w:pPr>
              <w:adjustRightInd w:val="0"/>
              <w:snapToGrid w:val="0"/>
              <w:spacing w:line="400" w:lineRule="exact"/>
              <w:jc w:val="center"/>
              <w:rPr>
                <w:rFonts w:ascii="宋体" w:hAnsi="宋体" w:cs="宋体"/>
                <w:color w:val="auto"/>
                <w:szCs w:val="21"/>
              </w:rPr>
            </w:pPr>
          </w:p>
        </w:tc>
        <w:tc>
          <w:tcPr>
            <w:tcW w:w="8396" w:type="dxa"/>
            <w:vAlign w:val="center"/>
          </w:tcPr>
          <w:p>
            <w:pPr>
              <w:adjustRightInd w:val="0"/>
              <w:snapToGrid w:val="0"/>
              <w:spacing w:line="400" w:lineRule="exact"/>
              <w:rPr>
                <w:rFonts w:ascii="宋体" w:hAnsi="宋体" w:cs="宋体"/>
                <w:b/>
                <w:bCs/>
                <w:color w:val="auto"/>
                <w:szCs w:val="21"/>
              </w:rPr>
            </w:pPr>
            <w:r>
              <w:rPr>
                <w:rFonts w:hint="eastAsia" w:ascii="宋体" w:hAnsi="宋体" w:cs="宋体"/>
                <w:b/>
                <w:bCs/>
                <w:color w:val="auto"/>
                <w:szCs w:val="21"/>
                <w:shd w:val="pct10" w:color="auto" w:fill="FFFFFF"/>
              </w:rPr>
              <w:t>供应商须按询价通知书第二章“响应文件的编写”第10条规定编制响应文件正本一份，副本三份，电子响应文件一份</w:t>
            </w:r>
            <w:r>
              <w:rPr>
                <w:rFonts w:hint="eastAsia" w:ascii="宋体" w:hAnsi="宋体"/>
                <w:b/>
                <w:szCs w:val="21"/>
                <w:shd w:val="pct10" w:color="auto" w:fill="FFFFFF"/>
              </w:rPr>
              <w:t>【</w:t>
            </w:r>
            <w:r>
              <w:rPr>
                <w:rFonts w:hint="eastAsia" w:ascii="宋体" w:hAnsi="宋体"/>
                <w:b/>
                <w:color w:val="FF0000"/>
                <w:szCs w:val="21"/>
                <w:shd w:val="pct10" w:color="auto" w:fill="FFFFFF"/>
              </w:rPr>
              <w:t>应包含☑扫描件（盖章签名后的扫描件）、 ☑Word）（采用光盘或U盘提交</w:t>
            </w:r>
            <w:r>
              <w:rPr>
                <w:rFonts w:hint="eastAsia" w:ascii="宋体" w:hAnsi="宋体"/>
                <w:b/>
                <w:color w:val="FF0000"/>
                <w:szCs w:val="21"/>
                <w:shd w:val="pct10" w:color="auto" w:fill="FFFFFF"/>
                <w:lang w:eastAsia="zh-CN"/>
              </w:rPr>
              <w:t>，递交后概不退还</w:t>
            </w:r>
            <w:r>
              <w:rPr>
                <w:rFonts w:hint="eastAsia" w:ascii="宋体" w:hAnsi="宋体"/>
                <w:b/>
                <w:color w:val="FF0000"/>
                <w:szCs w:val="21"/>
                <w:shd w:val="pct10" w:color="auto" w:fill="FFFFFF"/>
              </w:rPr>
              <w:t>）</w:t>
            </w:r>
            <w:r>
              <w:rPr>
                <w:rFonts w:hint="eastAsia" w:ascii="宋体" w:hAnsi="宋体"/>
                <w:b/>
                <w:szCs w:val="21"/>
                <w:shd w:val="pct10" w:color="auto" w:fill="FFFFFF"/>
              </w:rPr>
              <w:t>】</w:t>
            </w:r>
            <w:r>
              <w:rPr>
                <w:rFonts w:hint="eastAsia" w:ascii="宋体" w:hAnsi="宋体" w:cs="宋体"/>
                <w:b/>
                <w:bCs/>
                <w:color w:val="auto"/>
                <w:szCs w:val="21"/>
                <w:shd w:val="pct10" w:color="auto" w:fill="FFFFFF"/>
              </w:rPr>
              <w:t>。正本必须用A4幅面纸张打印装订，应编制封面、目录、页码，并签名盖章装订成册。副本可以用正本的完整复印件并按规定装订成册，并在封面标明“正本”、“副本”字样。正本与副本如有不一致，则以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8</w:t>
            </w:r>
          </w:p>
        </w:tc>
        <w:tc>
          <w:tcPr>
            <w:tcW w:w="755"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13.2</w:t>
            </w:r>
          </w:p>
        </w:tc>
        <w:tc>
          <w:tcPr>
            <w:tcW w:w="8396" w:type="dxa"/>
            <w:vAlign w:val="center"/>
          </w:tcPr>
          <w:p>
            <w:pPr>
              <w:adjustRightInd w:val="0"/>
              <w:snapToGrid w:val="0"/>
              <w:spacing w:line="400" w:lineRule="exact"/>
              <w:rPr>
                <w:rFonts w:ascii="宋体" w:hAnsi="宋体" w:cs="宋体"/>
                <w:b/>
                <w:color w:val="auto"/>
                <w:szCs w:val="21"/>
                <w:shd w:val="pct10" w:color="auto" w:fill="FFFFFF"/>
              </w:rPr>
            </w:pPr>
            <w:r>
              <w:rPr>
                <w:rFonts w:hint="eastAsia" w:ascii="宋体" w:hAnsi="宋体" w:cs="宋体"/>
                <w:b/>
                <w:bCs/>
                <w:color w:val="auto"/>
                <w:szCs w:val="21"/>
              </w:rPr>
              <w:t>响应文件应由供应商的法定代表人或者其授权代表签名并加盖公章，如由后者签名，应提供“法定代表人授权书”。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9</w:t>
            </w:r>
          </w:p>
        </w:tc>
        <w:tc>
          <w:tcPr>
            <w:tcW w:w="755" w:type="dxa"/>
            <w:vAlign w:val="center"/>
          </w:tcPr>
          <w:p>
            <w:pPr>
              <w:adjustRightInd w:val="0"/>
              <w:snapToGrid w:val="0"/>
              <w:spacing w:line="400" w:lineRule="exact"/>
              <w:jc w:val="center"/>
              <w:rPr>
                <w:rFonts w:ascii="宋体" w:hAnsi="宋体" w:cs="宋体"/>
                <w:color w:val="auto"/>
                <w:szCs w:val="21"/>
              </w:rPr>
            </w:pPr>
          </w:p>
        </w:tc>
        <w:tc>
          <w:tcPr>
            <w:tcW w:w="8396" w:type="dxa"/>
            <w:vAlign w:val="center"/>
          </w:tcPr>
          <w:p>
            <w:pPr>
              <w:adjustRightInd w:val="0"/>
              <w:snapToGrid w:val="0"/>
              <w:spacing w:line="400" w:lineRule="exact"/>
              <w:rPr>
                <w:rFonts w:ascii="宋体" w:hAnsi="宋体" w:cs="宋体"/>
                <w:b/>
                <w:bCs/>
                <w:color w:val="auto"/>
                <w:szCs w:val="21"/>
              </w:rPr>
            </w:pPr>
            <w:r>
              <w:rPr>
                <w:rFonts w:hint="eastAsia" w:ascii="宋体" w:hAnsi="宋体" w:cs="宋体"/>
                <w:b/>
                <w:color w:val="auto"/>
                <w:szCs w:val="21"/>
              </w:rPr>
              <w:t>供应商应如实逐条详细填写技术和服务要求偏离表及商务条件要求偏离表，若无详细技术和服务要求偏离表及商务条件要求偏离表或未按要求填写者，询价小组将作出不利于供应商的判断。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10</w:t>
            </w:r>
          </w:p>
        </w:tc>
        <w:tc>
          <w:tcPr>
            <w:tcW w:w="755" w:type="dxa"/>
            <w:vAlign w:val="center"/>
          </w:tcPr>
          <w:p>
            <w:pPr>
              <w:adjustRightInd w:val="0"/>
              <w:snapToGrid w:val="0"/>
              <w:spacing w:line="400" w:lineRule="exact"/>
              <w:jc w:val="center"/>
              <w:rPr>
                <w:rFonts w:ascii="宋体" w:hAnsi="宋体" w:cs="宋体"/>
                <w:color w:val="auto"/>
                <w:szCs w:val="21"/>
              </w:rPr>
            </w:pPr>
          </w:p>
        </w:tc>
        <w:tc>
          <w:tcPr>
            <w:tcW w:w="8396" w:type="dxa"/>
            <w:vAlign w:val="center"/>
          </w:tcPr>
          <w:p>
            <w:pPr>
              <w:adjustRightInd w:val="0"/>
              <w:snapToGrid w:val="0"/>
              <w:spacing w:line="400" w:lineRule="exact"/>
              <w:rPr>
                <w:rFonts w:ascii="宋体" w:hAnsi="宋体" w:cs="宋体"/>
                <w:b/>
                <w:color w:val="auto"/>
                <w:szCs w:val="21"/>
              </w:rPr>
            </w:pPr>
            <w:r>
              <w:rPr>
                <w:rFonts w:hint="eastAsia" w:ascii="宋体" w:hAnsi="宋体" w:cs="宋体"/>
                <w:b/>
                <w:color w:val="auto"/>
                <w:szCs w:val="21"/>
                <w:lang w:val="en-US" w:eastAsia="zh-CN"/>
              </w:rPr>
              <w:t>供应商</w:t>
            </w:r>
            <w:r>
              <w:rPr>
                <w:rFonts w:hint="eastAsia" w:ascii="宋体" w:hAnsi="宋体" w:cs="宋体"/>
                <w:b/>
                <w:color w:val="auto"/>
                <w:szCs w:val="21"/>
              </w:rPr>
              <w:t>须保证采购人在使用该货物或其任何一部分时不受到第三方关于侵犯专利权、商标权或工业设计权等知识产权的指控。如果任何第三方提出侵权指控与采购人无关,供应商须与第三方交涉并承担可能发生的责任与一切费用。如采购人因此而遭致损失的，供应商应赔偿该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11</w:t>
            </w:r>
          </w:p>
        </w:tc>
        <w:tc>
          <w:tcPr>
            <w:tcW w:w="755" w:type="dxa"/>
            <w:vAlign w:val="center"/>
          </w:tcPr>
          <w:p>
            <w:pPr>
              <w:adjustRightInd w:val="0"/>
              <w:snapToGrid w:val="0"/>
              <w:spacing w:line="400" w:lineRule="exact"/>
              <w:jc w:val="center"/>
              <w:rPr>
                <w:rFonts w:ascii="宋体" w:hAnsi="宋体" w:cs="宋体"/>
                <w:color w:val="auto"/>
                <w:szCs w:val="21"/>
              </w:rPr>
            </w:pPr>
          </w:p>
        </w:tc>
        <w:tc>
          <w:tcPr>
            <w:tcW w:w="8396" w:type="dxa"/>
            <w:vAlign w:val="center"/>
          </w:tcPr>
          <w:p>
            <w:pPr>
              <w:adjustRightInd w:val="0"/>
              <w:snapToGrid w:val="0"/>
              <w:spacing w:line="400" w:lineRule="exact"/>
              <w:rPr>
                <w:rFonts w:ascii="宋体" w:hAnsi="宋体" w:cs="宋体"/>
                <w:color w:val="auto"/>
                <w:szCs w:val="21"/>
                <w:shd w:val="pct10" w:color="auto" w:fill="FFFFFF"/>
              </w:rPr>
            </w:pPr>
            <w:r>
              <w:rPr>
                <w:rFonts w:hint="eastAsia" w:ascii="宋体" w:hAnsi="宋体" w:cs="宋体"/>
                <w:b/>
                <w:bCs/>
                <w:color w:val="auto"/>
                <w:szCs w:val="21"/>
              </w:rPr>
              <w:t>最高限价：本次采购项目最高限价详见《询价货物一览表》，供应商报价超出最高限价</w:t>
            </w:r>
            <w:r>
              <w:rPr>
                <w:rFonts w:hint="eastAsia" w:ascii="宋体" w:hAnsi="宋体" w:cs="宋体"/>
                <w:b/>
                <w:bCs/>
                <w:color w:val="auto"/>
                <w:szCs w:val="21"/>
                <w:lang w:val="en-US" w:eastAsia="zh-CN"/>
              </w:rPr>
              <w:t>或单价最高限价</w:t>
            </w:r>
            <w:r>
              <w:rPr>
                <w:rFonts w:hint="eastAsia" w:ascii="宋体" w:hAnsi="宋体" w:cs="宋体"/>
                <w:b/>
                <w:bCs/>
                <w:color w:val="auto"/>
                <w:szCs w:val="21"/>
              </w:rPr>
              <w:t>者，按无效报价处理。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12</w:t>
            </w:r>
          </w:p>
        </w:tc>
        <w:tc>
          <w:tcPr>
            <w:tcW w:w="755" w:type="dxa"/>
            <w:vAlign w:val="center"/>
          </w:tcPr>
          <w:p>
            <w:pPr>
              <w:adjustRightInd w:val="0"/>
              <w:snapToGrid w:val="0"/>
              <w:spacing w:line="400" w:lineRule="exact"/>
              <w:jc w:val="center"/>
              <w:rPr>
                <w:rFonts w:ascii="宋体" w:hAnsi="宋体" w:cs="宋体"/>
                <w:color w:val="auto"/>
                <w:szCs w:val="21"/>
              </w:rPr>
            </w:pPr>
          </w:p>
        </w:tc>
        <w:tc>
          <w:tcPr>
            <w:tcW w:w="8396" w:type="dxa"/>
            <w:vAlign w:val="center"/>
          </w:tcPr>
          <w:p>
            <w:pPr>
              <w:adjustRightInd w:val="0"/>
              <w:snapToGrid w:val="0"/>
              <w:spacing w:line="400" w:lineRule="exact"/>
              <w:rPr>
                <w:rFonts w:ascii="宋体" w:hAnsi="宋体" w:cs="宋体"/>
                <w:b/>
                <w:bCs/>
                <w:color w:val="auto"/>
                <w:szCs w:val="21"/>
              </w:rPr>
            </w:pPr>
            <w:r>
              <w:rPr>
                <w:rFonts w:hint="eastAsia" w:ascii="宋体" w:hAnsi="宋体" w:cs="宋体"/>
                <w:b/>
                <w:bCs/>
                <w:color w:val="auto"/>
                <w:szCs w:val="21"/>
              </w:rPr>
              <w:t>付款方式：详见第三章询价内容及要求。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13</w:t>
            </w:r>
          </w:p>
        </w:tc>
        <w:tc>
          <w:tcPr>
            <w:tcW w:w="755" w:type="dxa"/>
            <w:vAlign w:val="center"/>
          </w:tcPr>
          <w:p>
            <w:pPr>
              <w:adjustRightInd w:val="0"/>
              <w:snapToGrid w:val="0"/>
              <w:spacing w:line="400" w:lineRule="exact"/>
              <w:jc w:val="center"/>
              <w:rPr>
                <w:rFonts w:ascii="宋体" w:hAnsi="宋体" w:cs="宋体"/>
                <w:color w:val="auto"/>
                <w:szCs w:val="21"/>
              </w:rPr>
            </w:pPr>
          </w:p>
        </w:tc>
        <w:tc>
          <w:tcPr>
            <w:tcW w:w="8396" w:type="dxa"/>
            <w:vAlign w:val="center"/>
          </w:tcPr>
          <w:p>
            <w:pPr>
              <w:adjustRightInd w:val="0"/>
              <w:snapToGrid w:val="0"/>
              <w:spacing w:line="400" w:lineRule="exact"/>
              <w:rPr>
                <w:rFonts w:ascii="宋体" w:hAnsi="宋体" w:cs="宋体"/>
                <w:b/>
                <w:color w:val="auto"/>
                <w:szCs w:val="21"/>
                <w:highlight w:val="none"/>
              </w:rPr>
            </w:pPr>
            <w:r>
              <w:rPr>
                <w:rFonts w:hint="eastAsia" w:ascii="宋体" w:hAnsi="宋体" w:cs="宋体"/>
                <w:b/>
                <w:color w:val="auto"/>
                <w:szCs w:val="21"/>
              </w:rPr>
              <w:t>交货</w:t>
            </w:r>
            <w:r>
              <w:rPr>
                <w:rFonts w:hint="eastAsia" w:ascii="宋体" w:hAnsi="宋体" w:cs="宋体"/>
                <w:b/>
                <w:color w:val="auto"/>
                <w:szCs w:val="21"/>
                <w:highlight w:val="none"/>
                <w:lang w:val="en-US" w:eastAsia="zh-CN"/>
              </w:rPr>
              <w:t>时间</w:t>
            </w:r>
            <w:r>
              <w:rPr>
                <w:rFonts w:hint="eastAsia" w:ascii="宋体" w:hAnsi="宋体" w:cs="宋体"/>
                <w:b/>
                <w:color w:val="auto"/>
                <w:szCs w:val="21"/>
                <w:highlight w:val="none"/>
              </w:rPr>
              <w:t>：</w:t>
            </w:r>
            <w:r>
              <w:rPr>
                <w:rFonts w:hint="eastAsia" w:ascii="宋体" w:hAnsi="宋体" w:cs="宋体"/>
                <w:b/>
                <w:bCs/>
                <w:color w:val="auto"/>
                <w:szCs w:val="21"/>
              </w:rPr>
              <w:t>详见第三章询价内容及要求</w:t>
            </w:r>
            <w:r>
              <w:rPr>
                <w:rFonts w:hint="eastAsia" w:cs="宋体"/>
                <w:b/>
                <w:bCs/>
                <w:color w:val="auto"/>
                <w:sz w:val="21"/>
                <w:szCs w:val="21"/>
                <w:highlight w:val="none"/>
                <w:lang w:val="en-US" w:eastAsia="zh-CN"/>
              </w:rPr>
              <w:t>。</w:t>
            </w:r>
          </w:p>
          <w:p>
            <w:pPr>
              <w:adjustRightInd w:val="0"/>
              <w:snapToGrid w:val="0"/>
              <w:spacing w:line="400" w:lineRule="exact"/>
              <w:rPr>
                <w:rFonts w:ascii="宋体" w:hAnsi="宋体" w:cs="宋体"/>
                <w:b/>
                <w:color w:val="auto"/>
                <w:szCs w:val="21"/>
              </w:rPr>
            </w:pPr>
            <w:r>
              <w:rPr>
                <w:rFonts w:hint="eastAsia" w:ascii="宋体" w:hAnsi="宋体" w:cs="宋体"/>
                <w:b/>
                <w:color w:val="auto"/>
                <w:szCs w:val="21"/>
                <w:highlight w:val="none"/>
              </w:rPr>
              <w:t>交货地点：</w:t>
            </w:r>
            <w:r>
              <w:rPr>
                <w:rFonts w:hint="eastAsia" w:ascii="宋体" w:hAnsi="宋体" w:cs="宋体"/>
                <w:b/>
                <w:bCs/>
                <w:color w:val="auto"/>
                <w:szCs w:val="21"/>
              </w:rPr>
              <w:t>详见第三章询价内容及要求</w:t>
            </w:r>
            <w:r>
              <w:rPr>
                <w:rFonts w:hint="eastAsia" w:ascii="宋体" w:hAnsi="宋体" w:cs="宋体"/>
                <w:b/>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14</w:t>
            </w:r>
          </w:p>
        </w:tc>
        <w:tc>
          <w:tcPr>
            <w:tcW w:w="755" w:type="dxa"/>
            <w:vAlign w:val="center"/>
          </w:tcPr>
          <w:p>
            <w:pPr>
              <w:adjustRightInd w:val="0"/>
              <w:snapToGrid w:val="0"/>
              <w:spacing w:line="400" w:lineRule="exact"/>
              <w:jc w:val="center"/>
              <w:rPr>
                <w:rFonts w:ascii="宋体" w:hAnsi="宋体" w:cs="宋体"/>
                <w:b/>
                <w:color w:val="auto"/>
                <w:szCs w:val="21"/>
              </w:rPr>
            </w:pPr>
          </w:p>
        </w:tc>
        <w:tc>
          <w:tcPr>
            <w:tcW w:w="8396" w:type="dxa"/>
            <w:vAlign w:val="center"/>
          </w:tcPr>
          <w:p>
            <w:pPr>
              <w:adjustRightInd w:val="0"/>
              <w:snapToGrid w:val="0"/>
              <w:spacing w:line="400" w:lineRule="exact"/>
              <w:rPr>
                <w:rFonts w:ascii="宋体" w:hAnsi="宋体" w:cs="宋体"/>
                <w:b/>
                <w:color w:val="auto"/>
                <w:szCs w:val="21"/>
              </w:rPr>
            </w:pPr>
            <w:r>
              <w:rPr>
                <w:rFonts w:hint="eastAsia" w:ascii="宋体" w:hAnsi="宋体" w:cs="宋体"/>
                <w:b/>
                <w:color w:val="auto"/>
                <w:szCs w:val="21"/>
              </w:rPr>
              <w:t>采购代理服务费：</w:t>
            </w:r>
            <w:r>
              <w:rPr>
                <w:rFonts w:hint="eastAsia" w:ascii="宋体" w:hAnsi="宋体" w:cs="宋体"/>
                <w:b/>
                <w:bCs/>
                <w:szCs w:val="21"/>
                <w:lang w:val="en-US" w:eastAsia="zh-CN"/>
              </w:rPr>
              <w:t>①</w:t>
            </w:r>
            <w:r>
              <w:rPr>
                <w:rFonts w:hint="eastAsia" w:ascii="宋体" w:hAnsi="宋体" w:cs="宋体"/>
                <w:b/>
                <w:bCs/>
                <w:szCs w:val="21"/>
              </w:rPr>
              <w:t>本项目采购代理服务费由成交供应商支付。</w:t>
            </w:r>
            <w:r>
              <w:rPr>
                <w:rFonts w:hint="eastAsia" w:ascii="宋体" w:hAnsi="宋体" w:cs="宋体"/>
                <w:b/>
                <w:bCs/>
                <w:szCs w:val="21"/>
                <w:lang w:val="en-US" w:eastAsia="zh-CN"/>
              </w:rPr>
              <w:t>②</w:t>
            </w:r>
            <w:r>
              <w:rPr>
                <w:rFonts w:hint="eastAsia" w:ascii="宋体" w:hAnsi="宋体" w:cs="宋体"/>
                <w:b/>
                <w:bCs/>
                <w:szCs w:val="21"/>
              </w:rPr>
              <w:t>采购代理服务</w:t>
            </w:r>
            <w:r>
              <w:rPr>
                <w:rFonts w:hint="eastAsia" w:ascii="宋体" w:hAnsi="宋体" w:cs="宋体"/>
                <w:b/>
                <w:bCs/>
                <w:szCs w:val="21"/>
                <w:lang w:val="en-US" w:eastAsia="zh-CN"/>
              </w:rPr>
              <w:t>费的</w:t>
            </w:r>
            <w:r>
              <w:rPr>
                <w:rFonts w:hint="eastAsia" w:ascii="宋体" w:hAnsi="宋体" w:cs="宋体"/>
                <w:b/>
                <w:bCs/>
                <w:szCs w:val="21"/>
              </w:rPr>
              <w:t>收费标准：</w:t>
            </w:r>
            <w:r>
              <w:rPr>
                <w:rFonts w:hint="eastAsia" w:ascii="宋体" w:hAnsi="宋体" w:cs="宋体"/>
                <w:szCs w:val="21"/>
                <w:lang w:val="en-US" w:eastAsia="zh-CN"/>
              </w:rPr>
              <w:t>根据</w:t>
            </w:r>
            <w:r>
              <w:rPr>
                <w:rFonts w:hint="eastAsia" w:ascii="宋体" w:hAnsi="宋体" w:cs="宋体"/>
                <w:szCs w:val="21"/>
              </w:rPr>
              <w:t>景弘集团有限公司规定，本项目采购代理服务费</w:t>
            </w:r>
            <w:r>
              <w:rPr>
                <w:rFonts w:hint="eastAsia" w:ascii="宋体" w:hAnsi="宋体" w:cs="宋体"/>
                <w:szCs w:val="21"/>
                <w:lang w:val="en-US" w:eastAsia="zh-CN"/>
              </w:rPr>
              <w:t>以成交金额</w:t>
            </w:r>
            <w:r>
              <w:rPr>
                <w:rFonts w:hint="eastAsia" w:ascii="宋体" w:hAnsi="宋体" w:cs="宋体"/>
                <w:szCs w:val="21"/>
              </w:rPr>
              <w:t>为基数，</w:t>
            </w:r>
            <w:r>
              <w:rPr>
                <w:rFonts w:hint="eastAsia" w:ascii="宋体" w:hAnsi="宋体" w:cs="宋体"/>
                <w:szCs w:val="21"/>
                <w:lang w:val="en-US" w:eastAsia="zh-CN"/>
              </w:rPr>
              <w:t>按</w:t>
            </w:r>
            <w:r>
              <w:rPr>
                <w:rFonts w:hint="eastAsia" w:ascii="宋体" w:hAnsi="宋体" w:cs="宋体"/>
                <w:szCs w:val="21"/>
              </w:rPr>
              <w:t>差额定率累进法</w:t>
            </w:r>
            <w:r>
              <w:rPr>
                <w:rFonts w:hint="eastAsia" w:ascii="宋体" w:hAnsi="宋体" w:cs="宋体"/>
                <w:szCs w:val="21"/>
                <w:lang w:val="en-US" w:eastAsia="zh-CN"/>
              </w:rPr>
              <w:t>计算</w:t>
            </w:r>
            <w:r>
              <w:rPr>
                <w:rFonts w:hint="eastAsia" w:ascii="宋体" w:hAnsi="宋体" w:cs="宋体"/>
                <w:szCs w:val="21"/>
              </w:rPr>
              <w:t>收取代理费用，标准如下：50万元以下</w:t>
            </w:r>
            <w:r>
              <w:rPr>
                <w:rFonts w:hint="eastAsia" w:ascii="宋体" w:hAnsi="宋体" w:cs="宋体"/>
                <w:szCs w:val="21"/>
                <w:lang w:val="en-US" w:eastAsia="zh-CN"/>
              </w:rPr>
              <w:t>的部分</w:t>
            </w:r>
            <w:r>
              <w:rPr>
                <w:rFonts w:hint="eastAsia" w:ascii="宋体" w:hAnsi="宋体" w:cs="宋体"/>
                <w:szCs w:val="21"/>
              </w:rPr>
              <w:t>收费费率标准</w:t>
            </w:r>
            <w:r>
              <w:rPr>
                <w:rFonts w:hint="eastAsia" w:ascii="宋体" w:hAnsi="宋体" w:cs="宋体"/>
                <w:szCs w:val="21"/>
                <w:lang w:val="en-US" w:eastAsia="zh-CN"/>
              </w:rPr>
              <w:t>为</w:t>
            </w:r>
            <w:r>
              <w:rPr>
                <w:rFonts w:hint="eastAsia" w:ascii="宋体" w:hAnsi="宋体" w:cs="宋体"/>
                <w:szCs w:val="21"/>
              </w:rPr>
              <w:t>1</w:t>
            </w:r>
            <w:r>
              <w:rPr>
                <w:rFonts w:hint="eastAsia" w:ascii="宋体" w:hAnsi="宋体" w:cs="宋体"/>
                <w:szCs w:val="21"/>
                <w:lang w:val="en-US" w:eastAsia="zh-CN"/>
              </w:rPr>
              <w:t>.0</w:t>
            </w:r>
            <w:r>
              <w:rPr>
                <w:rFonts w:hint="eastAsia" w:ascii="宋体" w:hAnsi="宋体" w:cs="宋体"/>
                <w:szCs w:val="21"/>
              </w:rPr>
              <w:t>%；50-100万元</w:t>
            </w:r>
            <w:r>
              <w:rPr>
                <w:rFonts w:hint="eastAsia" w:ascii="宋体" w:hAnsi="宋体" w:cs="宋体"/>
                <w:szCs w:val="21"/>
                <w:lang w:val="en-US" w:eastAsia="zh-CN"/>
              </w:rPr>
              <w:t>的部分</w:t>
            </w:r>
            <w:r>
              <w:rPr>
                <w:rFonts w:hint="eastAsia" w:ascii="宋体" w:hAnsi="宋体" w:cs="宋体"/>
                <w:szCs w:val="21"/>
              </w:rPr>
              <w:t>收费费率标准</w:t>
            </w:r>
            <w:r>
              <w:rPr>
                <w:rFonts w:hint="eastAsia" w:ascii="宋体" w:hAnsi="宋体" w:cs="宋体"/>
                <w:szCs w:val="21"/>
                <w:lang w:val="en-US" w:eastAsia="zh-CN"/>
              </w:rPr>
              <w:t>为</w:t>
            </w:r>
            <w:r>
              <w:rPr>
                <w:rFonts w:hint="eastAsia" w:ascii="宋体" w:hAnsi="宋体" w:cs="宋体"/>
                <w:szCs w:val="21"/>
              </w:rPr>
              <w:t>0.9%</w:t>
            </w:r>
            <w:r>
              <w:rPr>
                <w:rFonts w:hint="eastAsia" w:ascii="宋体" w:hAnsi="宋体" w:cs="宋体"/>
                <w:szCs w:val="21"/>
                <w:lang w:eastAsia="zh-CN"/>
              </w:rPr>
              <w:t>；</w:t>
            </w:r>
            <w:r>
              <w:rPr>
                <w:rFonts w:hint="eastAsia" w:ascii="宋体" w:hAnsi="宋体" w:eastAsia="宋体" w:cs="宋体"/>
                <w:szCs w:val="21"/>
              </w:rPr>
              <w:t>100-500（含）万元的部分费率标准为0.5</w:t>
            </w:r>
            <w:r>
              <w:rPr>
                <w:rFonts w:hint="eastAsia" w:ascii="宋体" w:hAnsi="宋体" w:cs="宋体"/>
                <w:szCs w:val="21"/>
              </w:rPr>
              <w:t>%。</w:t>
            </w:r>
            <w:r>
              <w:rPr>
                <w:rFonts w:hint="eastAsia" w:ascii="宋体" w:hAnsi="宋体" w:cs="宋体"/>
                <w:b/>
                <w:bCs/>
                <w:szCs w:val="21"/>
                <w:lang w:val="en-US" w:eastAsia="zh-CN"/>
              </w:rPr>
              <w:t>③</w:t>
            </w:r>
            <w:r>
              <w:rPr>
                <w:rFonts w:hint="eastAsia" w:ascii="宋体" w:hAnsi="宋体" w:cs="宋体"/>
                <w:b/>
                <w:bCs/>
                <w:szCs w:val="21"/>
              </w:rPr>
              <w:t>缴纳代理费账户信息：</w:t>
            </w:r>
            <w:r>
              <w:rPr>
                <w:rFonts w:hint="eastAsia" w:ascii="宋体" w:hAnsi="宋体" w:cs="宋体"/>
                <w:szCs w:val="21"/>
              </w:rPr>
              <w:t>开户名：福建省智信招标有限公司，开户行：中国光大银行福州市杨桥支行，账号：087739120100304037933。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15</w:t>
            </w:r>
          </w:p>
        </w:tc>
        <w:tc>
          <w:tcPr>
            <w:tcW w:w="755" w:type="dxa"/>
            <w:vAlign w:val="center"/>
          </w:tcPr>
          <w:p>
            <w:pPr>
              <w:adjustRightInd w:val="0"/>
              <w:snapToGrid w:val="0"/>
              <w:spacing w:line="400" w:lineRule="exact"/>
              <w:jc w:val="center"/>
              <w:rPr>
                <w:rFonts w:ascii="宋体" w:hAnsi="宋体" w:cs="宋体"/>
                <w:b/>
                <w:color w:val="auto"/>
                <w:szCs w:val="21"/>
              </w:rPr>
            </w:pPr>
            <w:r>
              <w:rPr>
                <w:rFonts w:hint="eastAsia" w:ascii="宋体" w:hAnsi="宋体" w:cs="宋体"/>
                <w:b/>
                <w:color w:val="auto"/>
                <w:szCs w:val="21"/>
              </w:rPr>
              <w:t>无效响应文件条款</w:t>
            </w:r>
          </w:p>
        </w:tc>
        <w:tc>
          <w:tcPr>
            <w:tcW w:w="8396" w:type="dxa"/>
            <w:vAlign w:val="center"/>
          </w:tcPr>
          <w:p>
            <w:pPr>
              <w:adjustRightInd w:val="0"/>
              <w:snapToGrid w:val="0"/>
              <w:spacing w:line="400" w:lineRule="exact"/>
              <w:rPr>
                <w:rFonts w:ascii="宋体" w:hAnsi="宋体" w:cs="宋体"/>
                <w:b/>
                <w:color w:val="auto"/>
                <w:szCs w:val="21"/>
              </w:rPr>
            </w:pPr>
            <w:r>
              <w:rPr>
                <w:rFonts w:hint="eastAsia" w:ascii="宋体" w:hAnsi="宋体" w:cs="宋体"/>
                <w:b/>
                <w:color w:val="auto"/>
                <w:szCs w:val="21"/>
              </w:rPr>
              <w:t>无效响应文件条款：凡有下列情况之一者，响应文件也将被视为未实质性响应询价通知书要求，按无效响应文件处理：</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(1)响应文件未按本章第14条规定要求进行密封、递交的；</w:t>
            </w:r>
          </w:p>
          <w:p>
            <w:pPr>
              <w:tabs>
                <w:tab w:val="left" w:pos="720"/>
              </w:tabs>
              <w:adjustRightInd w:val="0"/>
              <w:snapToGrid w:val="0"/>
              <w:spacing w:line="400" w:lineRule="exact"/>
              <w:rPr>
                <w:rFonts w:ascii="宋体" w:hAnsi="宋体" w:cs="宋体"/>
                <w:color w:val="auto"/>
                <w:szCs w:val="21"/>
              </w:rPr>
            </w:pPr>
            <w:r>
              <w:rPr>
                <w:rFonts w:hint="eastAsia" w:ascii="宋体" w:hAnsi="宋体" w:cs="宋体"/>
                <w:color w:val="auto"/>
                <w:szCs w:val="21"/>
              </w:rPr>
              <w:t>(2)响应文件未按规定由供应商的法定代表人或其授权代表签名的；或未加盖供应商公章的；或签名人未经法定代表人有效授权委托的；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(3)供应商未按规定时间及金额提交保证金的；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(4)响应有效期不满足询价通知书要求的；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(5)响应文件内容与询价通知书内容及要求有重大偏离或保留的；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(6)供应商提交的是可选择的报价；</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(7)供应商未按规定进行分项报价；</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(8)一个供应商不止报一个标的；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(9)响应文件组成不符合询价通知书要求的；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(10)响应文件中提供虚假或失实资料的；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(11)不符合询价通知书中规定的其它实质性条款；</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(12)未按规定办理报名手续的；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(13)未在提交响应文件截止时间前送达的响应文件；</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(14)供应商的报价超过最高限价</w:t>
            </w:r>
            <w:r>
              <w:rPr>
                <w:rFonts w:hint="eastAsia" w:ascii="宋体" w:hAnsi="宋体" w:cs="宋体"/>
                <w:color w:val="auto"/>
                <w:szCs w:val="21"/>
                <w:lang w:val="en-US" w:eastAsia="zh-CN"/>
              </w:rPr>
              <w:t>或单价最高限价</w:t>
            </w:r>
            <w:r>
              <w:rPr>
                <w:rFonts w:hint="eastAsia" w:ascii="宋体" w:hAnsi="宋体" w:cs="宋体"/>
                <w:color w:val="auto"/>
                <w:szCs w:val="21"/>
              </w:rPr>
              <w:t>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(15)响应文件没有正本的；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(16)未满足询价通知书规定资格标准的；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(17)供应商的报价明显低于其他报价，使得其报价可能低于其个别成本的，有可能影响商品质量或不能诚信履约的，但不能合理说明原因或不能提供相关证明材料的；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(18)供应商存在串通报价行为的；</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(19)供应商出现不满足询价通知书第三章要求的。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16</w:t>
            </w:r>
          </w:p>
        </w:tc>
        <w:tc>
          <w:tcPr>
            <w:tcW w:w="755" w:type="dxa"/>
            <w:vAlign w:val="center"/>
          </w:tcPr>
          <w:p>
            <w:pPr>
              <w:adjustRightInd w:val="0"/>
              <w:snapToGrid w:val="0"/>
              <w:spacing w:line="400" w:lineRule="exact"/>
              <w:jc w:val="center"/>
              <w:rPr>
                <w:rFonts w:ascii="宋体" w:hAnsi="宋体" w:cs="宋体"/>
                <w:b/>
                <w:color w:val="auto"/>
                <w:szCs w:val="21"/>
              </w:rPr>
            </w:pPr>
            <w:r>
              <w:rPr>
                <w:rFonts w:hint="eastAsia" w:ascii="宋体" w:hAnsi="宋体" w:cs="宋体"/>
                <w:b/>
                <w:color w:val="auto"/>
                <w:kern w:val="0"/>
                <w:szCs w:val="21"/>
              </w:rPr>
              <w:t>关于串通报价认定与处理</w:t>
            </w:r>
          </w:p>
        </w:tc>
        <w:tc>
          <w:tcPr>
            <w:tcW w:w="8396" w:type="dxa"/>
            <w:vAlign w:val="center"/>
          </w:tcPr>
          <w:p>
            <w:pPr>
              <w:widowControl/>
              <w:adjustRightInd w:val="0"/>
              <w:snapToGrid w:val="0"/>
              <w:spacing w:line="400" w:lineRule="exact"/>
              <w:ind w:firstLine="316" w:firstLineChars="150"/>
              <w:rPr>
                <w:rFonts w:ascii="宋体" w:hAnsi="宋体" w:cs="宋体"/>
                <w:b/>
                <w:color w:val="auto"/>
                <w:kern w:val="0"/>
                <w:szCs w:val="21"/>
              </w:rPr>
            </w:pPr>
            <w:r>
              <w:rPr>
                <w:rFonts w:hint="eastAsia" w:ascii="宋体" w:hAnsi="宋体" w:cs="宋体"/>
                <w:b/>
                <w:color w:val="auto"/>
                <w:kern w:val="0"/>
                <w:szCs w:val="21"/>
              </w:rPr>
              <w:t>关于串通报价处理:</w:t>
            </w:r>
          </w:p>
          <w:p>
            <w:pPr>
              <w:widowControl/>
              <w:adjustRightInd w:val="0"/>
              <w:snapToGrid w:val="0"/>
              <w:spacing w:line="400" w:lineRule="exact"/>
              <w:ind w:firstLine="315" w:firstLineChars="150"/>
              <w:jc w:val="left"/>
              <w:rPr>
                <w:rFonts w:ascii="宋体" w:hAnsi="宋体" w:cs="宋体"/>
                <w:color w:val="auto"/>
                <w:kern w:val="0"/>
                <w:szCs w:val="21"/>
              </w:rPr>
            </w:pPr>
            <w:r>
              <w:rPr>
                <w:rFonts w:hint="eastAsia" w:ascii="宋体" w:hAnsi="宋体" w:cs="宋体"/>
                <w:color w:val="auto"/>
                <w:kern w:val="0"/>
                <w:szCs w:val="21"/>
              </w:rPr>
              <w:t>询价小组在询价过程中发现供应商存在下列情形之一的，可认定其有串通报价行为，并做出其响应文件无效的决定：</w:t>
            </w:r>
          </w:p>
          <w:p>
            <w:pPr>
              <w:widowControl/>
              <w:adjustRightInd w:val="0"/>
              <w:snapToGrid w:val="0"/>
              <w:spacing w:line="400" w:lineRule="exact"/>
              <w:ind w:firstLine="315" w:firstLineChars="150"/>
              <w:jc w:val="left"/>
              <w:rPr>
                <w:rFonts w:hint="eastAsia" w:ascii="宋体" w:hAnsi="宋体" w:cs="宋体"/>
                <w:color w:val="auto"/>
                <w:kern w:val="0"/>
                <w:szCs w:val="21"/>
              </w:rPr>
            </w:pPr>
            <w:r>
              <w:rPr>
                <w:rFonts w:hint="eastAsia" w:ascii="宋体" w:hAnsi="宋体" w:cs="宋体"/>
                <w:color w:val="auto"/>
                <w:kern w:val="0"/>
                <w:szCs w:val="21"/>
              </w:rPr>
              <w:t>①不同供应商的响应文件由同一单位或个人编制。</w:t>
            </w:r>
          </w:p>
          <w:p>
            <w:pPr>
              <w:widowControl/>
              <w:adjustRightInd w:val="0"/>
              <w:snapToGrid w:val="0"/>
              <w:spacing w:line="400" w:lineRule="exact"/>
              <w:ind w:firstLine="315" w:firstLineChars="150"/>
              <w:jc w:val="left"/>
              <w:rPr>
                <w:rFonts w:hint="eastAsia" w:ascii="宋体" w:hAnsi="宋体" w:cs="宋体"/>
                <w:color w:val="auto"/>
                <w:kern w:val="0"/>
                <w:szCs w:val="21"/>
              </w:rPr>
            </w:pPr>
            <w:r>
              <w:rPr>
                <w:rFonts w:hint="eastAsia" w:ascii="宋体" w:hAnsi="宋体" w:cs="宋体"/>
                <w:color w:val="auto"/>
                <w:kern w:val="0"/>
                <w:szCs w:val="21"/>
              </w:rPr>
              <w:t>②不同供应商委托同一单位或个人办理投标事宜。</w:t>
            </w:r>
          </w:p>
          <w:p>
            <w:pPr>
              <w:widowControl/>
              <w:adjustRightInd w:val="0"/>
              <w:snapToGrid w:val="0"/>
              <w:spacing w:line="400" w:lineRule="exact"/>
              <w:ind w:firstLine="315" w:firstLineChars="150"/>
              <w:jc w:val="left"/>
              <w:rPr>
                <w:rFonts w:hint="eastAsia" w:ascii="宋体" w:hAnsi="宋体" w:cs="宋体"/>
                <w:color w:val="auto"/>
                <w:kern w:val="0"/>
                <w:szCs w:val="21"/>
              </w:rPr>
            </w:pPr>
            <w:r>
              <w:rPr>
                <w:rFonts w:hint="eastAsia" w:ascii="宋体" w:hAnsi="宋体" w:cs="宋体"/>
                <w:color w:val="auto"/>
                <w:kern w:val="0"/>
                <w:szCs w:val="21"/>
              </w:rPr>
              <w:t>③不同供应商的响应文件载明的项目管理成员为同一人。</w:t>
            </w:r>
          </w:p>
          <w:p>
            <w:pPr>
              <w:widowControl/>
              <w:adjustRightInd w:val="0"/>
              <w:snapToGrid w:val="0"/>
              <w:spacing w:line="400" w:lineRule="exact"/>
              <w:ind w:firstLine="315" w:firstLineChars="150"/>
              <w:jc w:val="left"/>
              <w:rPr>
                <w:rFonts w:hint="eastAsia" w:ascii="宋体" w:hAnsi="宋体" w:cs="宋体"/>
                <w:color w:val="auto"/>
                <w:kern w:val="0"/>
                <w:szCs w:val="21"/>
              </w:rPr>
            </w:pPr>
            <w:r>
              <w:rPr>
                <w:rFonts w:hint="eastAsia" w:ascii="宋体" w:hAnsi="宋体" w:cs="宋体"/>
                <w:color w:val="auto"/>
                <w:kern w:val="0"/>
                <w:szCs w:val="21"/>
              </w:rPr>
              <w:t>④不同供应商的响应文件异常一致或者报价呈规律性差异。</w:t>
            </w:r>
          </w:p>
          <w:p>
            <w:pPr>
              <w:widowControl/>
              <w:adjustRightInd w:val="0"/>
              <w:snapToGrid w:val="0"/>
              <w:spacing w:line="400" w:lineRule="exact"/>
              <w:ind w:firstLine="315" w:firstLineChars="150"/>
              <w:jc w:val="left"/>
              <w:rPr>
                <w:rFonts w:hint="eastAsia" w:ascii="宋体" w:hAnsi="宋体" w:cs="宋体"/>
                <w:color w:val="auto"/>
                <w:kern w:val="0"/>
                <w:szCs w:val="21"/>
              </w:rPr>
            </w:pPr>
            <w:r>
              <w:rPr>
                <w:rFonts w:hint="eastAsia" w:ascii="宋体" w:hAnsi="宋体" w:cs="宋体"/>
                <w:color w:val="auto"/>
                <w:kern w:val="0"/>
                <w:szCs w:val="21"/>
              </w:rPr>
              <w:t>⑤不同供应商的响应文件相互混装。</w:t>
            </w:r>
          </w:p>
          <w:p>
            <w:pPr>
              <w:widowControl/>
              <w:adjustRightInd w:val="0"/>
              <w:snapToGrid w:val="0"/>
              <w:spacing w:line="400" w:lineRule="exact"/>
              <w:ind w:firstLine="315" w:firstLineChars="150"/>
              <w:rPr>
                <w:rFonts w:ascii="宋体" w:hAnsi="宋体" w:cs="宋体"/>
                <w:color w:val="auto"/>
                <w:szCs w:val="21"/>
              </w:rPr>
            </w:pPr>
            <w:r>
              <w:rPr>
                <w:rFonts w:hint="eastAsia" w:ascii="宋体" w:hAnsi="宋体" w:cs="宋体"/>
                <w:color w:val="auto"/>
                <w:kern w:val="0"/>
                <w:szCs w:val="21"/>
              </w:rPr>
              <w:t>⑥不同供应商的投标保证金从同一单位或个人的账户转出。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17</w:t>
            </w:r>
          </w:p>
        </w:tc>
        <w:tc>
          <w:tcPr>
            <w:tcW w:w="755" w:type="dxa"/>
            <w:vAlign w:val="center"/>
          </w:tcPr>
          <w:p>
            <w:pPr>
              <w:adjustRightInd w:val="0"/>
              <w:snapToGrid w:val="0"/>
              <w:spacing w:line="400" w:lineRule="exact"/>
              <w:jc w:val="center"/>
              <w:rPr>
                <w:rFonts w:ascii="宋体" w:hAnsi="宋体" w:cs="宋体"/>
                <w:b/>
                <w:color w:val="auto"/>
                <w:szCs w:val="21"/>
              </w:rPr>
            </w:pPr>
          </w:p>
        </w:tc>
        <w:tc>
          <w:tcPr>
            <w:tcW w:w="8396" w:type="dxa"/>
            <w:vAlign w:val="center"/>
          </w:tcPr>
          <w:p>
            <w:pPr>
              <w:widowControl/>
              <w:adjustRightInd w:val="0"/>
              <w:snapToGrid w:val="0"/>
              <w:spacing w:line="400" w:lineRule="exact"/>
              <w:rPr>
                <w:rFonts w:ascii="宋体" w:hAnsi="宋体" w:cs="宋体"/>
                <w:b/>
                <w:color w:val="auto"/>
                <w:kern w:val="0"/>
                <w:szCs w:val="21"/>
              </w:rPr>
            </w:pPr>
            <w:r>
              <w:rPr>
                <w:rFonts w:hint="eastAsia" w:ascii="宋体" w:hAnsi="宋体" w:cs="宋体"/>
                <w:b/>
                <w:color w:val="auto"/>
                <w:kern w:val="0"/>
                <w:szCs w:val="21"/>
              </w:rPr>
              <w:t>项目终止条款:</w:t>
            </w:r>
          </w:p>
          <w:p>
            <w:pPr>
              <w:widowControl/>
              <w:adjustRightInd w:val="0"/>
              <w:snapToGrid w:val="0"/>
              <w:spacing w:line="400" w:lineRule="exact"/>
              <w:rPr>
                <w:rFonts w:ascii="宋体" w:hAnsi="宋体" w:cs="宋体"/>
                <w:b/>
                <w:color w:val="auto"/>
                <w:kern w:val="0"/>
                <w:szCs w:val="21"/>
              </w:rPr>
            </w:pPr>
            <w:r>
              <w:rPr>
                <w:rFonts w:hint="eastAsia" w:ascii="宋体" w:hAnsi="宋体" w:cs="宋体"/>
                <w:b/>
                <w:color w:val="auto"/>
                <w:kern w:val="0"/>
                <w:szCs w:val="21"/>
              </w:rPr>
              <w:t>在询价采购中</w:t>
            </w:r>
            <w:r>
              <w:rPr>
                <w:rFonts w:hint="eastAsia" w:ascii="宋体" w:hAnsi="宋体" w:cs="宋体"/>
                <w:b/>
                <w:color w:val="auto"/>
                <w:kern w:val="0"/>
                <w:szCs w:val="21"/>
                <w:lang w:eastAsia="zh-CN"/>
              </w:rPr>
              <w:t>，</w:t>
            </w:r>
            <w:r>
              <w:rPr>
                <w:rFonts w:hint="eastAsia" w:ascii="宋体" w:hAnsi="宋体" w:cs="宋体"/>
                <w:b/>
                <w:color w:val="auto"/>
                <w:kern w:val="0"/>
                <w:szCs w:val="21"/>
              </w:rPr>
              <w:t>出现下列情形之一的，终止询价采购活动。</w:t>
            </w:r>
          </w:p>
          <w:p>
            <w:pPr>
              <w:widowControl/>
              <w:adjustRightInd w:val="0"/>
              <w:snapToGrid w:val="0"/>
              <w:spacing w:line="400" w:lineRule="exact"/>
              <w:rPr>
                <w:rFonts w:ascii="宋体" w:hAnsi="宋体" w:cs="宋体"/>
                <w:b/>
                <w:color w:val="auto"/>
                <w:kern w:val="0"/>
                <w:szCs w:val="21"/>
              </w:rPr>
            </w:pPr>
            <w:r>
              <w:rPr>
                <w:rFonts w:hint="eastAsia" w:ascii="宋体" w:hAnsi="宋体" w:cs="宋体"/>
                <w:b/>
                <w:color w:val="auto"/>
                <w:kern w:val="0"/>
                <w:szCs w:val="21"/>
              </w:rPr>
              <w:t>(一)因情况变化，不再符合规定的询价采购方式适用情形的；</w:t>
            </w:r>
          </w:p>
          <w:p>
            <w:pPr>
              <w:widowControl/>
              <w:adjustRightInd w:val="0"/>
              <w:snapToGrid w:val="0"/>
              <w:spacing w:line="400" w:lineRule="exact"/>
              <w:rPr>
                <w:rFonts w:ascii="宋体" w:hAnsi="宋体" w:cs="宋体"/>
                <w:b/>
                <w:color w:val="auto"/>
                <w:kern w:val="0"/>
                <w:szCs w:val="21"/>
              </w:rPr>
            </w:pPr>
            <w:r>
              <w:rPr>
                <w:rFonts w:hint="eastAsia" w:ascii="宋体" w:hAnsi="宋体" w:cs="宋体"/>
                <w:b/>
                <w:color w:val="auto"/>
                <w:kern w:val="0"/>
                <w:szCs w:val="21"/>
              </w:rPr>
              <w:t>(二)出现影响采购公正的违法、违规行为的；</w:t>
            </w:r>
          </w:p>
          <w:p>
            <w:pPr>
              <w:widowControl/>
              <w:adjustRightInd w:val="0"/>
              <w:snapToGrid w:val="0"/>
              <w:spacing w:line="400" w:lineRule="exact"/>
              <w:rPr>
                <w:rFonts w:hint="eastAsia" w:ascii="宋体" w:hAnsi="宋体" w:eastAsia="宋体" w:cs="宋体"/>
                <w:b/>
                <w:color w:val="auto"/>
                <w:kern w:val="0"/>
                <w:szCs w:val="21"/>
                <w:lang w:eastAsia="zh-CN"/>
              </w:rPr>
            </w:pPr>
            <w:r>
              <w:rPr>
                <w:rFonts w:hint="eastAsia" w:ascii="宋体" w:hAnsi="宋体" w:cs="宋体"/>
                <w:b/>
                <w:color w:val="auto"/>
                <w:kern w:val="0"/>
                <w:szCs w:val="21"/>
              </w:rPr>
              <w:t>(三)在采购过程中符合竞争要求的供应商或者报价未超过采购预算的供应商不足3家的</w:t>
            </w:r>
            <w:r>
              <w:rPr>
                <w:rFonts w:hint="eastAsia" w:ascii="宋体" w:hAnsi="宋体" w:cs="宋体"/>
                <w:b/>
                <w:color w:val="auto"/>
                <w:kern w:val="0"/>
                <w:szCs w:val="21"/>
                <w:lang w:eastAsia="zh-CN"/>
              </w:rPr>
              <w:t>；</w:t>
            </w:r>
          </w:p>
          <w:p>
            <w:pPr>
              <w:adjustRightInd w:val="0"/>
              <w:snapToGrid w:val="0"/>
              <w:spacing w:line="400" w:lineRule="exact"/>
              <w:rPr>
                <w:rFonts w:ascii="宋体" w:hAnsi="宋体" w:cs="宋体"/>
                <w:b/>
                <w:color w:val="auto"/>
                <w:szCs w:val="21"/>
              </w:rPr>
            </w:pPr>
            <w:r>
              <w:rPr>
                <w:rFonts w:hint="eastAsia" w:ascii="宋体" w:hAnsi="宋体" w:cs="宋体"/>
                <w:b/>
                <w:color w:val="auto"/>
                <w:kern w:val="0"/>
                <w:szCs w:val="21"/>
              </w:rPr>
              <w:t>(四)因重大变故，采购任务取消的。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18</w:t>
            </w:r>
          </w:p>
        </w:tc>
        <w:tc>
          <w:tcPr>
            <w:tcW w:w="755" w:type="dxa"/>
            <w:vAlign w:val="center"/>
          </w:tcPr>
          <w:p>
            <w:pPr>
              <w:adjustRightInd w:val="0"/>
              <w:snapToGrid w:val="0"/>
              <w:spacing w:line="400" w:lineRule="exact"/>
              <w:jc w:val="center"/>
              <w:rPr>
                <w:rFonts w:ascii="宋体" w:hAnsi="宋体" w:cs="宋体"/>
                <w:b/>
                <w:color w:val="auto"/>
                <w:szCs w:val="21"/>
              </w:rPr>
            </w:pPr>
          </w:p>
        </w:tc>
        <w:tc>
          <w:tcPr>
            <w:tcW w:w="8396" w:type="dxa"/>
            <w:vAlign w:val="center"/>
          </w:tcPr>
          <w:p>
            <w:pPr>
              <w:adjustRightInd w:val="0"/>
              <w:snapToGrid w:val="0"/>
              <w:spacing w:line="400" w:lineRule="exact"/>
              <w:rPr>
                <w:rFonts w:ascii="宋体" w:hAnsi="宋体" w:cs="宋体"/>
                <w:b/>
                <w:color w:val="auto"/>
                <w:szCs w:val="21"/>
              </w:rPr>
            </w:pPr>
            <w:r>
              <w:rPr>
                <w:rFonts w:hint="eastAsia" w:ascii="宋体" w:hAnsi="宋体" w:cs="宋体"/>
                <w:b/>
                <w:color w:val="auto"/>
                <w:szCs w:val="21"/>
              </w:rPr>
              <w:t>重大偏差与细微偏差：</w:t>
            </w:r>
          </w:p>
          <w:p>
            <w:pPr>
              <w:adjustRightInd w:val="0"/>
              <w:snapToGrid w:val="0"/>
              <w:spacing w:line="400" w:lineRule="exact"/>
              <w:rPr>
                <w:rFonts w:ascii="宋体" w:hAnsi="宋体" w:cs="宋体"/>
                <w:b/>
                <w:color w:val="auto"/>
                <w:szCs w:val="21"/>
              </w:rPr>
            </w:pPr>
            <w:r>
              <w:rPr>
                <w:rFonts w:hint="eastAsia" w:ascii="宋体" w:hAnsi="宋体" w:cs="宋体"/>
                <w:b/>
                <w:color w:val="auto"/>
                <w:szCs w:val="21"/>
              </w:rPr>
              <w:t>以下为重大偏差与细微偏差的条款，请各供应商认真审阅。</w:t>
            </w:r>
          </w:p>
          <w:p>
            <w:pPr>
              <w:adjustRightInd w:val="0"/>
              <w:snapToGrid w:val="0"/>
              <w:spacing w:line="400" w:lineRule="exact"/>
              <w:rPr>
                <w:rFonts w:ascii="宋体" w:hAnsi="宋体" w:cs="宋体"/>
                <w:b/>
                <w:color w:val="auto"/>
                <w:szCs w:val="21"/>
              </w:rPr>
            </w:pPr>
            <w:r>
              <w:rPr>
                <w:rFonts w:hint="eastAsia" w:ascii="宋体" w:hAnsi="宋体" w:cs="宋体"/>
                <w:b/>
                <w:color w:val="auto"/>
                <w:szCs w:val="21"/>
              </w:rPr>
              <w:t>(一)重大偏差：</w:t>
            </w:r>
          </w:p>
          <w:p>
            <w:pPr>
              <w:numPr>
                <w:ilvl w:val="0"/>
                <w:numId w:val="2"/>
              </w:numPr>
              <w:adjustRightInd w:val="0"/>
              <w:snapToGrid w:val="0"/>
              <w:spacing w:line="400" w:lineRule="exact"/>
              <w:ind w:left="0"/>
              <w:rPr>
                <w:rFonts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1</w:t>
            </w:r>
            <w:r>
              <w:rPr>
                <w:rFonts w:hint="eastAsia" w:ascii="宋体" w:hAnsi="宋体" w:cs="宋体"/>
                <w:color w:val="auto"/>
                <w:szCs w:val="21"/>
                <w:lang w:eastAsia="zh-CN"/>
              </w:rPr>
              <w:t>）</w:t>
            </w:r>
            <w:r>
              <w:rPr>
                <w:rFonts w:hint="eastAsia" w:ascii="宋体" w:hAnsi="宋体" w:cs="宋体"/>
                <w:color w:val="auto"/>
                <w:szCs w:val="21"/>
              </w:rPr>
              <w:t>响应文件未按询价通知书要求加盖公章并由法定代表人或其书面授权的代理人签名的；</w:t>
            </w:r>
          </w:p>
          <w:p>
            <w:pPr>
              <w:numPr>
                <w:ilvl w:val="0"/>
                <w:numId w:val="2"/>
              </w:numPr>
              <w:adjustRightInd w:val="0"/>
              <w:snapToGrid w:val="0"/>
              <w:spacing w:line="400" w:lineRule="exact"/>
              <w:ind w:left="0"/>
              <w:rPr>
                <w:rFonts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2</w:t>
            </w:r>
            <w:r>
              <w:rPr>
                <w:rFonts w:hint="eastAsia" w:ascii="宋体" w:hAnsi="宋体" w:cs="宋体"/>
                <w:color w:val="auto"/>
                <w:szCs w:val="21"/>
                <w:lang w:eastAsia="zh-CN"/>
              </w:rPr>
              <w:t>）</w:t>
            </w:r>
            <w:r>
              <w:rPr>
                <w:rFonts w:hint="eastAsia" w:ascii="宋体" w:hAnsi="宋体" w:cs="宋体"/>
                <w:color w:val="auto"/>
                <w:szCs w:val="21"/>
              </w:rPr>
              <w:t>响应文件载明的询价项目完成期限超过询价通知书规定的；</w:t>
            </w:r>
          </w:p>
          <w:p>
            <w:pPr>
              <w:numPr>
                <w:ilvl w:val="0"/>
                <w:numId w:val="2"/>
              </w:numPr>
              <w:adjustRightInd w:val="0"/>
              <w:snapToGrid w:val="0"/>
              <w:spacing w:line="400" w:lineRule="exact"/>
              <w:ind w:left="0"/>
              <w:rPr>
                <w:rFonts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3</w:t>
            </w:r>
            <w:r>
              <w:rPr>
                <w:rFonts w:hint="eastAsia" w:ascii="宋体" w:hAnsi="宋体" w:cs="宋体"/>
                <w:color w:val="auto"/>
                <w:szCs w:val="21"/>
                <w:lang w:eastAsia="zh-CN"/>
              </w:rPr>
              <w:t>）</w:t>
            </w:r>
            <w:r>
              <w:rPr>
                <w:rFonts w:hint="eastAsia" w:ascii="宋体" w:hAnsi="宋体" w:cs="宋体"/>
                <w:color w:val="auto"/>
                <w:szCs w:val="21"/>
              </w:rPr>
              <w:t>明显不符合技术规格、技术标准的要求；</w:t>
            </w:r>
          </w:p>
          <w:p>
            <w:pPr>
              <w:numPr>
                <w:ilvl w:val="0"/>
                <w:numId w:val="2"/>
              </w:numPr>
              <w:adjustRightInd w:val="0"/>
              <w:snapToGrid w:val="0"/>
              <w:spacing w:line="400" w:lineRule="exact"/>
              <w:ind w:left="0"/>
              <w:rPr>
                <w:rFonts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4</w:t>
            </w:r>
            <w:r>
              <w:rPr>
                <w:rFonts w:hint="eastAsia" w:ascii="宋体" w:hAnsi="宋体" w:cs="宋体"/>
                <w:color w:val="auto"/>
                <w:szCs w:val="21"/>
                <w:lang w:eastAsia="zh-CN"/>
              </w:rPr>
              <w:t>）</w:t>
            </w:r>
            <w:r>
              <w:rPr>
                <w:rFonts w:hint="eastAsia" w:ascii="宋体" w:hAnsi="宋体" w:cs="宋体"/>
                <w:color w:val="auto"/>
                <w:szCs w:val="21"/>
              </w:rPr>
              <w:t>响应文件载明的货物包装方式、检验标准和方法等不符合询价通知书的要求；</w:t>
            </w:r>
          </w:p>
          <w:p>
            <w:pPr>
              <w:numPr>
                <w:ilvl w:val="0"/>
                <w:numId w:val="2"/>
              </w:numPr>
              <w:adjustRightInd w:val="0"/>
              <w:snapToGrid w:val="0"/>
              <w:spacing w:line="400" w:lineRule="exact"/>
              <w:ind w:left="0"/>
              <w:rPr>
                <w:rFonts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5</w:t>
            </w:r>
            <w:r>
              <w:rPr>
                <w:rFonts w:hint="eastAsia" w:ascii="宋体" w:hAnsi="宋体" w:cs="宋体"/>
                <w:color w:val="auto"/>
                <w:szCs w:val="21"/>
                <w:lang w:eastAsia="zh-CN"/>
              </w:rPr>
              <w:t>）</w:t>
            </w:r>
            <w:r>
              <w:rPr>
                <w:rFonts w:hint="eastAsia" w:ascii="宋体" w:hAnsi="宋体" w:cs="宋体"/>
                <w:color w:val="auto"/>
                <w:szCs w:val="21"/>
              </w:rPr>
              <w:t>响应文件中附有采购人不能接受的条件；</w:t>
            </w:r>
          </w:p>
          <w:p>
            <w:pPr>
              <w:numPr>
                <w:ilvl w:val="0"/>
                <w:numId w:val="2"/>
              </w:numPr>
              <w:adjustRightInd w:val="0"/>
              <w:snapToGrid w:val="0"/>
              <w:spacing w:line="400" w:lineRule="exact"/>
              <w:ind w:left="0"/>
              <w:rPr>
                <w:rFonts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6</w:t>
            </w:r>
            <w:r>
              <w:rPr>
                <w:rFonts w:hint="eastAsia" w:ascii="宋体" w:hAnsi="宋体" w:cs="宋体"/>
                <w:color w:val="auto"/>
                <w:szCs w:val="21"/>
                <w:lang w:eastAsia="zh-CN"/>
              </w:rPr>
              <w:t>）</w:t>
            </w:r>
            <w:r>
              <w:rPr>
                <w:rFonts w:hint="eastAsia" w:ascii="宋体" w:hAnsi="宋体" w:cs="宋体"/>
                <w:color w:val="auto"/>
                <w:szCs w:val="21"/>
              </w:rPr>
              <w:t>不符合询价通知书中规定的其他实质性条款；</w:t>
            </w:r>
          </w:p>
          <w:p>
            <w:pPr>
              <w:adjustRightInd w:val="0"/>
              <w:snapToGrid w:val="0"/>
              <w:spacing w:line="400" w:lineRule="exact"/>
              <w:rPr>
                <w:rFonts w:ascii="宋体" w:hAnsi="宋体" w:cs="宋体"/>
                <w:b/>
                <w:color w:val="auto"/>
                <w:szCs w:val="21"/>
              </w:rPr>
            </w:pPr>
            <w:r>
              <w:rPr>
                <w:rFonts w:hint="eastAsia" w:ascii="宋体" w:hAnsi="宋体" w:cs="宋体"/>
                <w:b/>
                <w:color w:val="auto"/>
                <w:szCs w:val="21"/>
              </w:rPr>
              <w:t>注：供应商的响应文件若有上述情形之一的，认定为未对询价通知书作出实质性响应，作无效响应文件处理。</w:t>
            </w:r>
          </w:p>
          <w:p>
            <w:pPr>
              <w:adjustRightInd w:val="0"/>
              <w:snapToGrid w:val="0"/>
              <w:spacing w:line="400" w:lineRule="exact"/>
              <w:rPr>
                <w:rFonts w:ascii="宋体" w:hAnsi="宋体" w:cs="宋体"/>
                <w:color w:val="auto"/>
                <w:szCs w:val="21"/>
              </w:rPr>
            </w:pPr>
            <w:r>
              <w:rPr>
                <w:rFonts w:hint="eastAsia" w:ascii="宋体" w:hAnsi="宋体" w:cs="宋体"/>
                <w:b/>
                <w:color w:val="auto"/>
                <w:szCs w:val="21"/>
              </w:rPr>
              <w:t>(二)细微偏差：</w:t>
            </w:r>
            <w:r>
              <w:rPr>
                <w:rFonts w:hint="eastAsia" w:ascii="宋体" w:hAnsi="宋体" w:cs="宋体"/>
                <w:color w:val="auto"/>
                <w:szCs w:val="21"/>
              </w:rPr>
              <w:t>响应文件在实质上响应询价通知书要求，但在个别地方存在漏项或者提供了不完整的技术信息和数据等情况，并且补正这些遗漏或者不完整不会对其他供应商造成不公平的结果。细微偏差不影响响应文件的有效性。</w:t>
            </w:r>
          </w:p>
          <w:p>
            <w:pPr>
              <w:adjustRightInd w:val="0"/>
              <w:snapToGrid w:val="0"/>
              <w:spacing w:line="400" w:lineRule="exact"/>
              <w:ind w:firstLine="205" w:firstLineChars="98"/>
              <w:rPr>
                <w:rFonts w:ascii="宋体" w:hAnsi="宋体" w:cs="宋体"/>
                <w:color w:val="auto"/>
                <w:szCs w:val="21"/>
              </w:rPr>
            </w:pPr>
            <w:r>
              <w:rPr>
                <w:rFonts w:hint="eastAsia" w:ascii="宋体" w:hAnsi="宋体" w:cs="宋体"/>
                <w:color w:val="auto"/>
                <w:szCs w:val="21"/>
              </w:rPr>
              <w:t>询价小组应当书面要求存在细微偏差的供应商在评审结束前予以补正。补正的程序和方法按照询价通知书供应商须知第17条的规定执行。无法补正的，可在评审时对细微偏差作不利于该供应商的认定。</w:t>
            </w:r>
          </w:p>
          <w:p>
            <w:pPr>
              <w:adjustRightInd w:val="0"/>
              <w:snapToGrid w:val="0"/>
              <w:spacing w:line="400" w:lineRule="exact"/>
              <w:ind w:firstLine="207" w:firstLineChars="98"/>
              <w:rPr>
                <w:rFonts w:ascii="宋体" w:hAnsi="宋体" w:cs="宋体"/>
                <w:b/>
                <w:color w:val="auto"/>
                <w:szCs w:val="21"/>
              </w:rPr>
            </w:pPr>
            <w:r>
              <w:rPr>
                <w:rFonts w:hint="eastAsia" w:ascii="宋体" w:hAnsi="宋体" w:cs="宋体"/>
                <w:b/>
                <w:color w:val="auto"/>
                <w:szCs w:val="21"/>
              </w:rPr>
              <w:t>询价小组判定重大偏差、细微偏差是依据响应文件，而不寻求其他的外部证据。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19</w:t>
            </w:r>
          </w:p>
        </w:tc>
        <w:tc>
          <w:tcPr>
            <w:tcW w:w="755" w:type="dxa"/>
            <w:vAlign w:val="center"/>
          </w:tcPr>
          <w:p>
            <w:pPr>
              <w:adjustRightInd w:val="0"/>
              <w:snapToGrid w:val="0"/>
              <w:spacing w:line="400" w:lineRule="exact"/>
              <w:jc w:val="center"/>
              <w:rPr>
                <w:rFonts w:ascii="宋体" w:hAnsi="宋体" w:cs="宋体"/>
                <w:color w:val="auto"/>
                <w:szCs w:val="21"/>
              </w:rPr>
            </w:pPr>
            <w:r>
              <w:rPr>
                <w:rFonts w:hint="eastAsia" w:ascii="宋体" w:hAnsi="宋体" w:cs="宋体"/>
                <w:color w:val="auto"/>
                <w:szCs w:val="21"/>
              </w:rPr>
              <w:t>24</w:t>
            </w:r>
          </w:p>
        </w:tc>
        <w:tc>
          <w:tcPr>
            <w:tcW w:w="8396" w:type="dxa"/>
            <w:vAlign w:val="center"/>
          </w:tcPr>
          <w:p>
            <w:pPr>
              <w:adjustRightInd w:val="0"/>
              <w:snapToGrid w:val="0"/>
              <w:spacing w:line="400" w:lineRule="exact"/>
              <w:rPr>
                <w:rFonts w:ascii="宋体" w:hAnsi="宋体" w:cs="宋体"/>
                <w:b/>
                <w:color w:val="auto"/>
                <w:szCs w:val="21"/>
              </w:rPr>
            </w:pPr>
            <w:r>
              <w:rPr>
                <w:rFonts w:hint="eastAsia" w:ascii="宋体" w:hAnsi="宋体" w:cs="宋体"/>
                <w:b/>
                <w:color w:val="auto"/>
                <w:szCs w:val="21"/>
              </w:rPr>
              <w:t>询价项目行政监督部门：</w:t>
            </w:r>
            <w:r>
              <w:rPr>
                <w:rFonts w:hint="eastAsia" w:ascii="宋体" w:hAnsi="宋体" w:cs="宋体"/>
                <w:b/>
                <w:color w:val="auto"/>
                <w:szCs w:val="21"/>
                <w:lang w:eastAsia="zh-CN"/>
              </w:rPr>
              <w:t>龙岩新叶工贸有限责任公司</w:t>
            </w:r>
            <w:r>
              <w:rPr>
                <w:rFonts w:hint="eastAsia" w:ascii="宋体" w:hAnsi="宋体" w:cs="宋体"/>
                <w:b/>
                <w:szCs w:val="21"/>
              </w:rPr>
              <w:t>监事会办公室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pPr>
              <w:adjustRightInd w:val="0"/>
              <w:snapToGrid w:val="0"/>
              <w:spacing w:line="40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20</w:t>
            </w:r>
          </w:p>
        </w:tc>
        <w:tc>
          <w:tcPr>
            <w:tcW w:w="755" w:type="dxa"/>
            <w:vAlign w:val="center"/>
          </w:tcPr>
          <w:p>
            <w:pPr>
              <w:adjustRightInd w:val="0"/>
              <w:snapToGrid w:val="0"/>
              <w:spacing w:line="400" w:lineRule="exact"/>
              <w:jc w:val="center"/>
              <w:rPr>
                <w:rFonts w:hint="eastAsia" w:ascii="宋体" w:hAnsi="宋体" w:cs="宋体"/>
                <w:color w:val="auto"/>
                <w:szCs w:val="21"/>
              </w:rPr>
            </w:pPr>
          </w:p>
        </w:tc>
        <w:tc>
          <w:tcPr>
            <w:tcW w:w="8396" w:type="dxa"/>
            <w:vAlign w:val="center"/>
          </w:tcPr>
          <w:p>
            <w:pPr>
              <w:adjustRightInd/>
              <w:snapToGrid/>
              <w:spacing w:line="374" w:lineRule="exact"/>
              <w:ind w:firstLine="420" w:firstLineChars="200"/>
              <w:rPr>
                <w:rFonts w:hint="eastAsia" w:ascii="宋体" w:hAnsi="宋体" w:cs="宋体"/>
                <w:b/>
                <w:color w:val="auto"/>
                <w:szCs w:val="21"/>
              </w:rPr>
            </w:pPr>
            <w:r>
              <w:rPr>
                <w:rFonts w:hint="eastAsia" w:ascii="宋体" w:hAnsi="宋体"/>
                <w:bCs/>
                <w:szCs w:val="21"/>
              </w:rPr>
              <w:t>本项目为非依法必须招标的项目、非依法进行的政府采购项目；采购人根据内控制度，同时参照政府采购（含相关规定）程序规范本次采购活动；采购文件中关于“政府采购”的有关表述，仅出于表述参照政府采购程序过程的目的；在适用法律上不受政府采购相关法律法规限制，遵从本采购文件有关规定。</w:t>
            </w:r>
          </w:p>
        </w:tc>
      </w:tr>
    </w:tbl>
    <w:p>
      <w:pPr>
        <w:adjustRightInd w:val="0"/>
        <w:snapToGrid w:val="0"/>
        <w:spacing w:line="500" w:lineRule="exact"/>
        <w:jc w:val="center"/>
        <w:outlineLvl w:val="1"/>
        <w:rPr>
          <w:rFonts w:ascii="宋体" w:hAnsi="宋体"/>
          <w:b/>
          <w:color w:val="auto"/>
          <w:sz w:val="36"/>
        </w:rPr>
      </w:pPr>
      <w:r>
        <w:rPr>
          <w:rFonts w:ascii="宋体" w:hAnsi="宋体"/>
          <w:b/>
          <w:color w:val="auto"/>
          <w:sz w:val="36"/>
        </w:rPr>
        <w:br w:type="page"/>
      </w:r>
      <w:bookmarkStart w:id="7" w:name="_Toc380067826"/>
      <w:r>
        <w:rPr>
          <w:rFonts w:hint="eastAsia" w:ascii="宋体" w:hAnsi="宋体"/>
          <w:b/>
          <w:color w:val="auto"/>
          <w:sz w:val="36"/>
        </w:rPr>
        <w:t>一、说明</w:t>
      </w:r>
      <w:bookmarkEnd w:id="7"/>
    </w:p>
    <w:p>
      <w:pPr>
        <w:adjustRightInd w:val="0"/>
        <w:snapToGrid w:val="0"/>
        <w:spacing w:line="500" w:lineRule="exact"/>
        <w:rPr>
          <w:rFonts w:ascii="宋体" w:hAnsi="宋体"/>
          <w:b/>
          <w:color w:val="auto"/>
          <w:szCs w:val="21"/>
        </w:rPr>
      </w:pPr>
      <w:r>
        <w:rPr>
          <w:rFonts w:ascii="宋体" w:hAnsi="宋体"/>
          <w:b/>
          <w:color w:val="auto"/>
          <w:szCs w:val="21"/>
        </w:rPr>
        <w:t xml:space="preserve">1. </w:t>
      </w:r>
      <w:r>
        <w:rPr>
          <w:rFonts w:hint="eastAsia" w:ascii="宋体" w:hAnsi="宋体"/>
          <w:b/>
          <w:color w:val="auto"/>
          <w:szCs w:val="21"/>
        </w:rPr>
        <w:t>适用范围</w:t>
      </w:r>
    </w:p>
    <w:p>
      <w:pPr>
        <w:adjustRightInd w:val="0"/>
        <w:snapToGrid w:val="0"/>
        <w:spacing w:line="500" w:lineRule="exact"/>
        <w:rPr>
          <w:rFonts w:ascii="宋体" w:hAnsi="宋体"/>
          <w:color w:val="auto"/>
          <w:szCs w:val="21"/>
        </w:rPr>
      </w:pPr>
      <w:r>
        <w:rPr>
          <w:rFonts w:ascii="宋体" w:hAnsi="宋体"/>
          <w:color w:val="auto"/>
          <w:szCs w:val="21"/>
        </w:rPr>
        <w:t>1.1</w:t>
      </w:r>
      <w:r>
        <w:rPr>
          <w:rFonts w:hint="eastAsia" w:ascii="宋体" w:hAnsi="宋体"/>
          <w:color w:val="auto"/>
          <w:szCs w:val="21"/>
        </w:rPr>
        <w:t>本询价通知书仅适用于询价邀请中所叙述项目的货物及服务采购。</w:t>
      </w:r>
    </w:p>
    <w:p>
      <w:pPr>
        <w:adjustRightInd w:val="0"/>
        <w:snapToGrid w:val="0"/>
        <w:spacing w:line="500" w:lineRule="exact"/>
        <w:rPr>
          <w:rFonts w:ascii="宋体" w:hAnsi="宋体"/>
          <w:b/>
          <w:color w:val="auto"/>
          <w:szCs w:val="21"/>
        </w:rPr>
      </w:pPr>
      <w:r>
        <w:rPr>
          <w:rFonts w:ascii="宋体" w:hAnsi="宋体"/>
          <w:b/>
          <w:color w:val="auto"/>
          <w:szCs w:val="21"/>
        </w:rPr>
        <w:t xml:space="preserve">2. </w:t>
      </w:r>
      <w:r>
        <w:rPr>
          <w:rFonts w:hint="eastAsia" w:ascii="宋体" w:hAnsi="宋体"/>
          <w:b/>
          <w:color w:val="auto"/>
          <w:szCs w:val="21"/>
        </w:rPr>
        <w:t>定义</w:t>
      </w:r>
    </w:p>
    <w:p>
      <w:pPr>
        <w:adjustRightInd w:val="0"/>
        <w:snapToGrid w:val="0"/>
        <w:spacing w:line="500" w:lineRule="exact"/>
        <w:rPr>
          <w:rFonts w:ascii="宋体" w:hAnsi="宋体"/>
          <w:color w:val="auto"/>
          <w:szCs w:val="21"/>
        </w:rPr>
      </w:pPr>
      <w:r>
        <w:rPr>
          <w:rFonts w:ascii="宋体" w:hAnsi="宋体"/>
          <w:color w:val="auto"/>
          <w:szCs w:val="21"/>
        </w:rPr>
        <w:t>2.1</w:t>
      </w:r>
      <w:r>
        <w:rPr>
          <w:rFonts w:hint="eastAsia" w:ascii="宋体" w:hAnsi="宋体"/>
          <w:color w:val="auto"/>
          <w:szCs w:val="21"/>
        </w:rPr>
        <w:t xml:space="preserve"> “采购人”系指本次采购项目的业主方。</w:t>
      </w:r>
    </w:p>
    <w:p>
      <w:pPr>
        <w:adjustRightInd w:val="0"/>
        <w:snapToGrid w:val="0"/>
        <w:spacing w:line="500" w:lineRule="exact"/>
        <w:rPr>
          <w:rFonts w:ascii="宋体" w:hAnsi="宋体"/>
          <w:color w:val="auto"/>
          <w:szCs w:val="21"/>
        </w:rPr>
      </w:pPr>
      <w:r>
        <w:rPr>
          <w:rFonts w:hint="eastAsia" w:ascii="宋体" w:hAnsi="宋体"/>
          <w:color w:val="auto"/>
          <w:szCs w:val="21"/>
        </w:rPr>
        <w:t>2.2 “询价采购单位”系指组织本次询价活动的采购人或采购代理机构。</w:t>
      </w:r>
    </w:p>
    <w:p>
      <w:pPr>
        <w:adjustRightInd w:val="0"/>
        <w:snapToGrid w:val="0"/>
        <w:spacing w:line="500" w:lineRule="exact"/>
        <w:rPr>
          <w:rFonts w:ascii="宋体" w:hAnsi="宋体"/>
          <w:color w:val="auto"/>
          <w:szCs w:val="21"/>
        </w:rPr>
      </w:pPr>
      <w:r>
        <w:rPr>
          <w:rFonts w:ascii="宋体" w:hAnsi="宋体"/>
          <w:color w:val="auto"/>
          <w:szCs w:val="21"/>
        </w:rPr>
        <w:t>2.</w:t>
      </w:r>
      <w:r>
        <w:rPr>
          <w:rFonts w:hint="eastAsia" w:ascii="宋体" w:hAnsi="宋体"/>
          <w:color w:val="auto"/>
          <w:szCs w:val="21"/>
        </w:rPr>
        <w:t>3 “采购代理机构”系指本次询价采购项目活动组织方。</w:t>
      </w:r>
    </w:p>
    <w:p>
      <w:pPr>
        <w:adjustRightInd w:val="0"/>
        <w:snapToGrid w:val="0"/>
        <w:spacing w:line="500" w:lineRule="exact"/>
        <w:rPr>
          <w:rFonts w:ascii="宋体" w:hAnsi="宋体"/>
          <w:color w:val="auto"/>
          <w:szCs w:val="21"/>
        </w:rPr>
      </w:pPr>
      <w:r>
        <w:rPr>
          <w:rFonts w:hint="eastAsia" w:ascii="宋体" w:hAnsi="宋体"/>
          <w:color w:val="auto"/>
          <w:szCs w:val="21"/>
        </w:rPr>
        <w:t>2</w:t>
      </w:r>
      <w:r>
        <w:rPr>
          <w:rFonts w:ascii="宋体" w:hAnsi="宋体"/>
          <w:color w:val="auto"/>
          <w:szCs w:val="21"/>
        </w:rPr>
        <w:t>.</w:t>
      </w:r>
      <w:r>
        <w:rPr>
          <w:rFonts w:hint="eastAsia" w:ascii="宋体" w:hAnsi="宋体"/>
          <w:color w:val="auto"/>
          <w:szCs w:val="21"/>
        </w:rPr>
        <w:t>4</w:t>
      </w:r>
      <w:r>
        <w:rPr>
          <w:rFonts w:ascii="宋体" w:hAnsi="宋体"/>
          <w:color w:val="auto"/>
          <w:szCs w:val="21"/>
        </w:rPr>
        <w:t xml:space="preserve"> </w:t>
      </w:r>
      <w:r>
        <w:rPr>
          <w:rFonts w:hint="eastAsia" w:ascii="宋体" w:hAnsi="宋体"/>
          <w:color w:val="auto"/>
          <w:szCs w:val="21"/>
        </w:rPr>
        <w:t>“供应商”系指</w:t>
      </w:r>
      <w:r>
        <w:rPr>
          <w:rFonts w:hint="eastAsia" w:ascii="宋体" w:hAnsi="宋体"/>
          <w:color w:val="auto"/>
          <w:szCs w:val="21"/>
          <w:lang w:val="en-US" w:eastAsia="zh-CN"/>
        </w:rPr>
        <w:t>获取</w:t>
      </w:r>
      <w:r>
        <w:rPr>
          <w:rFonts w:hint="eastAsia" w:ascii="宋体" w:hAnsi="宋体"/>
          <w:color w:val="auto"/>
          <w:szCs w:val="21"/>
        </w:rPr>
        <w:t>了本询价通知书，且已经提交或者准备提交本次响应文件的制造商或代理商。</w:t>
      </w:r>
    </w:p>
    <w:p>
      <w:pPr>
        <w:adjustRightInd w:val="0"/>
        <w:snapToGrid w:val="0"/>
        <w:spacing w:line="500" w:lineRule="exact"/>
        <w:rPr>
          <w:rFonts w:ascii="宋体" w:hAnsi="宋体"/>
          <w:color w:val="auto"/>
          <w:szCs w:val="21"/>
        </w:rPr>
      </w:pPr>
      <w:r>
        <w:rPr>
          <w:rFonts w:hint="eastAsia" w:ascii="宋体" w:hAnsi="宋体"/>
          <w:color w:val="auto"/>
          <w:szCs w:val="21"/>
        </w:rPr>
        <w:t>2.5 “货物”系指成交供应商按询价通知书规定向采购人提供的一切</w:t>
      </w:r>
      <w:r>
        <w:rPr>
          <w:rFonts w:hint="eastAsia" w:ascii="宋体" w:hAnsi="宋体"/>
          <w:color w:val="auto"/>
          <w:szCs w:val="21"/>
          <w:lang w:val="en-US" w:eastAsia="zh-CN"/>
        </w:rPr>
        <w:t>产品</w:t>
      </w:r>
      <w:r>
        <w:rPr>
          <w:rFonts w:hint="eastAsia" w:ascii="宋体" w:hAnsi="宋体"/>
          <w:color w:val="auto"/>
          <w:szCs w:val="21"/>
        </w:rPr>
        <w:t>、备品备件、工具手册及其它有关技术资料和材料。</w:t>
      </w:r>
    </w:p>
    <w:p>
      <w:pPr>
        <w:adjustRightInd w:val="0"/>
        <w:snapToGrid w:val="0"/>
        <w:spacing w:line="500" w:lineRule="exact"/>
        <w:rPr>
          <w:rFonts w:ascii="宋体" w:hAnsi="宋体"/>
          <w:color w:val="auto"/>
          <w:szCs w:val="21"/>
        </w:rPr>
      </w:pPr>
      <w:r>
        <w:rPr>
          <w:rFonts w:hint="eastAsia" w:ascii="宋体" w:hAnsi="宋体"/>
          <w:color w:val="auto"/>
          <w:szCs w:val="21"/>
        </w:rPr>
        <w:t>2.6 “服务”系指询价通知书规定成交供应商承担的安装、调试、技术协助、校准、培训以及其他类似的义务。</w:t>
      </w:r>
    </w:p>
    <w:p>
      <w:pPr>
        <w:adjustRightInd w:val="0"/>
        <w:snapToGrid w:val="0"/>
        <w:spacing w:line="500" w:lineRule="exact"/>
        <w:rPr>
          <w:rFonts w:ascii="宋体" w:hAnsi="宋体"/>
          <w:b/>
          <w:color w:val="auto"/>
          <w:szCs w:val="21"/>
        </w:rPr>
      </w:pPr>
      <w:r>
        <w:rPr>
          <w:rFonts w:ascii="宋体" w:hAnsi="宋体"/>
          <w:b/>
          <w:color w:val="auto"/>
          <w:szCs w:val="21"/>
        </w:rPr>
        <w:t xml:space="preserve">3. </w:t>
      </w:r>
      <w:r>
        <w:rPr>
          <w:rFonts w:hint="eastAsia" w:ascii="宋体" w:hAnsi="宋体"/>
          <w:b/>
          <w:color w:val="auto"/>
          <w:szCs w:val="21"/>
        </w:rPr>
        <w:t>合格的供应商</w:t>
      </w:r>
    </w:p>
    <w:p>
      <w:pPr>
        <w:adjustRightInd w:val="0"/>
        <w:snapToGrid w:val="0"/>
        <w:spacing w:line="500" w:lineRule="exact"/>
        <w:rPr>
          <w:rFonts w:ascii="宋体" w:hAnsi="宋体"/>
          <w:b/>
          <w:color w:val="auto"/>
          <w:szCs w:val="21"/>
        </w:rPr>
      </w:pPr>
      <w:r>
        <w:rPr>
          <w:rFonts w:hint="eastAsia" w:ascii="宋体" w:hAnsi="宋体"/>
          <w:color w:val="auto"/>
          <w:szCs w:val="21"/>
        </w:rPr>
        <w:t>3.1详见本章《供应商须知前附表》第2项号资格标准。</w:t>
      </w:r>
    </w:p>
    <w:p>
      <w:pPr>
        <w:adjustRightInd w:val="0"/>
        <w:snapToGrid w:val="0"/>
        <w:spacing w:line="500" w:lineRule="exact"/>
        <w:rPr>
          <w:rFonts w:ascii="宋体" w:hAnsi="宋体"/>
          <w:color w:val="auto"/>
          <w:szCs w:val="21"/>
        </w:rPr>
      </w:pPr>
      <w:r>
        <w:rPr>
          <w:rFonts w:ascii="宋体" w:hAnsi="宋体"/>
          <w:color w:val="auto"/>
          <w:szCs w:val="21"/>
        </w:rPr>
        <w:t>3.</w:t>
      </w:r>
      <w:r>
        <w:rPr>
          <w:rFonts w:hint="eastAsia" w:ascii="宋体" w:hAnsi="宋体"/>
          <w:color w:val="auto"/>
          <w:szCs w:val="21"/>
        </w:rPr>
        <w:t>2须提交的相应资格证明文件：详见供应商须知前附表。</w:t>
      </w:r>
    </w:p>
    <w:p>
      <w:pPr>
        <w:adjustRightInd w:val="0"/>
        <w:snapToGrid w:val="0"/>
        <w:spacing w:line="500" w:lineRule="exact"/>
        <w:rPr>
          <w:rFonts w:ascii="宋体" w:hAnsi="宋体"/>
          <w:color w:val="auto"/>
          <w:szCs w:val="21"/>
        </w:rPr>
      </w:pPr>
      <w:r>
        <w:rPr>
          <w:rFonts w:hint="eastAsia" w:ascii="宋体" w:hAnsi="宋体"/>
          <w:color w:val="auto"/>
          <w:szCs w:val="21"/>
        </w:rPr>
        <w:t>3.3</w:t>
      </w:r>
      <w:r>
        <w:rPr>
          <w:rFonts w:hint="eastAsia" w:ascii="宋体" w:hAnsi="宋体"/>
          <w:szCs w:val="21"/>
        </w:rPr>
        <w:t>一个供应商只能提交一个响应文件。单位负责人为同一人或者存在直接控股、管理关系的不同供应商不得参加同一合同项下的采购活动。</w:t>
      </w:r>
    </w:p>
    <w:p>
      <w:pPr>
        <w:adjustRightInd w:val="0"/>
        <w:snapToGrid w:val="0"/>
        <w:spacing w:line="500" w:lineRule="exact"/>
        <w:rPr>
          <w:rFonts w:ascii="宋体" w:hAnsi="宋体"/>
          <w:color w:val="auto"/>
          <w:szCs w:val="21"/>
        </w:rPr>
      </w:pPr>
      <w:r>
        <w:rPr>
          <w:rFonts w:hint="eastAsia" w:ascii="宋体" w:hAnsi="宋体"/>
          <w:color w:val="auto"/>
          <w:szCs w:val="21"/>
        </w:rPr>
        <w:t>3.4 供应商若为该采购项目提供整体设计、规范编制或者项目管理、监理、检测等服务的供应商，不得再参加该采购项目的报价活动。</w:t>
      </w:r>
    </w:p>
    <w:p>
      <w:pPr>
        <w:adjustRightInd w:val="0"/>
        <w:snapToGrid w:val="0"/>
        <w:spacing w:line="500" w:lineRule="exact"/>
        <w:rPr>
          <w:rFonts w:ascii="宋体" w:hAnsi="宋体"/>
          <w:b/>
          <w:color w:val="auto"/>
          <w:szCs w:val="21"/>
        </w:rPr>
      </w:pPr>
      <w:r>
        <w:rPr>
          <w:rFonts w:hint="eastAsia" w:ascii="宋体" w:hAnsi="宋体"/>
          <w:b/>
          <w:color w:val="auto"/>
          <w:szCs w:val="21"/>
        </w:rPr>
        <w:t>注：供应商有责任对3.3、3.4条规定的条款中情形做出声明,否则报价被拒绝。(格式见第五章响应文件格式)。</w:t>
      </w:r>
    </w:p>
    <w:p>
      <w:pPr>
        <w:adjustRightInd w:val="0"/>
        <w:snapToGrid w:val="0"/>
        <w:spacing w:line="500" w:lineRule="exact"/>
        <w:rPr>
          <w:rFonts w:ascii="宋体" w:hAnsi="宋体"/>
          <w:color w:val="auto"/>
          <w:szCs w:val="21"/>
        </w:rPr>
      </w:pPr>
      <w:r>
        <w:rPr>
          <w:rFonts w:hint="eastAsia" w:ascii="宋体" w:hAnsi="宋体"/>
          <w:color w:val="auto"/>
          <w:szCs w:val="21"/>
        </w:rPr>
        <w:t>3.5报价代理人在同一个项目中只能接受一个供应商的委托参加报价。</w:t>
      </w:r>
    </w:p>
    <w:p>
      <w:pPr>
        <w:adjustRightInd w:val="0"/>
        <w:snapToGrid w:val="0"/>
        <w:spacing w:line="500" w:lineRule="exact"/>
        <w:rPr>
          <w:rFonts w:ascii="宋体" w:hAnsi="宋体"/>
          <w:b/>
          <w:color w:val="auto"/>
          <w:szCs w:val="21"/>
        </w:rPr>
      </w:pPr>
      <w:r>
        <w:rPr>
          <w:rFonts w:hint="eastAsia" w:ascii="宋体" w:hAnsi="宋体"/>
          <w:b/>
          <w:color w:val="auto"/>
          <w:szCs w:val="21"/>
        </w:rPr>
        <w:t>4</w:t>
      </w:r>
      <w:r>
        <w:rPr>
          <w:rFonts w:ascii="宋体" w:hAnsi="宋体"/>
          <w:b/>
          <w:color w:val="auto"/>
          <w:szCs w:val="21"/>
        </w:rPr>
        <w:t>.</w:t>
      </w:r>
      <w:r>
        <w:rPr>
          <w:rFonts w:hint="eastAsia" w:ascii="宋体" w:hAnsi="宋体"/>
          <w:b/>
          <w:color w:val="auto"/>
          <w:szCs w:val="21"/>
        </w:rPr>
        <w:t xml:space="preserve"> 报价费用</w:t>
      </w:r>
    </w:p>
    <w:p>
      <w:pPr>
        <w:adjustRightInd w:val="0"/>
        <w:snapToGrid w:val="0"/>
        <w:spacing w:line="500" w:lineRule="exact"/>
        <w:rPr>
          <w:rFonts w:ascii="宋体" w:hAnsi="宋体"/>
          <w:color w:val="auto"/>
          <w:szCs w:val="21"/>
        </w:rPr>
      </w:pPr>
      <w:r>
        <w:rPr>
          <w:rFonts w:ascii="宋体" w:hAnsi="宋体"/>
          <w:color w:val="auto"/>
          <w:szCs w:val="21"/>
        </w:rPr>
        <w:t>4.1</w:t>
      </w:r>
      <w:r>
        <w:rPr>
          <w:rFonts w:hint="eastAsia" w:ascii="宋体" w:hAnsi="宋体"/>
          <w:color w:val="auto"/>
          <w:szCs w:val="21"/>
        </w:rPr>
        <w:t xml:space="preserve"> 供应商自行承担其参加报价所涉及的一切费用。</w:t>
      </w:r>
    </w:p>
    <w:p>
      <w:pPr>
        <w:pStyle w:val="43"/>
        <w:adjustRightInd w:val="0"/>
        <w:snapToGrid w:val="0"/>
        <w:spacing w:line="500" w:lineRule="exact"/>
        <w:jc w:val="center"/>
        <w:outlineLvl w:val="9"/>
        <w:rPr>
          <w:rFonts w:hAnsi="宋体"/>
          <w:b/>
          <w:bCs/>
          <w:color w:val="auto"/>
          <w:sz w:val="21"/>
          <w:szCs w:val="21"/>
        </w:rPr>
      </w:pPr>
    </w:p>
    <w:p>
      <w:pPr>
        <w:pStyle w:val="43"/>
        <w:adjustRightInd w:val="0"/>
        <w:snapToGrid w:val="0"/>
        <w:spacing w:line="500" w:lineRule="exact"/>
        <w:jc w:val="center"/>
        <w:outlineLvl w:val="1"/>
        <w:rPr>
          <w:rFonts w:hAnsi="宋体"/>
          <w:b/>
          <w:bCs/>
          <w:color w:val="auto"/>
          <w:sz w:val="36"/>
          <w:szCs w:val="36"/>
        </w:rPr>
      </w:pPr>
      <w:bookmarkStart w:id="8" w:name="_Toc380067827"/>
      <w:r>
        <w:rPr>
          <w:rFonts w:hint="eastAsia" w:hAnsi="宋体"/>
          <w:b/>
          <w:bCs/>
          <w:color w:val="auto"/>
          <w:sz w:val="36"/>
          <w:szCs w:val="36"/>
        </w:rPr>
        <w:t>二、询价通知书</w:t>
      </w:r>
      <w:bookmarkEnd w:id="8"/>
    </w:p>
    <w:p>
      <w:pPr>
        <w:adjustRightInd w:val="0"/>
        <w:snapToGrid w:val="0"/>
        <w:spacing w:line="500" w:lineRule="exact"/>
        <w:rPr>
          <w:rFonts w:ascii="宋体" w:hAnsi="宋体"/>
          <w:b/>
          <w:color w:val="auto"/>
          <w:szCs w:val="21"/>
        </w:rPr>
      </w:pPr>
      <w:r>
        <w:rPr>
          <w:rFonts w:hint="eastAsia" w:ascii="宋体" w:hAnsi="宋体"/>
          <w:b/>
          <w:color w:val="auto"/>
          <w:szCs w:val="21"/>
        </w:rPr>
        <w:t>5</w:t>
      </w:r>
      <w:r>
        <w:rPr>
          <w:rFonts w:ascii="宋体" w:hAnsi="宋体"/>
          <w:b/>
          <w:color w:val="auto"/>
          <w:szCs w:val="21"/>
        </w:rPr>
        <w:t xml:space="preserve">. </w:t>
      </w:r>
      <w:r>
        <w:rPr>
          <w:rFonts w:hint="eastAsia" w:ascii="宋体" w:hAnsi="宋体"/>
          <w:b/>
          <w:color w:val="auto"/>
          <w:szCs w:val="21"/>
        </w:rPr>
        <w:t>询价通知书的组成</w:t>
      </w:r>
    </w:p>
    <w:p>
      <w:pPr>
        <w:pStyle w:val="7"/>
        <w:adjustRightInd w:val="0"/>
        <w:snapToGrid w:val="0"/>
        <w:spacing w:line="500" w:lineRule="exact"/>
        <w:ind w:firstLine="0" w:firstLineChars="0"/>
        <w:rPr>
          <w:rFonts w:ascii="宋体" w:hAnsi="宋体"/>
          <w:color w:val="auto"/>
          <w:szCs w:val="21"/>
        </w:rPr>
      </w:pPr>
      <w:r>
        <w:rPr>
          <w:rFonts w:hint="eastAsia" w:ascii="宋体" w:hAnsi="宋体"/>
          <w:color w:val="auto"/>
          <w:szCs w:val="21"/>
        </w:rPr>
        <w:t>5.1询价通知书用以阐明所需货物及服务询价程序和合同主要条款。询价通知书由下述部分组成：</w:t>
      </w:r>
    </w:p>
    <w:p>
      <w:pPr>
        <w:pStyle w:val="7"/>
        <w:adjustRightInd w:val="0"/>
        <w:snapToGrid w:val="0"/>
        <w:spacing w:line="500" w:lineRule="exact"/>
        <w:ind w:firstLine="0" w:firstLineChars="0"/>
        <w:rPr>
          <w:rFonts w:ascii="宋体" w:hAnsi="宋体"/>
          <w:color w:val="auto"/>
          <w:szCs w:val="21"/>
        </w:rPr>
      </w:pPr>
      <w:r>
        <w:rPr>
          <w:rFonts w:hint="eastAsia" w:ascii="宋体" w:hAnsi="宋体"/>
          <w:color w:val="auto"/>
          <w:szCs w:val="21"/>
        </w:rPr>
        <w:t>(1)采购邀请</w:t>
      </w:r>
    </w:p>
    <w:p>
      <w:pPr>
        <w:pStyle w:val="7"/>
        <w:adjustRightInd w:val="0"/>
        <w:snapToGrid w:val="0"/>
        <w:spacing w:line="500" w:lineRule="exact"/>
        <w:ind w:firstLine="0" w:firstLineChars="0"/>
        <w:rPr>
          <w:rFonts w:ascii="宋体" w:hAnsi="宋体"/>
          <w:color w:val="auto"/>
          <w:szCs w:val="21"/>
        </w:rPr>
      </w:pPr>
      <w:r>
        <w:rPr>
          <w:rFonts w:hint="eastAsia" w:ascii="宋体" w:hAnsi="宋体"/>
          <w:color w:val="auto"/>
          <w:szCs w:val="21"/>
        </w:rPr>
        <w:t xml:space="preserve">(2)供应商须知 </w:t>
      </w:r>
    </w:p>
    <w:p>
      <w:pPr>
        <w:pStyle w:val="7"/>
        <w:adjustRightInd w:val="0"/>
        <w:snapToGrid w:val="0"/>
        <w:spacing w:line="500" w:lineRule="exact"/>
        <w:ind w:firstLine="0" w:firstLineChars="0"/>
        <w:rPr>
          <w:rFonts w:ascii="宋体" w:hAnsi="宋体"/>
          <w:color w:val="auto"/>
          <w:szCs w:val="21"/>
        </w:rPr>
      </w:pPr>
      <w:r>
        <w:rPr>
          <w:rFonts w:hint="eastAsia" w:ascii="宋体" w:hAnsi="宋体"/>
          <w:color w:val="auto"/>
          <w:szCs w:val="21"/>
        </w:rPr>
        <w:t>(3)询价内容及要求</w:t>
      </w:r>
    </w:p>
    <w:p>
      <w:pPr>
        <w:pStyle w:val="7"/>
        <w:adjustRightInd w:val="0"/>
        <w:snapToGrid w:val="0"/>
        <w:spacing w:line="500" w:lineRule="exact"/>
        <w:ind w:firstLine="0" w:firstLineChars="0"/>
        <w:rPr>
          <w:rFonts w:ascii="宋体" w:hAnsi="宋体"/>
          <w:color w:val="auto"/>
          <w:szCs w:val="21"/>
        </w:rPr>
      </w:pPr>
      <w:r>
        <w:rPr>
          <w:rFonts w:hint="eastAsia" w:ascii="宋体" w:hAnsi="宋体"/>
          <w:color w:val="auto"/>
          <w:szCs w:val="21"/>
        </w:rPr>
        <w:t>(4)采购</w:t>
      </w:r>
      <w:r>
        <w:rPr>
          <w:rFonts w:hint="eastAsia" w:ascii="宋体" w:hAnsi="宋体"/>
          <w:bCs/>
          <w:color w:val="auto"/>
          <w:szCs w:val="21"/>
        </w:rPr>
        <w:t>合同(参考文本)</w:t>
      </w:r>
    </w:p>
    <w:p>
      <w:pPr>
        <w:pStyle w:val="7"/>
        <w:adjustRightInd w:val="0"/>
        <w:snapToGrid w:val="0"/>
        <w:spacing w:line="500" w:lineRule="exact"/>
        <w:ind w:firstLine="0" w:firstLineChars="0"/>
        <w:rPr>
          <w:rFonts w:ascii="宋体" w:hAnsi="宋体"/>
          <w:color w:val="auto"/>
          <w:szCs w:val="21"/>
        </w:rPr>
      </w:pPr>
      <w:r>
        <w:rPr>
          <w:rFonts w:hint="eastAsia" w:ascii="宋体" w:hAnsi="宋体"/>
          <w:color w:val="auto"/>
          <w:szCs w:val="21"/>
        </w:rPr>
        <w:t>(5)响应文件格式</w:t>
      </w:r>
    </w:p>
    <w:p>
      <w:pPr>
        <w:adjustRightInd w:val="0"/>
        <w:snapToGrid w:val="0"/>
        <w:spacing w:line="500" w:lineRule="exact"/>
        <w:rPr>
          <w:rFonts w:ascii="宋体" w:hAnsi="宋体"/>
          <w:b/>
          <w:color w:val="auto"/>
          <w:szCs w:val="21"/>
        </w:rPr>
      </w:pPr>
      <w:bookmarkStart w:id="9" w:name="_Toc430422413"/>
      <w:bookmarkStart w:id="10" w:name="_Toc430488644"/>
      <w:bookmarkStart w:id="11" w:name="_Toc430492126"/>
      <w:bookmarkStart w:id="12" w:name="_Toc430488851"/>
      <w:bookmarkStart w:id="13" w:name="_Toc430490612"/>
      <w:bookmarkStart w:id="14" w:name="_Toc430489119"/>
      <w:bookmarkStart w:id="15" w:name="_Toc415567497"/>
      <w:r>
        <w:rPr>
          <w:rFonts w:hint="eastAsia" w:ascii="宋体" w:hAnsi="宋体"/>
          <w:b/>
          <w:color w:val="auto"/>
          <w:szCs w:val="21"/>
        </w:rPr>
        <w:t>6.</w:t>
      </w:r>
      <w:bookmarkEnd w:id="9"/>
      <w:bookmarkEnd w:id="10"/>
      <w:bookmarkEnd w:id="11"/>
      <w:bookmarkEnd w:id="12"/>
      <w:bookmarkEnd w:id="13"/>
      <w:bookmarkEnd w:id="14"/>
      <w:bookmarkEnd w:id="15"/>
      <w:r>
        <w:rPr>
          <w:rFonts w:hint="eastAsia" w:ascii="宋体" w:hAnsi="宋体"/>
          <w:b/>
          <w:color w:val="auto"/>
          <w:szCs w:val="21"/>
        </w:rPr>
        <w:t xml:space="preserve"> 询价通知书的澄清</w:t>
      </w:r>
    </w:p>
    <w:p>
      <w:pPr>
        <w:pStyle w:val="7"/>
        <w:adjustRightInd w:val="0"/>
        <w:snapToGrid w:val="0"/>
        <w:spacing w:line="500" w:lineRule="exact"/>
        <w:ind w:firstLine="0" w:firstLineChars="0"/>
        <w:rPr>
          <w:rFonts w:ascii="宋体" w:hAnsi="宋体"/>
          <w:bCs/>
          <w:color w:val="auto"/>
          <w:szCs w:val="21"/>
        </w:rPr>
      </w:pPr>
      <w:r>
        <w:rPr>
          <w:rFonts w:hint="eastAsia" w:ascii="宋体" w:hAnsi="宋体"/>
          <w:bCs/>
          <w:color w:val="auto"/>
          <w:szCs w:val="21"/>
        </w:rPr>
        <w:t>6.1 供应商对询价通知书如有疑点，可要求澄清。要求澄清应按采购邀请中载明的地址以书面形式(包括信函、电报或传真，下同)通知</w:t>
      </w:r>
      <w:r>
        <w:rPr>
          <w:rFonts w:hint="eastAsia" w:ascii="宋体" w:hAnsi="宋体"/>
          <w:color w:val="auto"/>
          <w:szCs w:val="21"/>
        </w:rPr>
        <w:t>采购代理机构</w:t>
      </w:r>
      <w:r>
        <w:rPr>
          <w:rFonts w:hint="eastAsia" w:ascii="宋体" w:hAnsi="宋体"/>
          <w:bCs/>
          <w:color w:val="auto"/>
          <w:szCs w:val="21"/>
        </w:rPr>
        <w:t>。</w:t>
      </w:r>
      <w:r>
        <w:rPr>
          <w:rFonts w:hint="eastAsia" w:ascii="宋体" w:hAnsi="宋体"/>
          <w:color w:val="auto"/>
          <w:szCs w:val="21"/>
        </w:rPr>
        <w:t>采购代理机构</w:t>
      </w:r>
      <w:r>
        <w:rPr>
          <w:rFonts w:hint="eastAsia" w:ascii="宋体" w:hAnsi="宋体"/>
          <w:bCs/>
          <w:color w:val="auto"/>
          <w:szCs w:val="21"/>
        </w:rPr>
        <w:t>将视情况在提交响应文件截止时间3个工作日(如至原定截止时间不足3个工作日，则需延长提交响应文件截止时间)前将不标明查询来源的书面答复发给所有供应商，并</w:t>
      </w:r>
      <w:r>
        <w:rPr>
          <w:rFonts w:hint="eastAsia" w:ascii="宋体" w:hAnsi="宋体"/>
          <w:color w:val="auto"/>
          <w:szCs w:val="21"/>
        </w:rPr>
        <w:t>在采购信息发布的媒体上发布更正公告</w:t>
      </w:r>
      <w:r>
        <w:rPr>
          <w:rFonts w:hint="eastAsia" w:ascii="宋体" w:hAnsi="宋体"/>
          <w:bCs/>
          <w:color w:val="auto"/>
          <w:szCs w:val="21"/>
        </w:rPr>
        <w:t>。</w:t>
      </w:r>
      <w:r>
        <w:rPr>
          <w:rFonts w:hint="eastAsia" w:ascii="宋体" w:hAnsi="宋体"/>
          <w:color w:val="auto"/>
          <w:szCs w:val="21"/>
        </w:rPr>
        <w:t>该澄清内容为询价通知书的组成部分。</w:t>
      </w:r>
    </w:p>
    <w:p>
      <w:pPr>
        <w:adjustRightInd w:val="0"/>
        <w:snapToGrid w:val="0"/>
        <w:spacing w:line="500" w:lineRule="exact"/>
        <w:rPr>
          <w:rFonts w:ascii="宋体" w:hAnsi="宋体"/>
          <w:b/>
          <w:bCs/>
          <w:color w:val="auto"/>
          <w:szCs w:val="21"/>
        </w:rPr>
      </w:pPr>
      <w:bookmarkStart w:id="16" w:name="_Toc430488852"/>
      <w:bookmarkStart w:id="17" w:name="_Toc430488645"/>
      <w:bookmarkStart w:id="18" w:name="_Toc430492127"/>
      <w:bookmarkStart w:id="19" w:name="_Toc430489120"/>
      <w:bookmarkStart w:id="20" w:name="_Toc430490613"/>
      <w:bookmarkStart w:id="21" w:name="_Toc430422414"/>
      <w:bookmarkStart w:id="22" w:name="_Toc415567498"/>
      <w:r>
        <w:rPr>
          <w:rFonts w:hint="eastAsia" w:ascii="宋体" w:hAnsi="宋体"/>
          <w:b/>
          <w:bCs/>
          <w:color w:val="auto"/>
          <w:szCs w:val="21"/>
        </w:rPr>
        <w:t>7. 询价通知书的修改</w:t>
      </w:r>
      <w:bookmarkEnd w:id="16"/>
      <w:bookmarkEnd w:id="17"/>
      <w:bookmarkEnd w:id="18"/>
      <w:bookmarkEnd w:id="19"/>
      <w:bookmarkEnd w:id="20"/>
      <w:bookmarkEnd w:id="21"/>
      <w:bookmarkEnd w:id="22"/>
    </w:p>
    <w:p>
      <w:pPr>
        <w:pStyle w:val="7"/>
        <w:adjustRightInd w:val="0"/>
        <w:snapToGrid w:val="0"/>
        <w:spacing w:line="500" w:lineRule="exact"/>
        <w:ind w:firstLine="0" w:firstLineChars="0"/>
        <w:rPr>
          <w:rFonts w:ascii="宋体" w:hAnsi="宋体"/>
          <w:bCs/>
          <w:color w:val="auto"/>
          <w:szCs w:val="21"/>
        </w:rPr>
      </w:pPr>
      <w:r>
        <w:rPr>
          <w:rFonts w:hint="eastAsia" w:ascii="宋体" w:hAnsi="宋体"/>
          <w:bCs/>
          <w:color w:val="auto"/>
          <w:szCs w:val="21"/>
        </w:rPr>
        <w:t>7.1至提交响应文件截止时间前，</w:t>
      </w:r>
      <w:r>
        <w:rPr>
          <w:rFonts w:hint="eastAsia" w:ascii="宋体" w:hAnsi="宋体"/>
          <w:color w:val="auto"/>
          <w:szCs w:val="21"/>
        </w:rPr>
        <w:t>采购代理机构</w:t>
      </w:r>
      <w:r>
        <w:rPr>
          <w:rFonts w:hint="eastAsia" w:ascii="宋体" w:hAnsi="宋体"/>
          <w:bCs/>
          <w:color w:val="auto"/>
          <w:szCs w:val="21"/>
        </w:rPr>
        <w:t>可主动或依供应商要求澄清的问题而修改询价通知书，且应</w:t>
      </w:r>
      <w:r>
        <w:rPr>
          <w:rFonts w:hint="eastAsia" w:ascii="宋体" w:hAnsi="宋体"/>
          <w:color w:val="auto"/>
          <w:szCs w:val="21"/>
        </w:rPr>
        <w:t>在原采购信息发布的媒体上发布更正公告，</w:t>
      </w:r>
      <w:r>
        <w:rPr>
          <w:rFonts w:hint="eastAsia" w:ascii="宋体" w:hAnsi="宋体"/>
          <w:bCs/>
          <w:color w:val="auto"/>
          <w:szCs w:val="21"/>
        </w:rPr>
        <w:t>并以书面形式通知所有供应商，供应商在收到该通知后应立即以电报或传真的形式予以确认。</w:t>
      </w:r>
      <w:r>
        <w:rPr>
          <w:rFonts w:hint="eastAsia" w:ascii="宋体" w:hAnsi="宋体"/>
          <w:color w:val="auto"/>
          <w:szCs w:val="21"/>
        </w:rPr>
        <w:t>该修改内容为询价通知书的组成部分，对供应商具有约束力。</w:t>
      </w:r>
    </w:p>
    <w:p>
      <w:pPr>
        <w:pStyle w:val="43"/>
        <w:adjustRightInd w:val="0"/>
        <w:snapToGrid w:val="0"/>
        <w:spacing w:line="500" w:lineRule="exact"/>
        <w:jc w:val="center"/>
        <w:outlineLvl w:val="9"/>
        <w:rPr>
          <w:rFonts w:hAnsi="宋体"/>
          <w:b/>
          <w:bCs/>
          <w:color w:val="auto"/>
          <w:sz w:val="36"/>
          <w:szCs w:val="36"/>
        </w:rPr>
      </w:pPr>
    </w:p>
    <w:p>
      <w:pPr>
        <w:adjustRightInd w:val="0"/>
        <w:snapToGrid w:val="0"/>
        <w:spacing w:line="500" w:lineRule="exact"/>
        <w:jc w:val="center"/>
        <w:outlineLvl w:val="1"/>
        <w:rPr>
          <w:rFonts w:ascii="宋体" w:hAnsi="宋体"/>
          <w:b/>
          <w:color w:val="auto"/>
          <w:sz w:val="36"/>
          <w:szCs w:val="36"/>
        </w:rPr>
      </w:pPr>
      <w:bookmarkStart w:id="23" w:name="_Toc380067828"/>
      <w:r>
        <w:rPr>
          <w:rFonts w:hint="eastAsia" w:ascii="宋体" w:hAnsi="宋体"/>
          <w:b/>
          <w:color w:val="auto"/>
          <w:sz w:val="36"/>
          <w:szCs w:val="36"/>
        </w:rPr>
        <w:t>三、响应文件的编写</w:t>
      </w:r>
      <w:bookmarkEnd w:id="23"/>
    </w:p>
    <w:p>
      <w:pPr>
        <w:adjustRightInd w:val="0"/>
        <w:snapToGrid w:val="0"/>
        <w:spacing w:line="500" w:lineRule="exact"/>
        <w:rPr>
          <w:rFonts w:ascii="宋体" w:hAnsi="宋体"/>
          <w:b/>
          <w:color w:val="auto"/>
          <w:szCs w:val="21"/>
        </w:rPr>
      </w:pPr>
      <w:r>
        <w:rPr>
          <w:rFonts w:hint="eastAsia" w:ascii="宋体" w:hAnsi="宋体"/>
          <w:b/>
          <w:color w:val="auto"/>
          <w:szCs w:val="21"/>
        </w:rPr>
        <w:t>8</w:t>
      </w:r>
      <w:r>
        <w:rPr>
          <w:rFonts w:ascii="宋体" w:hAnsi="宋体"/>
          <w:b/>
          <w:color w:val="auto"/>
          <w:szCs w:val="21"/>
        </w:rPr>
        <w:t xml:space="preserve">. </w:t>
      </w:r>
      <w:r>
        <w:rPr>
          <w:rFonts w:hint="eastAsia" w:ascii="宋体" w:hAnsi="宋体"/>
          <w:b/>
          <w:color w:val="auto"/>
          <w:szCs w:val="21"/>
        </w:rPr>
        <w:t>要求</w:t>
      </w:r>
    </w:p>
    <w:p>
      <w:pPr>
        <w:adjustRightInd w:val="0"/>
        <w:snapToGrid w:val="0"/>
        <w:spacing w:line="500" w:lineRule="exact"/>
        <w:rPr>
          <w:rFonts w:ascii="宋体" w:hAnsi="宋体"/>
          <w:color w:val="auto"/>
          <w:szCs w:val="21"/>
        </w:rPr>
      </w:pPr>
      <w:r>
        <w:rPr>
          <w:rFonts w:hint="eastAsia" w:ascii="宋体" w:hAnsi="宋体"/>
          <w:color w:val="auto"/>
          <w:szCs w:val="21"/>
        </w:rPr>
        <w:t>8.1供应商应仔细阅读询价通知书的所有内容，按照询价通知书的要求提交响应文件。响应文件应对询价通知书的要求作出实质性响应，并保证所提供的全部资料的真实性，否则其响应文件将被拒绝。</w:t>
      </w:r>
    </w:p>
    <w:p>
      <w:pPr>
        <w:adjustRightInd w:val="0"/>
        <w:snapToGrid w:val="0"/>
        <w:spacing w:line="500" w:lineRule="exact"/>
        <w:rPr>
          <w:rFonts w:ascii="宋体" w:hAnsi="宋体"/>
          <w:color w:val="auto"/>
          <w:szCs w:val="21"/>
        </w:rPr>
      </w:pPr>
      <w:r>
        <w:rPr>
          <w:rFonts w:hint="eastAsia" w:ascii="宋体" w:hAnsi="宋体"/>
          <w:color w:val="auto"/>
          <w:szCs w:val="21"/>
        </w:rPr>
        <w:t>8.2 除非有另外的规定，供应商可对询价货物一览表所列的全部</w:t>
      </w:r>
      <w:r>
        <w:rPr>
          <w:rFonts w:hint="eastAsia" w:ascii="宋体" w:hAnsi="宋体"/>
          <w:color w:val="auto"/>
          <w:szCs w:val="21"/>
          <w:lang w:eastAsia="zh-CN"/>
        </w:rPr>
        <w:t>采购包</w:t>
      </w:r>
      <w:r>
        <w:rPr>
          <w:rFonts w:hint="eastAsia" w:ascii="宋体" w:hAnsi="宋体"/>
          <w:color w:val="auto"/>
          <w:szCs w:val="21"/>
        </w:rPr>
        <w:t>或部分</w:t>
      </w:r>
      <w:r>
        <w:rPr>
          <w:rFonts w:hint="eastAsia" w:ascii="宋体" w:hAnsi="宋体"/>
          <w:color w:val="auto"/>
          <w:szCs w:val="21"/>
          <w:lang w:eastAsia="zh-CN"/>
        </w:rPr>
        <w:t>采购包</w:t>
      </w:r>
      <w:r>
        <w:rPr>
          <w:rFonts w:hint="eastAsia" w:ascii="宋体" w:hAnsi="宋体"/>
          <w:color w:val="auto"/>
          <w:szCs w:val="21"/>
        </w:rPr>
        <w:t>进行报价。采购代理机构不接受有任何可选择性的报价，每一种货物只能有一个报价。</w:t>
      </w:r>
    </w:p>
    <w:p>
      <w:pPr>
        <w:adjustRightInd w:val="0"/>
        <w:snapToGrid w:val="0"/>
        <w:spacing w:line="500" w:lineRule="exact"/>
        <w:rPr>
          <w:rFonts w:ascii="宋体" w:hAnsi="宋体"/>
          <w:b/>
          <w:color w:val="auto"/>
          <w:szCs w:val="21"/>
        </w:rPr>
      </w:pPr>
      <w:r>
        <w:rPr>
          <w:rFonts w:hint="eastAsia" w:ascii="宋体" w:hAnsi="宋体"/>
          <w:b/>
          <w:color w:val="auto"/>
          <w:szCs w:val="21"/>
        </w:rPr>
        <w:t>9</w:t>
      </w:r>
      <w:r>
        <w:rPr>
          <w:rFonts w:ascii="宋体" w:hAnsi="宋体"/>
          <w:b/>
          <w:color w:val="auto"/>
          <w:szCs w:val="21"/>
        </w:rPr>
        <w:t xml:space="preserve">. </w:t>
      </w:r>
      <w:r>
        <w:rPr>
          <w:rFonts w:hint="eastAsia" w:ascii="宋体" w:hAnsi="宋体"/>
          <w:b/>
          <w:color w:val="auto"/>
          <w:szCs w:val="21"/>
        </w:rPr>
        <w:t>响应文件语言</w:t>
      </w:r>
    </w:p>
    <w:p>
      <w:pPr>
        <w:adjustRightInd w:val="0"/>
        <w:snapToGrid w:val="0"/>
        <w:spacing w:line="500" w:lineRule="exact"/>
        <w:rPr>
          <w:rFonts w:ascii="宋体" w:hAnsi="宋体"/>
          <w:color w:val="auto"/>
          <w:szCs w:val="21"/>
        </w:rPr>
      </w:pPr>
      <w:r>
        <w:rPr>
          <w:rFonts w:hint="eastAsia" w:ascii="宋体" w:hAnsi="宋体"/>
          <w:color w:val="auto"/>
          <w:szCs w:val="21"/>
        </w:rPr>
        <w:t>9.1响应文件应用中文书写。响应文件中所附或所引用的原件不是中文时，必须提供具有翻译资质的机构翻译的中文译本。翻译机构应为中国翻译协会成员单位，翻译的中文译本应由翻译人员签名并加盖翻译机构公章，同时提供翻译人员翻译资格证书。供应商报价时提供的中文译本、翻译机构及翻译人员资格证书可为复印件，并加盖供应商公章。应附中文译本。各种计量单位及符号应采用国际上统一使用的公制计量单位和符号。</w:t>
      </w:r>
    </w:p>
    <w:p>
      <w:pPr>
        <w:adjustRightInd w:val="0"/>
        <w:snapToGrid w:val="0"/>
        <w:spacing w:line="500" w:lineRule="exact"/>
        <w:ind w:firstLine="422" w:firstLineChars="200"/>
        <w:rPr>
          <w:rFonts w:ascii="宋体" w:hAnsi="宋体"/>
          <w:b/>
          <w:color w:val="auto"/>
          <w:szCs w:val="21"/>
        </w:rPr>
      </w:pPr>
      <w:r>
        <w:rPr>
          <w:rFonts w:hint="eastAsia" w:ascii="宋体" w:hAnsi="宋体"/>
          <w:b/>
          <w:color w:val="auto"/>
          <w:szCs w:val="21"/>
        </w:rPr>
        <w:t>※中文译本未按上述要求提供的，认定为该项资格或技术商务的证明文件/材料无效，即该项资格或技术商务要求不符合。</w:t>
      </w:r>
    </w:p>
    <w:p>
      <w:pPr>
        <w:adjustRightInd w:val="0"/>
        <w:snapToGrid w:val="0"/>
        <w:spacing w:line="500" w:lineRule="exact"/>
        <w:rPr>
          <w:rFonts w:ascii="宋体" w:hAnsi="宋体"/>
          <w:b/>
          <w:color w:val="auto"/>
          <w:szCs w:val="21"/>
        </w:rPr>
      </w:pPr>
      <w:r>
        <w:rPr>
          <w:rFonts w:hint="eastAsia" w:ascii="宋体" w:hAnsi="宋体"/>
          <w:b/>
          <w:color w:val="auto"/>
          <w:szCs w:val="21"/>
        </w:rPr>
        <w:t>10</w:t>
      </w:r>
      <w:r>
        <w:rPr>
          <w:rFonts w:ascii="宋体" w:hAnsi="宋体"/>
          <w:b/>
          <w:color w:val="auto"/>
          <w:szCs w:val="21"/>
        </w:rPr>
        <w:t xml:space="preserve">. </w:t>
      </w:r>
      <w:r>
        <w:rPr>
          <w:rFonts w:hint="eastAsia" w:ascii="宋体" w:hAnsi="宋体"/>
          <w:b/>
          <w:color w:val="auto"/>
          <w:szCs w:val="21"/>
        </w:rPr>
        <w:t>响应文件的组成</w:t>
      </w:r>
    </w:p>
    <w:p>
      <w:pPr>
        <w:adjustRightInd w:val="0"/>
        <w:snapToGrid w:val="0"/>
        <w:spacing w:line="500" w:lineRule="exact"/>
        <w:rPr>
          <w:rFonts w:ascii="宋体" w:hAnsi="宋体"/>
          <w:b/>
          <w:color w:val="auto"/>
          <w:szCs w:val="21"/>
        </w:rPr>
      </w:pPr>
      <w:r>
        <w:rPr>
          <w:rFonts w:hint="eastAsia" w:ascii="宋体" w:hAnsi="宋体"/>
          <w:b/>
          <w:color w:val="auto"/>
          <w:szCs w:val="21"/>
        </w:rPr>
        <w:t>10.1响应文件应包括下列部分：</w:t>
      </w:r>
    </w:p>
    <w:p>
      <w:pPr>
        <w:spacing w:line="400" w:lineRule="exact"/>
        <w:rPr>
          <w:rFonts w:hint="eastAsia" w:ascii="宋体" w:hAnsi="宋体"/>
          <w:color w:val="auto"/>
          <w:szCs w:val="21"/>
          <w:highlight w:val="none"/>
        </w:rPr>
      </w:pPr>
      <w:r>
        <w:rPr>
          <w:rFonts w:hint="eastAsia" w:ascii="宋体" w:hAnsi="宋体"/>
          <w:color w:val="auto"/>
          <w:szCs w:val="21"/>
          <w:highlight w:val="none"/>
        </w:rPr>
        <w:t>1）承诺书</w:t>
      </w:r>
    </w:p>
    <w:p>
      <w:pPr>
        <w:spacing w:line="400" w:lineRule="exact"/>
        <w:rPr>
          <w:rFonts w:hint="eastAsia" w:ascii="宋体" w:hAnsi="宋体"/>
          <w:color w:val="auto"/>
          <w:szCs w:val="21"/>
          <w:highlight w:val="none"/>
        </w:rPr>
      </w:pPr>
      <w:r>
        <w:rPr>
          <w:rFonts w:hint="eastAsia" w:ascii="宋体" w:hAnsi="宋体"/>
          <w:color w:val="auto"/>
          <w:szCs w:val="21"/>
          <w:highlight w:val="none"/>
        </w:rPr>
        <w:t>2）报价一览表</w:t>
      </w:r>
    </w:p>
    <w:p>
      <w:pPr>
        <w:spacing w:line="400" w:lineRule="exact"/>
        <w:rPr>
          <w:rFonts w:hint="default" w:ascii="宋体" w:hAnsi="宋体"/>
          <w:color w:val="auto"/>
          <w:szCs w:val="21"/>
          <w:highlight w:val="none"/>
          <w:lang w:val="en-US" w:eastAsia="zh-CN"/>
        </w:rPr>
      </w:pPr>
      <w:r>
        <w:rPr>
          <w:rFonts w:hint="eastAsia" w:ascii="宋体" w:hAnsi="宋体"/>
          <w:color w:val="auto"/>
          <w:szCs w:val="21"/>
          <w:highlight w:val="none"/>
        </w:rPr>
        <w:t>3）</w:t>
      </w:r>
      <w:r>
        <w:rPr>
          <w:rFonts w:hint="eastAsia" w:ascii="宋体" w:hAnsi="宋体"/>
          <w:color w:val="auto"/>
          <w:szCs w:val="21"/>
          <w:highlight w:val="none"/>
          <w:lang w:val="en-US" w:eastAsia="zh-CN"/>
        </w:rPr>
        <w:t>分项报价表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）货物说明一览表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）供货范围清单</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）技术和服务要求偏离表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7</w:t>
      </w:r>
      <w:r>
        <w:rPr>
          <w:rFonts w:hint="eastAsia" w:ascii="宋体" w:hAnsi="宋体"/>
          <w:color w:val="auto"/>
          <w:szCs w:val="21"/>
          <w:highlight w:val="none"/>
        </w:rPr>
        <w:t>）商务条件要求偏离表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8</w:t>
      </w:r>
      <w:r>
        <w:rPr>
          <w:rFonts w:hint="eastAsia" w:ascii="宋体" w:hAnsi="宋体"/>
          <w:color w:val="auto"/>
          <w:szCs w:val="21"/>
          <w:highlight w:val="none"/>
        </w:rPr>
        <w:t>）质量保证及售后服务承诺</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9</w:t>
      </w:r>
      <w:r>
        <w:rPr>
          <w:rFonts w:hint="eastAsia" w:ascii="宋体" w:hAnsi="宋体"/>
          <w:color w:val="auto"/>
          <w:szCs w:val="21"/>
          <w:highlight w:val="none"/>
        </w:rPr>
        <w:t>）供应商的资格证明文件</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关于资格的声明函</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供应商的资格声明一</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供应商的资格声明一证明材料</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供应商的资格声明二</w:t>
      </w:r>
    </w:p>
    <w:p>
      <w:pPr>
        <w:spacing w:line="400" w:lineRule="exact"/>
        <w:ind w:left="0" w:leftChars="0" w:firstLine="420" w:firstLineChars="200"/>
        <w:rPr>
          <w:rFonts w:hint="eastAsia" w:ascii="宋体" w:hAnsi="宋体"/>
          <w:color w:val="auto"/>
          <w:szCs w:val="21"/>
          <w:highlight w:val="none"/>
          <w:lang w:eastAsia="zh-CN"/>
        </w:rPr>
      </w:pPr>
      <w:r>
        <w:rPr>
          <w:rFonts w:hint="eastAsia" w:ascii="宋体" w:hAnsi="宋体"/>
          <w:color w:val="auto"/>
          <w:szCs w:val="21"/>
          <w:highlight w:val="none"/>
          <w:lang w:eastAsia="zh-CN"/>
        </w:rPr>
        <w:t>法定代表人授权书</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营业执照等复印件</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0</w:t>
      </w:r>
      <w:r>
        <w:rPr>
          <w:rFonts w:hint="eastAsia" w:ascii="宋体" w:hAnsi="宋体"/>
          <w:color w:val="auto"/>
          <w:szCs w:val="21"/>
          <w:highlight w:val="none"/>
        </w:rPr>
        <w:t>）供应商提交的其它资料</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1</w:t>
      </w:r>
      <w:r>
        <w:rPr>
          <w:rFonts w:hint="eastAsia" w:ascii="宋体" w:hAnsi="宋体"/>
          <w:color w:val="auto"/>
          <w:szCs w:val="21"/>
          <w:highlight w:val="none"/>
        </w:rPr>
        <w:t>）保证金复印件</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2</w:t>
      </w:r>
      <w:r>
        <w:rPr>
          <w:rFonts w:hint="eastAsia" w:ascii="宋体" w:hAnsi="宋体"/>
          <w:color w:val="auto"/>
          <w:szCs w:val="21"/>
          <w:highlight w:val="none"/>
        </w:rPr>
        <w:t>）采购代理服务费承诺书</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3</w:t>
      </w:r>
      <w:r>
        <w:rPr>
          <w:rFonts w:hint="eastAsia" w:ascii="宋体" w:hAnsi="宋体"/>
          <w:color w:val="auto"/>
          <w:szCs w:val="21"/>
          <w:highlight w:val="none"/>
        </w:rPr>
        <w:t>）退还保证金函</w:t>
      </w:r>
    </w:p>
    <w:p>
      <w:pPr>
        <w:adjustRightInd w:val="0"/>
        <w:snapToGrid w:val="0"/>
        <w:spacing w:line="500" w:lineRule="exact"/>
        <w:rPr>
          <w:rFonts w:ascii="宋体" w:hAnsi="宋体"/>
          <w:b/>
          <w:color w:val="auto"/>
          <w:szCs w:val="21"/>
        </w:rPr>
      </w:pPr>
      <w:r>
        <w:rPr>
          <w:rFonts w:hint="eastAsia" w:ascii="宋体" w:hAnsi="宋体"/>
          <w:b/>
          <w:color w:val="auto"/>
          <w:szCs w:val="21"/>
        </w:rPr>
        <w:t>11</w:t>
      </w:r>
      <w:r>
        <w:rPr>
          <w:rFonts w:ascii="宋体" w:hAnsi="宋体"/>
          <w:b/>
          <w:color w:val="auto"/>
          <w:szCs w:val="21"/>
        </w:rPr>
        <w:t xml:space="preserve">. </w:t>
      </w:r>
      <w:r>
        <w:rPr>
          <w:rFonts w:hint="eastAsia" w:ascii="宋体" w:hAnsi="宋体"/>
          <w:b/>
          <w:color w:val="auto"/>
          <w:szCs w:val="21"/>
        </w:rPr>
        <w:t>响应有效期</w:t>
      </w:r>
    </w:p>
    <w:p>
      <w:pPr>
        <w:adjustRightInd w:val="0"/>
        <w:snapToGrid w:val="0"/>
        <w:spacing w:line="500" w:lineRule="exact"/>
        <w:rPr>
          <w:rFonts w:ascii="宋体" w:hAnsi="宋体"/>
          <w:color w:val="auto"/>
          <w:szCs w:val="21"/>
        </w:rPr>
      </w:pPr>
      <w:r>
        <w:rPr>
          <w:rFonts w:hint="eastAsia" w:ascii="宋体" w:hAnsi="宋体"/>
          <w:color w:val="auto"/>
          <w:szCs w:val="21"/>
        </w:rPr>
        <w:t>11.1响应文件从</w:t>
      </w:r>
      <w:r>
        <w:rPr>
          <w:rFonts w:hint="eastAsia" w:ascii="宋体" w:hAnsi="宋体"/>
          <w:bCs/>
          <w:color w:val="auto"/>
          <w:szCs w:val="21"/>
        </w:rPr>
        <w:t>供应商须知前附表</w:t>
      </w:r>
      <w:r>
        <w:rPr>
          <w:rFonts w:hint="eastAsia" w:ascii="宋体" w:hAnsi="宋体"/>
          <w:color w:val="auto"/>
          <w:szCs w:val="21"/>
        </w:rPr>
        <w:t>第4项所规定的提交响应文件截止时间之后开始生效，在</w:t>
      </w:r>
      <w:r>
        <w:rPr>
          <w:rFonts w:hint="eastAsia" w:ascii="宋体" w:hAnsi="宋体"/>
          <w:bCs/>
          <w:color w:val="auto"/>
          <w:szCs w:val="21"/>
        </w:rPr>
        <w:t>供应商须知前附表</w:t>
      </w:r>
      <w:r>
        <w:rPr>
          <w:rFonts w:hint="eastAsia" w:ascii="宋体" w:hAnsi="宋体"/>
          <w:color w:val="auto"/>
          <w:szCs w:val="21"/>
        </w:rPr>
        <w:t>第</w:t>
      </w:r>
      <w:r>
        <w:rPr>
          <w:rFonts w:ascii="宋体" w:hAnsi="宋体"/>
          <w:color w:val="auto"/>
          <w:szCs w:val="21"/>
        </w:rPr>
        <w:t>3</w:t>
      </w:r>
      <w:r>
        <w:rPr>
          <w:rFonts w:hint="eastAsia" w:ascii="宋体" w:hAnsi="宋体"/>
          <w:color w:val="auto"/>
          <w:szCs w:val="21"/>
        </w:rPr>
        <w:t>项所规定的期限内保持有效。有效期不足将导致其响应文件被拒绝。</w:t>
      </w:r>
    </w:p>
    <w:p>
      <w:pPr>
        <w:adjustRightInd w:val="0"/>
        <w:snapToGrid w:val="0"/>
        <w:spacing w:line="500" w:lineRule="exact"/>
        <w:rPr>
          <w:rFonts w:ascii="宋体" w:hAnsi="宋体"/>
          <w:color w:val="auto"/>
          <w:szCs w:val="21"/>
        </w:rPr>
      </w:pPr>
      <w:r>
        <w:rPr>
          <w:rFonts w:hint="eastAsia" w:ascii="宋体" w:hAnsi="宋体"/>
          <w:color w:val="auto"/>
          <w:szCs w:val="21"/>
        </w:rPr>
        <w:t>11.2特殊情况下采购代理机构可于响应有效期满之前书面要求供应商同意延长有效期，供应商应在采购代理机构规定的期限内以书面形式予以答复。供应商可以拒绝上述要求而其保证金可按规定予以退还。供应商答复不明确或者逾期未答复的，均视为拒绝上述要求。对于接受该要求的供应商，既不要求也不允许其修改响应文件，但将要求其相应延长保证金有效期，有关退还和不予退还保证金的规定在响应有效期延长期内继续有效。</w:t>
      </w:r>
    </w:p>
    <w:p>
      <w:pPr>
        <w:adjustRightInd w:val="0"/>
        <w:snapToGrid w:val="0"/>
        <w:spacing w:line="500" w:lineRule="exact"/>
        <w:rPr>
          <w:rFonts w:ascii="宋体" w:hAnsi="宋体"/>
          <w:b/>
          <w:color w:val="auto"/>
          <w:szCs w:val="21"/>
        </w:rPr>
      </w:pPr>
      <w:r>
        <w:rPr>
          <w:rFonts w:hint="eastAsia" w:ascii="宋体" w:hAnsi="宋体"/>
          <w:b/>
          <w:color w:val="auto"/>
          <w:szCs w:val="21"/>
        </w:rPr>
        <w:t>12. 保证金</w:t>
      </w:r>
    </w:p>
    <w:p>
      <w:pPr>
        <w:adjustRightInd w:val="0"/>
        <w:snapToGrid w:val="0"/>
        <w:spacing w:line="500" w:lineRule="exact"/>
        <w:rPr>
          <w:rFonts w:ascii="宋体" w:hAnsi="宋体"/>
          <w:color w:val="auto"/>
          <w:szCs w:val="21"/>
        </w:rPr>
      </w:pPr>
      <w:r>
        <w:rPr>
          <w:rFonts w:hint="eastAsia" w:ascii="宋体" w:hAnsi="宋体"/>
          <w:color w:val="auto"/>
          <w:szCs w:val="21"/>
        </w:rPr>
        <w:t>12.1 保证金为响应文件的组成部分之一。</w:t>
      </w:r>
    </w:p>
    <w:p>
      <w:pPr>
        <w:adjustRightInd w:val="0"/>
        <w:snapToGrid w:val="0"/>
        <w:spacing w:line="500" w:lineRule="exact"/>
        <w:rPr>
          <w:rFonts w:ascii="宋体" w:hAnsi="宋体"/>
          <w:color w:val="auto"/>
          <w:szCs w:val="21"/>
        </w:rPr>
      </w:pPr>
      <w:r>
        <w:rPr>
          <w:rFonts w:hint="eastAsia" w:ascii="宋体" w:hAnsi="宋体"/>
          <w:color w:val="auto"/>
          <w:szCs w:val="21"/>
        </w:rPr>
        <w:t>12.2 供应商应在提交响应文件之前向采购代理机构缴交供应商须知前附表第5项要求的保证金。</w:t>
      </w:r>
    </w:p>
    <w:p>
      <w:pPr>
        <w:adjustRightInd w:val="0"/>
        <w:snapToGrid w:val="0"/>
        <w:spacing w:line="500" w:lineRule="exact"/>
        <w:rPr>
          <w:rFonts w:ascii="宋体" w:hAnsi="宋体"/>
          <w:color w:val="auto"/>
          <w:szCs w:val="21"/>
        </w:rPr>
      </w:pPr>
      <w:r>
        <w:rPr>
          <w:rFonts w:hint="eastAsia" w:ascii="宋体" w:hAnsi="宋体"/>
          <w:color w:val="auto"/>
          <w:szCs w:val="21"/>
        </w:rPr>
        <w:t>12.3 保证金用于保护本次询价活动免受供应商的行为而引起的风险。</w:t>
      </w:r>
    </w:p>
    <w:p>
      <w:pPr>
        <w:adjustRightInd w:val="0"/>
        <w:snapToGrid w:val="0"/>
        <w:spacing w:line="500" w:lineRule="exact"/>
        <w:rPr>
          <w:rFonts w:ascii="宋体" w:hAnsi="宋体"/>
          <w:color w:val="auto"/>
          <w:szCs w:val="21"/>
        </w:rPr>
      </w:pPr>
      <w:r>
        <w:rPr>
          <w:rFonts w:hint="eastAsia" w:ascii="宋体" w:hAnsi="宋体"/>
          <w:color w:val="auto"/>
          <w:szCs w:val="21"/>
        </w:rPr>
        <w:t>12.4 保证金以电汇、转</w:t>
      </w:r>
      <w:r>
        <w:rPr>
          <w:rFonts w:hint="eastAsia" w:ascii="宋体" w:hAnsi="宋体"/>
          <w:color w:val="auto"/>
          <w:szCs w:val="21"/>
          <w:lang w:eastAsia="zh-CN"/>
        </w:rPr>
        <w:t>账</w:t>
      </w:r>
      <w:r>
        <w:rPr>
          <w:rFonts w:hint="eastAsia" w:ascii="宋体" w:hAnsi="宋体"/>
          <w:color w:val="auto"/>
          <w:szCs w:val="21"/>
        </w:rPr>
        <w:t>形式提交。</w:t>
      </w:r>
    </w:p>
    <w:p>
      <w:pPr>
        <w:adjustRightInd w:val="0"/>
        <w:snapToGrid w:val="0"/>
        <w:spacing w:line="500" w:lineRule="exact"/>
        <w:rPr>
          <w:rFonts w:ascii="宋体" w:hAnsi="宋体"/>
          <w:color w:val="auto"/>
          <w:szCs w:val="21"/>
        </w:rPr>
      </w:pPr>
      <w:r>
        <w:rPr>
          <w:rFonts w:hint="eastAsia" w:ascii="宋体" w:hAnsi="宋体"/>
          <w:color w:val="auto"/>
          <w:szCs w:val="21"/>
        </w:rPr>
        <w:t>12.5 未按规定缴交保证金的响应文件，将被视为无效文件。</w:t>
      </w:r>
    </w:p>
    <w:p>
      <w:pPr>
        <w:pStyle w:val="7"/>
        <w:adjustRightInd w:val="0"/>
        <w:snapToGrid w:val="0"/>
        <w:spacing w:line="500" w:lineRule="exact"/>
        <w:ind w:firstLine="0" w:firstLineChars="0"/>
        <w:rPr>
          <w:rFonts w:ascii="宋体" w:hAnsi="宋体"/>
          <w:color w:val="auto"/>
          <w:szCs w:val="21"/>
        </w:rPr>
      </w:pPr>
      <w:r>
        <w:rPr>
          <w:rFonts w:hint="eastAsia" w:ascii="宋体" w:hAnsi="宋体"/>
          <w:color w:val="auto"/>
          <w:szCs w:val="21"/>
        </w:rPr>
        <w:t>12.6采购代理机构</w:t>
      </w:r>
      <w:r>
        <w:rPr>
          <w:rFonts w:ascii="宋体" w:hAnsi="宋体"/>
          <w:color w:val="auto"/>
          <w:szCs w:val="21"/>
        </w:rPr>
        <w:t>将在</w:t>
      </w:r>
      <w:r>
        <w:rPr>
          <w:rFonts w:hint="eastAsia" w:ascii="宋体" w:hAnsi="宋体"/>
          <w:color w:val="auto"/>
          <w:szCs w:val="21"/>
        </w:rPr>
        <w:t>成交通知书发出之日起五个工作日内予以原额无息退还</w:t>
      </w:r>
      <w:r>
        <w:rPr>
          <w:rFonts w:ascii="宋体" w:hAnsi="宋体"/>
          <w:color w:val="auto"/>
          <w:szCs w:val="21"/>
        </w:rPr>
        <w:t>成交供应商</w:t>
      </w:r>
      <w:r>
        <w:rPr>
          <w:rFonts w:hint="eastAsia" w:ascii="宋体" w:hAnsi="宋体"/>
          <w:color w:val="auto"/>
          <w:szCs w:val="21"/>
        </w:rPr>
        <w:t>以外</w:t>
      </w:r>
      <w:r>
        <w:rPr>
          <w:rFonts w:ascii="宋体" w:hAnsi="宋体"/>
          <w:color w:val="auto"/>
          <w:szCs w:val="21"/>
        </w:rPr>
        <w:t>的供应商的</w:t>
      </w:r>
      <w:r>
        <w:rPr>
          <w:rFonts w:hint="eastAsia" w:ascii="宋体" w:hAnsi="宋体"/>
          <w:color w:val="auto"/>
          <w:szCs w:val="21"/>
        </w:rPr>
        <w:t>保证金。</w:t>
      </w:r>
    </w:p>
    <w:p>
      <w:pPr>
        <w:pStyle w:val="7"/>
        <w:adjustRightInd w:val="0"/>
        <w:snapToGrid w:val="0"/>
        <w:spacing w:line="500" w:lineRule="exact"/>
        <w:ind w:firstLine="0" w:firstLineChars="0"/>
        <w:rPr>
          <w:rFonts w:ascii="宋体" w:hAnsi="宋体"/>
          <w:color w:val="auto"/>
          <w:szCs w:val="21"/>
        </w:rPr>
      </w:pPr>
      <w:r>
        <w:rPr>
          <w:rFonts w:hint="eastAsia" w:ascii="宋体" w:hAnsi="宋体"/>
          <w:color w:val="auto"/>
          <w:szCs w:val="21"/>
        </w:rPr>
        <w:t>12.7在成交供应商支付所有采购服务费并签订合同后5个工作日内，</w:t>
      </w:r>
      <w:r>
        <w:rPr>
          <w:rFonts w:ascii="宋体" w:hAnsi="宋体"/>
          <w:color w:val="auto"/>
          <w:szCs w:val="21"/>
        </w:rPr>
        <w:t>成交供应商的</w:t>
      </w:r>
      <w:r>
        <w:rPr>
          <w:rFonts w:hint="eastAsia" w:ascii="宋体" w:hAnsi="宋体"/>
          <w:color w:val="auto"/>
          <w:szCs w:val="21"/>
        </w:rPr>
        <w:t>保证金予以原额无息退还。</w:t>
      </w:r>
    </w:p>
    <w:p>
      <w:pPr>
        <w:pStyle w:val="7"/>
        <w:adjustRightInd w:val="0"/>
        <w:snapToGrid w:val="0"/>
        <w:spacing w:line="500" w:lineRule="exact"/>
        <w:ind w:firstLine="0" w:firstLineChars="0"/>
        <w:rPr>
          <w:rFonts w:ascii="宋体" w:hAnsi="宋体"/>
          <w:color w:val="auto"/>
          <w:szCs w:val="21"/>
        </w:rPr>
      </w:pPr>
      <w:r>
        <w:rPr>
          <w:rFonts w:hint="eastAsia" w:ascii="宋体" w:hAnsi="宋体"/>
          <w:color w:val="auto"/>
          <w:szCs w:val="21"/>
        </w:rPr>
        <w:t>12.8保证金的有效期应当与响应有效期一致。</w:t>
      </w:r>
    </w:p>
    <w:p>
      <w:pPr>
        <w:adjustRightInd w:val="0"/>
        <w:snapToGrid w:val="0"/>
        <w:spacing w:line="500" w:lineRule="exact"/>
        <w:rPr>
          <w:rFonts w:hint="eastAsia" w:ascii="宋体" w:hAnsi="宋体"/>
          <w:color w:val="auto"/>
          <w:szCs w:val="21"/>
        </w:rPr>
      </w:pPr>
      <w:r>
        <w:rPr>
          <w:rFonts w:hint="eastAsia" w:ascii="宋体" w:hAnsi="宋体"/>
          <w:color w:val="auto"/>
          <w:szCs w:val="21"/>
        </w:rPr>
        <w:t>12.9发生以下情况之一的，保证金将不予退还：</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⑴ 供应商在提交响应文件截止时间</w:t>
      </w:r>
      <w:r>
        <w:rPr>
          <w:rFonts w:hint="eastAsia" w:ascii="宋体" w:hAnsi="宋体"/>
          <w:color w:val="auto"/>
          <w:szCs w:val="21"/>
          <w:lang w:val="en-US" w:eastAsia="zh-CN"/>
        </w:rPr>
        <w:t>后</w:t>
      </w:r>
      <w:r>
        <w:rPr>
          <w:rFonts w:hint="eastAsia" w:ascii="宋体" w:hAnsi="宋体"/>
          <w:color w:val="auto"/>
          <w:szCs w:val="21"/>
        </w:rPr>
        <w:t>，</w:t>
      </w:r>
      <w:r>
        <w:rPr>
          <w:rFonts w:hint="eastAsia" w:ascii="宋体" w:hAnsi="宋体"/>
          <w:color w:val="auto"/>
          <w:szCs w:val="21"/>
          <w:lang w:val="en-US" w:eastAsia="zh-CN"/>
        </w:rPr>
        <w:t>响应</w:t>
      </w:r>
      <w:r>
        <w:rPr>
          <w:rFonts w:hint="eastAsia" w:ascii="宋体" w:hAnsi="宋体"/>
          <w:color w:val="auto"/>
          <w:szCs w:val="21"/>
        </w:rPr>
        <w:t>有效期内撤回报价；</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⑵ 成交供应商未能做到按本须知第22条规定签订合同；</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⑶ 以他人名义报价或者以其他方式弄虚作假，骗取成交；</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⑷ 经核查，有严重违法失信行为记录的；</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⑸ 本询价通知书中规定的其他不予退还询价保证金的情形。</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上述不予退还保证金的情况给询价采购单位造成损失的，还要承担赔偿责任。</w:t>
      </w:r>
    </w:p>
    <w:p>
      <w:pPr>
        <w:adjustRightInd w:val="0"/>
        <w:snapToGrid w:val="0"/>
        <w:spacing w:line="500" w:lineRule="exact"/>
        <w:rPr>
          <w:rFonts w:ascii="宋体" w:hAnsi="宋体"/>
          <w:b/>
          <w:color w:val="auto"/>
          <w:szCs w:val="21"/>
        </w:rPr>
      </w:pPr>
      <w:r>
        <w:rPr>
          <w:rFonts w:hint="eastAsia" w:ascii="宋体" w:hAnsi="宋体"/>
          <w:b/>
          <w:color w:val="auto"/>
          <w:szCs w:val="21"/>
        </w:rPr>
        <w:t>13</w:t>
      </w:r>
      <w:r>
        <w:rPr>
          <w:rFonts w:ascii="宋体" w:hAnsi="宋体"/>
          <w:b/>
          <w:color w:val="auto"/>
          <w:szCs w:val="21"/>
        </w:rPr>
        <w:t xml:space="preserve">. </w:t>
      </w:r>
      <w:r>
        <w:rPr>
          <w:rFonts w:hint="eastAsia" w:ascii="宋体" w:hAnsi="宋体"/>
          <w:b/>
          <w:color w:val="auto"/>
          <w:szCs w:val="21"/>
        </w:rPr>
        <w:t>响应文件的格式</w:t>
      </w:r>
    </w:p>
    <w:p>
      <w:pPr>
        <w:adjustRightInd w:val="0"/>
        <w:snapToGrid w:val="0"/>
        <w:spacing w:line="500" w:lineRule="exact"/>
        <w:rPr>
          <w:rFonts w:ascii="宋体" w:hAnsi="宋体"/>
          <w:b/>
          <w:color w:val="auto"/>
          <w:szCs w:val="21"/>
          <w:shd w:val="pct10" w:color="auto" w:fill="FFFFFF"/>
        </w:rPr>
      </w:pPr>
      <w:r>
        <w:rPr>
          <w:rFonts w:hint="eastAsia" w:ascii="宋体" w:hAnsi="宋体"/>
          <w:b/>
          <w:color w:val="auto"/>
          <w:szCs w:val="21"/>
          <w:shd w:val="pct10" w:color="auto" w:fill="FFFFFF"/>
        </w:rPr>
        <w:t>13.1供应商须按询价通知书第二章“响应文件的编写”第10条规定编制响应文件正本一份，副本三份，电子响应文件一份</w:t>
      </w:r>
      <w:r>
        <w:rPr>
          <w:rFonts w:hint="eastAsia" w:ascii="宋体" w:hAnsi="宋体"/>
          <w:b/>
          <w:szCs w:val="21"/>
          <w:shd w:val="pct10" w:color="auto" w:fill="FFFFFF"/>
        </w:rPr>
        <w:t>【</w:t>
      </w:r>
      <w:r>
        <w:rPr>
          <w:rFonts w:hint="eastAsia" w:ascii="宋体" w:hAnsi="宋体"/>
          <w:b/>
          <w:color w:val="FF0000"/>
          <w:szCs w:val="21"/>
          <w:shd w:val="pct10" w:color="auto" w:fill="FFFFFF"/>
        </w:rPr>
        <w:t>应包含☑扫描件（盖章签名后的扫描件）、 ☑Word）（采用光盘或U盘提交</w:t>
      </w:r>
      <w:r>
        <w:rPr>
          <w:rFonts w:hint="eastAsia" w:ascii="宋体" w:hAnsi="宋体"/>
          <w:b/>
          <w:color w:val="FF0000"/>
          <w:szCs w:val="21"/>
          <w:shd w:val="pct10" w:color="auto" w:fill="FFFFFF"/>
          <w:lang w:eastAsia="zh-CN"/>
        </w:rPr>
        <w:t>，递交后概不退还</w:t>
      </w:r>
      <w:r>
        <w:rPr>
          <w:rFonts w:hint="eastAsia" w:ascii="宋体" w:hAnsi="宋体"/>
          <w:b/>
          <w:color w:val="FF0000"/>
          <w:szCs w:val="21"/>
          <w:shd w:val="pct10" w:color="auto" w:fill="FFFFFF"/>
        </w:rPr>
        <w:t>）</w:t>
      </w:r>
      <w:r>
        <w:rPr>
          <w:rFonts w:hint="eastAsia" w:ascii="宋体" w:hAnsi="宋体"/>
          <w:b/>
          <w:szCs w:val="21"/>
          <w:shd w:val="pct10" w:color="auto" w:fill="FFFFFF"/>
        </w:rPr>
        <w:t>】</w:t>
      </w:r>
      <w:r>
        <w:rPr>
          <w:rFonts w:hint="eastAsia" w:ascii="宋体" w:hAnsi="宋体"/>
          <w:b/>
          <w:color w:val="auto"/>
          <w:szCs w:val="21"/>
          <w:shd w:val="pct10" w:color="auto" w:fill="FFFFFF"/>
        </w:rPr>
        <w:t>。正本必须用A4幅面纸张打印装订，应编制封面、目录、页码，必须用胶装并签名盖章装订成册。副本可以用正本的完整复印件并按规定装订成册，并在封面标明“正本”、“副本”字样，在供应商名称栏加盖公章。正本与副本如有不一致，则以正本为准。</w:t>
      </w:r>
    </w:p>
    <w:p>
      <w:pPr>
        <w:adjustRightInd w:val="0"/>
        <w:snapToGrid w:val="0"/>
        <w:spacing w:line="500" w:lineRule="exact"/>
        <w:rPr>
          <w:rFonts w:ascii="宋体" w:hAnsi="宋体"/>
          <w:b/>
          <w:color w:val="auto"/>
          <w:szCs w:val="21"/>
          <w:shd w:val="pct10" w:color="auto" w:fill="FFFFFF"/>
        </w:rPr>
      </w:pPr>
      <w:r>
        <w:rPr>
          <w:rFonts w:hint="eastAsia" w:ascii="宋体" w:hAnsi="宋体"/>
          <w:b/>
          <w:color w:val="auto"/>
          <w:szCs w:val="21"/>
          <w:shd w:val="pct10" w:color="auto" w:fill="FFFFFF"/>
        </w:rPr>
        <w:t>13.2响应文件应由供应商的法定代表人或者其授权代表签名并加盖公章，如由后者签名，应提供“法定代表人授权书”。</w:t>
      </w:r>
    </w:p>
    <w:p>
      <w:pPr>
        <w:adjustRightInd w:val="0"/>
        <w:snapToGrid w:val="0"/>
        <w:spacing w:line="500" w:lineRule="exact"/>
        <w:rPr>
          <w:rFonts w:ascii="宋体" w:hAnsi="宋体"/>
          <w:color w:val="auto"/>
          <w:szCs w:val="21"/>
        </w:rPr>
      </w:pPr>
      <w:r>
        <w:rPr>
          <w:rFonts w:hint="eastAsia" w:ascii="宋体" w:hAnsi="宋体"/>
          <w:color w:val="auto"/>
          <w:szCs w:val="21"/>
        </w:rPr>
        <w:t>13.3除非有另外的规定或许可，报价使用货币为人民币。</w:t>
      </w:r>
    </w:p>
    <w:p>
      <w:pPr>
        <w:adjustRightInd w:val="0"/>
        <w:snapToGrid w:val="0"/>
        <w:spacing w:line="500" w:lineRule="exact"/>
        <w:rPr>
          <w:rFonts w:ascii="宋体" w:hAnsi="宋体"/>
          <w:color w:val="auto"/>
          <w:szCs w:val="21"/>
        </w:rPr>
      </w:pPr>
      <w:r>
        <w:rPr>
          <w:rFonts w:hint="eastAsia" w:ascii="宋体" w:hAnsi="宋体"/>
          <w:color w:val="auto"/>
          <w:szCs w:val="21"/>
        </w:rPr>
        <w:t xml:space="preserve">13.4供应商应提交证明其拟供货物符合询价通知书要求的技术响应文件，该文件可以是文字资料、图纸和数据，并须提供货物主要技术性能的详细描述。                                  </w:t>
      </w:r>
    </w:p>
    <w:p>
      <w:pPr>
        <w:adjustRightInd w:val="0"/>
        <w:snapToGrid w:val="0"/>
        <w:spacing w:line="500" w:lineRule="exact"/>
        <w:rPr>
          <w:rFonts w:ascii="宋体" w:hAnsi="宋体"/>
          <w:color w:val="auto"/>
          <w:szCs w:val="21"/>
        </w:rPr>
      </w:pPr>
      <w:r>
        <w:rPr>
          <w:rFonts w:ascii="宋体" w:hAnsi="宋体"/>
          <w:color w:val="auto"/>
          <w:szCs w:val="21"/>
        </w:rPr>
        <w:t>1</w:t>
      </w:r>
      <w:r>
        <w:rPr>
          <w:rFonts w:hint="eastAsia" w:ascii="宋体" w:hAnsi="宋体"/>
          <w:color w:val="auto"/>
          <w:szCs w:val="21"/>
        </w:rPr>
        <w:t>3</w:t>
      </w:r>
      <w:r>
        <w:rPr>
          <w:rFonts w:ascii="宋体" w:hAnsi="宋体"/>
          <w:color w:val="auto"/>
          <w:szCs w:val="21"/>
        </w:rPr>
        <w:t>.5</w:t>
      </w:r>
      <w:r>
        <w:rPr>
          <w:rFonts w:hint="eastAsia" w:ascii="宋体" w:hAnsi="宋体"/>
          <w:color w:val="auto"/>
          <w:szCs w:val="21"/>
        </w:rPr>
        <w:t>响应文件的正本和全部副本均应使用不能擦去的墨料或墨水打印、书写或复印，并由法定代表人或其授权代表签署，盖供应商公章。</w:t>
      </w:r>
    </w:p>
    <w:p>
      <w:pPr>
        <w:adjustRightInd w:val="0"/>
        <w:snapToGrid w:val="0"/>
        <w:spacing w:line="500" w:lineRule="exact"/>
        <w:rPr>
          <w:rFonts w:ascii="宋体" w:hAnsi="宋体"/>
          <w:color w:val="auto"/>
          <w:szCs w:val="21"/>
        </w:rPr>
      </w:pPr>
      <w:r>
        <w:rPr>
          <w:rFonts w:ascii="宋体" w:hAnsi="宋体"/>
          <w:color w:val="auto"/>
          <w:szCs w:val="21"/>
        </w:rPr>
        <w:t>1</w:t>
      </w:r>
      <w:r>
        <w:rPr>
          <w:rFonts w:hint="eastAsia" w:ascii="宋体" w:hAnsi="宋体"/>
          <w:color w:val="auto"/>
          <w:szCs w:val="21"/>
        </w:rPr>
        <w:t>3</w:t>
      </w:r>
      <w:r>
        <w:rPr>
          <w:rFonts w:ascii="宋体" w:hAnsi="宋体"/>
          <w:color w:val="auto"/>
          <w:szCs w:val="21"/>
        </w:rPr>
        <w:t>.6</w:t>
      </w:r>
      <w:r>
        <w:rPr>
          <w:rFonts w:hint="eastAsia" w:ascii="宋体" w:hAnsi="宋体"/>
          <w:color w:val="auto"/>
          <w:szCs w:val="21"/>
        </w:rPr>
        <w:t xml:space="preserve">全套响应文件应无涂改和行间插字，除非这些改动是根据采购代理机构的指示进行的，或者是为改正供应商造成的必须修改的错误而进行的。有改动时，修改处应由授权代表签署证明或加盖校正章。 </w:t>
      </w:r>
    </w:p>
    <w:p>
      <w:pPr>
        <w:adjustRightInd w:val="0"/>
        <w:snapToGrid w:val="0"/>
        <w:spacing w:line="500" w:lineRule="exact"/>
        <w:rPr>
          <w:rFonts w:ascii="宋体" w:hAnsi="宋体"/>
          <w:color w:val="auto"/>
          <w:szCs w:val="21"/>
        </w:rPr>
      </w:pPr>
      <w:r>
        <w:rPr>
          <w:rFonts w:hint="eastAsia" w:ascii="宋体" w:hAnsi="宋体"/>
          <w:color w:val="auto"/>
          <w:szCs w:val="21"/>
        </w:rPr>
        <w:t>13.7未按本须知规定的格式填写响应文件、响应文件字迹模糊不清的，其响应文件将被拒绝。</w:t>
      </w:r>
    </w:p>
    <w:p>
      <w:pPr>
        <w:adjustRightInd w:val="0"/>
        <w:snapToGrid w:val="0"/>
        <w:spacing w:line="500" w:lineRule="exact"/>
        <w:rPr>
          <w:rFonts w:ascii="宋体" w:hAnsi="宋体"/>
          <w:color w:val="auto"/>
          <w:szCs w:val="21"/>
        </w:rPr>
      </w:pPr>
    </w:p>
    <w:p>
      <w:pPr>
        <w:adjustRightInd w:val="0"/>
        <w:snapToGrid w:val="0"/>
        <w:spacing w:line="500" w:lineRule="exact"/>
        <w:jc w:val="center"/>
        <w:outlineLvl w:val="1"/>
        <w:rPr>
          <w:rFonts w:ascii="宋体" w:hAnsi="宋体"/>
          <w:b/>
          <w:color w:val="auto"/>
          <w:sz w:val="36"/>
          <w:szCs w:val="36"/>
        </w:rPr>
      </w:pPr>
      <w:bookmarkStart w:id="24" w:name="_Toc380067829"/>
      <w:r>
        <w:rPr>
          <w:rFonts w:hint="eastAsia" w:ascii="宋体" w:hAnsi="宋体"/>
          <w:b/>
          <w:color w:val="auto"/>
          <w:sz w:val="36"/>
          <w:szCs w:val="36"/>
        </w:rPr>
        <w:t>四、响应文件的提交</w:t>
      </w:r>
      <w:bookmarkEnd w:id="24"/>
    </w:p>
    <w:p>
      <w:pPr>
        <w:adjustRightInd w:val="0"/>
        <w:snapToGrid w:val="0"/>
        <w:spacing w:line="500" w:lineRule="exact"/>
        <w:rPr>
          <w:rFonts w:ascii="宋体" w:hAnsi="宋体"/>
          <w:b/>
          <w:color w:val="auto"/>
          <w:szCs w:val="21"/>
        </w:rPr>
      </w:pPr>
      <w:r>
        <w:rPr>
          <w:rFonts w:hint="eastAsia" w:ascii="宋体" w:hAnsi="宋体"/>
          <w:b/>
          <w:color w:val="auto"/>
          <w:szCs w:val="21"/>
        </w:rPr>
        <w:t>14.响应文件的密封、标记和递交</w:t>
      </w:r>
    </w:p>
    <w:p>
      <w:pPr>
        <w:adjustRightInd w:val="0"/>
        <w:snapToGrid w:val="0"/>
        <w:spacing w:line="500" w:lineRule="exact"/>
        <w:rPr>
          <w:rFonts w:ascii="宋体" w:hAnsi="宋体"/>
          <w:b/>
          <w:color w:val="auto"/>
          <w:szCs w:val="21"/>
          <w:shd w:val="pct10" w:color="auto" w:fill="FFFFFF"/>
        </w:rPr>
      </w:pPr>
      <w:r>
        <w:rPr>
          <w:rFonts w:hint="eastAsia" w:ascii="宋体" w:hAnsi="宋体"/>
          <w:b/>
          <w:color w:val="auto"/>
          <w:szCs w:val="21"/>
          <w:shd w:val="pct10" w:color="auto" w:fill="FFFFFF"/>
        </w:rPr>
        <w:t>14.1 供应商应将响应文件正本和全部副本分别用信封密封，并在封口处加盖骑缝公章，标明</w:t>
      </w:r>
      <w:r>
        <w:rPr>
          <w:rFonts w:hint="eastAsia" w:ascii="宋体" w:hAnsi="宋体"/>
          <w:b/>
          <w:color w:val="auto"/>
          <w:szCs w:val="21"/>
          <w:shd w:val="pct10" w:color="auto" w:fill="FFFFFF"/>
          <w:lang w:eastAsia="zh-CN"/>
        </w:rPr>
        <w:t>项目编号</w:t>
      </w:r>
      <w:r>
        <w:rPr>
          <w:rFonts w:hint="eastAsia" w:ascii="宋体" w:hAnsi="宋体"/>
          <w:b/>
          <w:color w:val="auto"/>
          <w:szCs w:val="21"/>
          <w:shd w:val="pct10" w:color="auto" w:fill="FFFFFF"/>
        </w:rPr>
        <w:t>、供应商名称、报价货物名称及“正本”或“副本”字样。响应文件未密封将导致响应文件被拒绝。</w:t>
      </w:r>
    </w:p>
    <w:p>
      <w:pPr>
        <w:adjustRightInd w:val="0"/>
        <w:snapToGrid w:val="0"/>
        <w:spacing w:line="500" w:lineRule="exact"/>
        <w:rPr>
          <w:rFonts w:ascii="宋体" w:hAnsi="宋体"/>
          <w:b/>
          <w:color w:val="auto"/>
          <w:szCs w:val="21"/>
          <w:shd w:val="pct10" w:color="auto" w:fill="FFFFFF"/>
        </w:rPr>
      </w:pPr>
      <w:r>
        <w:rPr>
          <w:rFonts w:hint="eastAsia" w:ascii="宋体" w:hAnsi="宋体"/>
          <w:b/>
          <w:color w:val="auto"/>
          <w:szCs w:val="21"/>
          <w:shd w:val="pct10" w:color="auto" w:fill="FFFFFF"/>
        </w:rPr>
        <w:t xml:space="preserve">14.2 每一信封密封处应注明“于 </w:t>
      </w:r>
      <w:r>
        <w:rPr>
          <w:rFonts w:hint="eastAsia" w:ascii="宋体" w:hAnsi="宋体"/>
          <w:b/>
          <w:color w:val="auto"/>
          <w:szCs w:val="21"/>
          <w:u w:val="single"/>
          <w:shd w:val="pct10" w:color="auto" w:fill="FFFFFF"/>
        </w:rPr>
        <w:t xml:space="preserve">        </w:t>
      </w:r>
      <w:r>
        <w:rPr>
          <w:rFonts w:hint="eastAsia" w:ascii="宋体" w:hAnsi="宋体"/>
          <w:b/>
          <w:color w:val="auto"/>
          <w:szCs w:val="21"/>
          <w:shd w:val="pct10" w:color="auto" w:fill="FFFFFF"/>
        </w:rPr>
        <w:t>之前(指采购邀请中规定的询价日期及时间)不准启封”的字样，并加盖供应商公章。响应文件未按要求密封的，将导致响应文件被拒绝。</w:t>
      </w:r>
    </w:p>
    <w:p>
      <w:pPr>
        <w:adjustRightInd w:val="0"/>
        <w:snapToGrid w:val="0"/>
        <w:spacing w:line="500" w:lineRule="exact"/>
        <w:rPr>
          <w:rFonts w:ascii="宋体" w:hAnsi="宋体"/>
          <w:b/>
          <w:color w:val="auto"/>
          <w:szCs w:val="21"/>
          <w:shd w:val="pct10" w:color="auto" w:fill="FFFFFF"/>
        </w:rPr>
      </w:pPr>
      <w:r>
        <w:rPr>
          <w:rFonts w:hint="eastAsia" w:ascii="宋体" w:hAnsi="宋体"/>
          <w:b/>
          <w:color w:val="auto"/>
          <w:szCs w:val="21"/>
          <w:shd w:val="pct10" w:color="auto" w:fill="FFFFFF"/>
        </w:rPr>
        <w:t>14.3如果响应文件由邮局或专人送交，供应商应将响应文件按照本须知第14.1条至第14.2条的规定进行密封和标记后，按供应商须知前附表注明的地址送至接收人。</w:t>
      </w:r>
    </w:p>
    <w:p>
      <w:pPr>
        <w:adjustRightInd w:val="0"/>
        <w:snapToGrid w:val="0"/>
        <w:spacing w:line="500" w:lineRule="exact"/>
        <w:rPr>
          <w:rFonts w:ascii="宋体" w:hAnsi="宋体"/>
          <w:color w:val="auto"/>
          <w:szCs w:val="21"/>
        </w:rPr>
      </w:pPr>
      <w:r>
        <w:rPr>
          <w:rFonts w:hint="eastAsia" w:ascii="宋体" w:hAnsi="宋体"/>
          <w:color w:val="auto"/>
          <w:szCs w:val="21"/>
        </w:rPr>
        <w:t>14.4如果未按上述规定进行密封和标记，采购代理机构将不承担由此造成的对响应文件的误投或提前拆封的责任。</w:t>
      </w:r>
    </w:p>
    <w:p>
      <w:pPr>
        <w:adjustRightInd w:val="0"/>
        <w:snapToGrid w:val="0"/>
        <w:spacing w:line="500" w:lineRule="exact"/>
        <w:rPr>
          <w:rFonts w:ascii="宋体" w:hAnsi="宋体"/>
          <w:color w:val="auto"/>
          <w:szCs w:val="21"/>
        </w:rPr>
      </w:pPr>
      <w:r>
        <w:rPr>
          <w:rFonts w:hint="eastAsia" w:ascii="宋体" w:hAnsi="宋体"/>
          <w:color w:val="auto"/>
          <w:szCs w:val="21"/>
        </w:rPr>
        <w:t>14.5响应文件应在采购邀请中规定的截止时间前送达，迟到的响应文件为无效文件, 将被拒收。</w:t>
      </w:r>
    </w:p>
    <w:p>
      <w:pPr>
        <w:adjustRightInd w:val="0"/>
        <w:snapToGrid w:val="0"/>
        <w:spacing w:line="500" w:lineRule="exact"/>
        <w:rPr>
          <w:rFonts w:ascii="宋体" w:hAnsi="宋体"/>
          <w:color w:val="auto"/>
          <w:szCs w:val="21"/>
        </w:rPr>
      </w:pPr>
      <w:r>
        <w:rPr>
          <w:rFonts w:hint="eastAsia" w:ascii="宋体" w:hAnsi="宋体"/>
          <w:color w:val="auto"/>
          <w:szCs w:val="21"/>
        </w:rPr>
        <w:t>14.6供应商在提交响应文件截止时间前，可以对所提交的响应文件进行补充、修改或者撤回，并书面通知采购人、采购代理机构。补充、修改的内容和撤回通知应当按本须知要求签署、盖章、密封，并作为响应文件的组成部分。补充、修改的内容与响应文件不一致的，以补充、修改的内容为准。</w:t>
      </w:r>
    </w:p>
    <w:p>
      <w:pPr>
        <w:adjustRightInd w:val="0"/>
        <w:snapToGrid w:val="0"/>
        <w:spacing w:line="500" w:lineRule="exact"/>
        <w:rPr>
          <w:rFonts w:ascii="宋体" w:hAnsi="宋体"/>
          <w:color w:val="auto"/>
          <w:szCs w:val="21"/>
        </w:rPr>
      </w:pPr>
      <w:r>
        <w:rPr>
          <w:rFonts w:hint="eastAsia" w:ascii="宋体" w:hAnsi="宋体"/>
          <w:color w:val="auto"/>
          <w:szCs w:val="21"/>
        </w:rPr>
        <w:t>14.7供应商在提交响应文件截止时间后不得修改、撤回响应文件。供应商在提交响应文件截止时间后修改响应文件的，其响应文件被拒绝。</w:t>
      </w:r>
    </w:p>
    <w:p>
      <w:pPr>
        <w:adjustRightInd w:val="0"/>
        <w:snapToGrid w:val="0"/>
        <w:spacing w:line="500" w:lineRule="exact"/>
        <w:rPr>
          <w:rFonts w:ascii="宋体" w:hAnsi="宋体"/>
          <w:color w:val="auto"/>
        </w:rPr>
      </w:pPr>
      <w:r>
        <w:rPr>
          <w:rFonts w:hint="eastAsia" w:ascii="宋体" w:hAnsi="宋体"/>
          <w:color w:val="auto"/>
        </w:rPr>
        <w:t>14.8提交响应文件截止时间结束后参加报价的供应商不足三家的，本次询价程序终止，除采购任务取消情形外，询价采购单位将依法重新组织询价或者采取其他方式采购。</w:t>
      </w:r>
    </w:p>
    <w:p>
      <w:pPr>
        <w:adjustRightInd w:val="0"/>
        <w:snapToGrid w:val="0"/>
        <w:spacing w:line="500" w:lineRule="exact"/>
        <w:rPr>
          <w:rFonts w:ascii="宋体" w:hAnsi="宋体"/>
          <w:color w:val="auto"/>
          <w:szCs w:val="21"/>
        </w:rPr>
      </w:pPr>
    </w:p>
    <w:p>
      <w:pPr>
        <w:adjustRightInd w:val="0"/>
        <w:snapToGrid w:val="0"/>
        <w:spacing w:line="500" w:lineRule="exact"/>
        <w:jc w:val="center"/>
        <w:outlineLvl w:val="1"/>
        <w:rPr>
          <w:rFonts w:ascii="宋体" w:hAnsi="宋体"/>
          <w:b/>
          <w:color w:val="auto"/>
          <w:sz w:val="36"/>
          <w:szCs w:val="36"/>
        </w:rPr>
      </w:pPr>
      <w:bookmarkStart w:id="25" w:name="_Toc380067830"/>
      <w:r>
        <w:rPr>
          <w:rFonts w:hint="eastAsia" w:ascii="宋体" w:hAnsi="宋体"/>
          <w:b/>
          <w:color w:val="auto"/>
          <w:sz w:val="36"/>
          <w:szCs w:val="36"/>
        </w:rPr>
        <w:t>五、响应文件的评估和比较</w:t>
      </w:r>
      <w:bookmarkEnd w:id="25"/>
    </w:p>
    <w:p>
      <w:pPr>
        <w:adjustRightInd w:val="0"/>
        <w:snapToGrid w:val="0"/>
        <w:spacing w:line="500" w:lineRule="exact"/>
        <w:rPr>
          <w:rFonts w:ascii="宋体" w:hAnsi="宋体"/>
          <w:b/>
          <w:color w:val="auto"/>
          <w:szCs w:val="21"/>
        </w:rPr>
      </w:pPr>
      <w:r>
        <w:rPr>
          <w:rFonts w:hint="eastAsia" w:ascii="宋体" w:hAnsi="宋体"/>
          <w:b/>
          <w:color w:val="auto"/>
          <w:szCs w:val="21"/>
        </w:rPr>
        <w:t>15．询价时间</w:t>
      </w:r>
    </w:p>
    <w:p>
      <w:pPr>
        <w:adjustRightInd w:val="0"/>
        <w:snapToGrid w:val="0"/>
        <w:spacing w:line="500" w:lineRule="exact"/>
        <w:rPr>
          <w:rFonts w:ascii="宋体" w:hAnsi="宋体"/>
          <w:color w:val="auto"/>
          <w:szCs w:val="21"/>
        </w:rPr>
      </w:pPr>
      <w:r>
        <w:rPr>
          <w:rFonts w:hint="eastAsia" w:ascii="宋体" w:hAnsi="宋体"/>
          <w:color w:val="auto"/>
          <w:szCs w:val="21"/>
        </w:rPr>
        <w:t>15.1在采购邀请中所规定的时间、地点进行询价。</w:t>
      </w:r>
    </w:p>
    <w:p>
      <w:pPr>
        <w:adjustRightInd w:val="0"/>
        <w:snapToGrid w:val="0"/>
        <w:spacing w:line="500" w:lineRule="exact"/>
        <w:rPr>
          <w:rFonts w:ascii="宋体" w:hAnsi="宋体"/>
          <w:color w:val="auto"/>
          <w:szCs w:val="21"/>
        </w:rPr>
      </w:pPr>
      <w:r>
        <w:rPr>
          <w:rFonts w:hint="eastAsia" w:ascii="宋体" w:hAnsi="宋体"/>
          <w:color w:val="auto"/>
          <w:szCs w:val="21"/>
        </w:rPr>
        <w:t>15.2询价由采购代理机构主持，采购人、供应商和有关方面代表参加。所有</w:t>
      </w:r>
      <w:r>
        <w:rPr>
          <w:rFonts w:ascii="宋体" w:hAnsi="宋体"/>
          <w:color w:val="auto"/>
          <w:szCs w:val="21"/>
        </w:rPr>
        <w:t>供应商</w:t>
      </w:r>
      <w:r>
        <w:rPr>
          <w:rFonts w:hint="eastAsia" w:ascii="宋体" w:hAnsi="宋体"/>
          <w:color w:val="auto"/>
          <w:szCs w:val="21"/>
        </w:rPr>
        <w:t>应派</w:t>
      </w:r>
      <w:r>
        <w:rPr>
          <w:rFonts w:ascii="宋体" w:hAnsi="宋体"/>
          <w:color w:val="auto"/>
          <w:szCs w:val="21"/>
        </w:rPr>
        <w:t>授权代表</w:t>
      </w:r>
      <w:r>
        <w:rPr>
          <w:rFonts w:hint="eastAsia" w:ascii="宋体" w:hAnsi="宋体"/>
          <w:color w:val="auto"/>
          <w:szCs w:val="21"/>
        </w:rPr>
        <w:t>参加询价</w:t>
      </w:r>
      <w:r>
        <w:rPr>
          <w:rFonts w:ascii="宋体" w:hAnsi="宋体"/>
          <w:color w:val="auto"/>
          <w:szCs w:val="21"/>
        </w:rPr>
        <w:t>会，</w:t>
      </w:r>
      <w:r>
        <w:rPr>
          <w:rFonts w:hint="eastAsia" w:ascii="宋体" w:hAnsi="宋体"/>
          <w:color w:val="auto"/>
          <w:szCs w:val="21"/>
        </w:rPr>
        <w:t>并签到。</w:t>
      </w:r>
    </w:p>
    <w:p>
      <w:pPr>
        <w:adjustRightInd w:val="0"/>
        <w:snapToGrid w:val="0"/>
        <w:spacing w:line="500" w:lineRule="exact"/>
        <w:rPr>
          <w:rFonts w:ascii="宋体" w:hAnsi="宋体"/>
          <w:color w:val="auto"/>
          <w:szCs w:val="21"/>
        </w:rPr>
      </w:pPr>
      <w:r>
        <w:rPr>
          <w:rFonts w:hint="eastAsia" w:ascii="宋体" w:hAnsi="宋体"/>
          <w:color w:val="auto"/>
          <w:szCs w:val="21"/>
        </w:rPr>
        <w:t>15.3询价时，由采购人监督人员、供应商推荐代表和供应商授权代表共同检查响应文件的密封情况，对符合密封要求的响应文件按照提交响应文件时间的先后顺序(或者逆顺序)当场逐一拆封，由询价主持人宣唱并记录各供应商的报价，宣唱内容为“报价一览表”内容。采购代理机构对宣唱内容作询价记录，由供应商代表签名确认。</w:t>
      </w:r>
    </w:p>
    <w:p>
      <w:pPr>
        <w:tabs>
          <w:tab w:val="left" w:pos="3330"/>
        </w:tabs>
        <w:adjustRightInd w:val="0"/>
        <w:snapToGrid w:val="0"/>
        <w:spacing w:line="500" w:lineRule="exact"/>
        <w:rPr>
          <w:rFonts w:ascii="宋体" w:hAnsi="宋体"/>
          <w:b/>
          <w:color w:val="auto"/>
          <w:szCs w:val="21"/>
        </w:rPr>
      </w:pPr>
      <w:r>
        <w:rPr>
          <w:rFonts w:hint="eastAsia" w:ascii="宋体" w:hAnsi="宋体"/>
          <w:b/>
          <w:color w:val="auto"/>
          <w:szCs w:val="21"/>
        </w:rPr>
        <w:t>16．询价小组</w:t>
      </w:r>
    </w:p>
    <w:p>
      <w:pPr>
        <w:adjustRightInd w:val="0"/>
        <w:snapToGrid w:val="0"/>
        <w:spacing w:line="500" w:lineRule="exact"/>
        <w:rPr>
          <w:rFonts w:ascii="宋体" w:hAnsi="宋体"/>
          <w:color w:val="auto"/>
          <w:szCs w:val="21"/>
        </w:rPr>
      </w:pPr>
      <w:r>
        <w:rPr>
          <w:rFonts w:hint="eastAsia" w:ascii="宋体" w:hAnsi="宋体"/>
          <w:color w:val="auto"/>
          <w:szCs w:val="21"/>
        </w:rPr>
        <w:t>16.1采购代理机构根据询价货物和服务的特点依法组建询价小组。询价小组由技术、经济、法律方面的专家和采购人代表组成。成员为3人以上单数组成，专家人数不能少于三分之二。在询价后的适当时间里由询价小组对响应文件进行审查、质疑、评估和比较，并做出授予合同的建议。</w:t>
      </w:r>
    </w:p>
    <w:p>
      <w:pPr>
        <w:adjustRightInd w:val="0"/>
        <w:snapToGrid w:val="0"/>
        <w:spacing w:line="500" w:lineRule="exact"/>
        <w:rPr>
          <w:rFonts w:ascii="宋体" w:hAnsi="宋体"/>
          <w:color w:val="auto"/>
          <w:szCs w:val="21"/>
        </w:rPr>
      </w:pPr>
      <w:r>
        <w:rPr>
          <w:rFonts w:hint="eastAsia" w:ascii="宋体" w:hAnsi="宋体"/>
          <w:color w:val="auto"/>
          <w:szCs w:val="21"/>
        </w:rPr>
        <w:t>16.2 询价小组成员有下列情形之一的，应当回避：</w:t>
      </w:r>
    </w:p>
    <w:p>
      <w:pPr>
        <w:adjustRightInd w:val="0"/>
        <w:snapToGrid w:val="0"/>
        <w:spacing w:line="500" w:lineRule="exact"/>
        <w:rPr>
          <w:rFonts w:ascii="宋体" w:hAnsi="宋体"/>
          <w:color w:val="auto"/>
          <w:szCs w:val="21"/>
        </w:rPr>
      </w:pPr>
      <w:r>
        <w:rPr>
          <w:rFonts w:hint="eastAsia" w:ascii="宋体" w:hAnsi="宋体"/>
          <w:color w:val="auto"/>
          <w:szCs w:val="21"/>
        </w:rPr>
        <w:t>(1) 现在或者在采购活动发生前三年内，与供应商存在雇佣关系；</w:t>
      </w:r>
    </w:p>
    <w:p>
      <w:pPr>
        <w:adjustRightInd w:val="0"/>
        <w:snapToGrid w:val="0"/>
        <w:spacing w:line="500" w:lineRule="exact"/>
        <w:rPr>
          <w:rFonts w:ascii="宋体" w:hAnsi="宋体"/>
          <w:color w:val="auto"/>
          <w:szCs w:val="21"/>
        </w:rPr>
      </w:pPr>
      <w:r>
        <w:rPr>
          <w:rFonts w:hint="eastAsia" w:ascii="宋体" w:hAnsi="宋体"/>
          <w:color w:val="auto"/>
          <w:szCs w:val="21"/>
        </w:rPr>
        <w:t>(2) 现在或者在采购活动发生前三年内担任供应商的财务顾问、法律顾问或技术顾问；</w:t>
      </w:r>
    </w:p>
    <w:p>
      <w:pPr>
        <w:adjustRightInd w:val="0"/>
        <w:snapToGrid w:val="0"/>
        <w:spacing w:line="500" w:lineRule="exact"/>
        <w:rPr>
          <w:rFonts w:ascii="宋体" w:hAnsi="宋体"/>
          <w:color w:val="auto"/>
          <w:szCs w:val="21"/>
        </w:rPr>
      </w:pPr>
      <w:r>
        <w:rPr>
          <w:rFonts w:hint="eastAsia" w:ascii="宋体" w:hAnsi="宋体"/>
          <w:color w:val="auto"/>
          <w:szCs w:val="21"/>
        </w:rPr>
        <w:t>(3) 现在或者在采购活动发生前三年内是供应商的控股股东或者实际控制人；</w:t>
      </w:r>
    </w:p>
    <w:p>
      <w:pPr>
        <w:adjustRightInd w:val="0"/>
        <w:snapToGrid w:val="0"/>
        <w:spacing w:line="500" w:lineRule="exact"/>
        <w:rPr>
          <w:rFonts w:ascii="宋体" w:hAnsi="宋体"/>
          <w:color w:val="auto"/>
          <w:szCs w:val="21"/>
        </w:rPr>
      </w:pPr>
      <w:r>
        <w:rPr>
          <w:rFonts w:hint="eastAsia" w:ascii="宋体" w:hAnsi="宋体"/>
          <w:color w:val="auto"/>
          <w:szCs w:val="21"/>
        </w:rPr>
        <w:t>(4) 与供应商的法定代表人或者负责人是直系血亲、三代以内旁系血亲及姻亲关系；</w:t>
      </w:r>
    </w:p>
    <w:p>
      <w:pPr>
        <w:adjustRightInd w:val="0"/>
        <w:snapToGrid w:val="0"/>
        <w:spacing w:line="500" w:lineRule="exact"/>
        <w:rPr>
          <w:rFonts w:ascii="宋体" w:hAnsi="宋体"/>
          <w:color w:val="auto"/>
          <w:szCs w:val="21"/>
        </w:rPr>
      </w:pPr>
      <w:r>
        <w:rPr>
          <w:rFonts w:hint="eastAsia" w:ascii="宋体" w:hAnsi="宋体"/>
          <w:color w:val="auto"/>
          <w:szCs w:val="21"/>
        </w:rPr>
        <w:t>(5) 与供应商之间存在其他影响或可能影响采购活动依法进行的利害关系。</w:t>
      </w:r>
    </w:p>
    <w:p>
      <w:pPr>
        <w:adjustRightInd w:val="0"/>
        <w:snapToGrid w:val="0"/>
        <w:spacing w:line="500" w:lineRule="exact"/>
        <w:rPr>
          <w:rFonts w:ascii="宋体" w:hAnsi="宋体"/>
          <w:color w:val="auto"/>
          <w:szCs w:val="21"/>
        </w:rPr>
      </w:pPr>
      <w:r>
        <w:rPr>
          <w:rFonts w:hint="eastAsia" w:ascii="宋体" w:hAnsi="宋体"/>
          <w:color w:val="auto"/>
          <w:szCs w:val="21"/>
        </w:rPr>
        <w:t>16.3、在政府采购活动中，采购人员及相关人员与供应商有下列利害关系之一的，应当回避：</w:t>
      </w:r>
    </w:p>
    <w:p>
      <w:pPr>
        <w:adjustRightInd w:val="0"/>
        <w:snapToGrid w:val="0"/>
        <w:spacing w:line="500" w:lineRule="exact"/>
        <w:rPr>
          <w:rFonts w:ascii="宋体" w:hAnsi="宋体"/>
          <w:color w:val="auto"/>
          <w:szCs w:val="21"/>
        </w:rPr>
      </w:pPr>
      <w:r>
        <w:rPr>
          <w:rFonts w:hint="eastAsia" w:ascii="宋体" w:hAnsi="宋体"/>
          <w:color w:val="auto"/>
          <w:szCs w:val="21"/>
        </w:rPr>
        <w:t>(1)参加采购活动前3年内与供应商存在劳动关系；</w:t>
      </w:r>
    </w:p>
    <w:p>
      <w:pPr>
        <w:adjustRightInd w:val="0"/>
        <w:snapToGrid w:val="0"/>
        <w:spacing w:line="500" w:lineRule="exact"/>
        <w:rPr>
          <w:rFonts w:ascii="宋体" w:hAnsi="宋体"/>
          <w:color w:val="auto"/>
          <w:szCs w:val="21"/>
        </w:rPr>
      </w:pPr>
      <w:r>
        <w:rPr>
          <w:rFonts w:hint="eastAsia" w:ascii="宋体" w:hAnsi="宋体"/>
          <w:color w:val="auto"/>
          <w:szCs w:val="21"/>
        </w:rPr>
        <w:t>(2)参加采购活动前3年内担任供应商的董事、监事；</w:t>
      </w:r>
    </w:p>
    <w:p>
      <w:pPr>
        <w:adjustRightInd w:val="0"/>
        <w:snapToGrid w:val="0"/>
        <w:spacing w:line="500" w:lineRule="exact"/>
        <w:rPr>
          <w:rFonts w:ascii="宋体" w:hAnsi="宋体"/>
          <w:color w:val="auto"/>
          <w:szCs w:val="21"/>
        </w:rPr>
      </w:pPr>
      <w:r>
        <w:rPr>
          <w:rFonts w:hint="eastAsia" w:ascii="宋体" w:hAnsi="宋体"/>
          <w:color w:val="auto"/>
          <w:szCs w:val="21"/>
        </w:rPr>
        <w:t>(3)参加采购活动前3年内是供应商的控股股东或者实际控制人；</w:t>
      </w:r>
    </w:p>
    <w:p>
      <w:pPr>
        <w:adjustRightInd w:val="0"/>
        <w:snapToGrid w:val="0"/>
        <w:spacing w:line="500" w:lineRule="exact"/>
        <w:rPr>
          <w:rFonts w:ascii="宋体" w:hAnsi="宋体"/>
          <w:color w:val="auto"/>
          <w:szCs w:val="21"/>
        </w:rPr>
      </w:pPr>
      <w:r>
        <w:rPr>
          <w:rFonts w:hint="eastAsia" w:ascii="宋体" w:hAnsi="宋体"/>
          <w:color w:val="auto"/>
          <w:szCs w:val="21"/>
        </w:rPr>
        <w:t>(4)与供应商的法定代表人或者负责人有夫妻、直系血亲、三代以内旁系血亲或者近姻亲关系；</w:t>
      </w:r>
    </w:p>
    <w:p>
      <w:pPr>
        <w:adjustRightInd w:val="0"/>
        <w:snapToGrid w:val="0"/>
        <w:spacing w:line="500" w:lineRule="exact"/>
        <w:rPr>
          <w:rFonts w:ascii="宋体" w:hAnsi="宋体"/>
          <w:color w:val="auto"/>
          <w:szCs w:val="21"/>
        </w:rPr>
      </w:pPr>
      <w:r>
        <w:rPr>
          <w:rFonts w:hint="eastAsia" w:ascii="宋体" w:hAnsi="宋体"/>
          <w:color w:val="auto"/>
          <w:szCs w:val="21"/>
        </w:rPr>
        <w:t>(5)与供应商有其他可能影响政府采购活动公平、公正进行的关系。</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供应商认为采购人员及相关人员与其他供应商有利害关系的，可以向采购人或者本司提出回避申请并说明理由。</w:t>
      </w:r>
    </w:p>
    <w:p>
      <w:pPr>
        <w:adjustRightInd w:val="0"/>
        <w:snapToGrid w:val="0"/>
        <w:spacing w:line="500" w:lineRule="exact"/>
        <w:rPr>
          <w:rFonts w:ascii="宋体" w:hAnsi="宋体"/>
          <w:b/>
          <w:color w:val="auto"/>
          <w:szCs w:val="21"/>
        </w:rPr>
      </w:pPr>
      <w:r>
        <w:rPr>
          <w:rFonts w:hint="eastAsia" w:ascii="宋体" w:hAnsi="宋体"/>
          <w:b/>
          <w:color w:val="auto"/>
          <w:szCs w:val="21"/>
        </w:rPr>
        <w:t>17</w:t>
      </w:r>
      <w:r>
        <w:rPr>
          <w:rFonts w:ascii="宋体" w:hAnsi="宋体"/>
          <w:b/>
          <w:color w:val="auto"/>
          <w:szCs w:val="21"/>
        </w:rPr>
        <w:t xml:space="preserve">. </w:t>
      </w:r>
      <w:r>
        <w:rPr>
          <w:rFonts w:hint="eastAsia" w:ascii="宋体" w:hAnsi="宋体"/>
          <w:b/>
          <w:color w:val="auto"/>
          <w:szCs w:val="21"/>
        </w:rPr>
        <w:t>响应文件的初审</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对所有供应商的评估，都采用相同的程序和标准。评议过程将严格按照询价通知书的要求和条件以及客观、公正、审慎的原则进行。</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有关响应文件的审查、澄清、评估和比较以及推荐成交候选人的一切情况都不得透露给任一供应商或与上述评估工作无关的人员。</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对报价描述和证明材料不一致的，询价小组应当要求供应商进行书面澄清，并以不利于供应商的内容为准进行评审。供应商的澄清、说明应当采用书面形式，并不得超出响应文件的范围或者改变响应文件的实质性内容。供应商按要求进行澄清的，采购人以澄清内容为准进行验收；供应商未按要求进行澄清的，采购人以报价描述、证明材料中有利于采购人的内容进行验收。</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供应商的澄清、说明或者更正应当由法定代表人或其授权代表签名或者加盖公章。由授权代表签名的，应当附法定代表人授权书。供应商为自然人的，应当由本人签名并附身份证明。</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供应商任何试图影响询价小组对响应文件的评估、比较或者推荐候选人的行为，都将导致其响应文件被拒绝，并被没收保证金。</w:t>
      </w:r>
    </w:p>
    <w:p>
      <w:pPr>
        <w:adjustRightInd w:val="0"/>
        <w:snapToGrid w:val="0"/>
        <w:spacing w:line="500" w:lineRule="exact"/>
        <w:rPr>
          <w:rFonts w:ascii="宋体" w:hAnsi="宋体"/>
          <w:color w:val="auto"/>
          <w:szCs w:val="21"/>
        </w:rPr>
      </w:pPr>
      <w:r>
        <w:rPr>
          <w:rFonts w:hint="eastAsia" w:ascii="宋体" w:hAnsi="宋体"/>
          <w:color w:val="auto"/>
          <w:szCs w:val="21"/>
        </w:rPr>
        <w:t>17.1询价小组将对响应文件进行检查，以确定响应文件是否完整、有无计算上的错误、是否提交了保证金、文件是否已正确签署。</w:t>
      </w:r>
      <w:r>
        <w:rPr>
          <w:rFonts w:ascii="宋体" w:hAnsi="宋体"/>
          <w:color w:val="auto"/>
          <w:szCs w:val="21"/>
        </w:rPr>
        <w:t xml:space="preserve"> </w:t>
      </w:r>
    </w:p>
    <w:p>
      <w:pPr>
        <w:adjustRightInd w:val="0"/>
        <w:snapToGrid w:val="0"/>
        <w:spacing w:line="500" w:lineRule="exact"/>
        <w:rPr>
          <w:rFonts w:ascii="宋体" w:hAnsi="宋体"/>
          <w:color w:val="auto"/>
          <w:szCs w:val="21"/>
        </w:rPr>
      </w:pPr>
      <w:r>
        <w:rPr>
          <w:rFonts w:hint="eastAsia" w:ascii="宋体" w:hAnsi="宋体"/>
          <w:color w:val="auto"/>
          <w:szCs w:val="21"/>
        </w:rPr>
        <w:t>17.2 算术错误将按以下方法更正：</w:t>
      </w:r>
    </w:p>
    <w:p>
      <w:pPr>
        <w:adjustRightInd w:val="0"/>
        <w:snapToGrid w:val="0"/>
        <w:spacing w:line="500" w:lineRule="exact"/>
        <w:rPr>
          <w:rFonts w:ascii="宋体" w:hAnsi="宋体"/>
          <w:color w:val="auto"/>
          <w:szCs w:val="21"/>
        </w:rPr>
      </w:pPr>
      <w:r>
        <w:rPr>
          <w:rFonts w:hint="eastAsia" w:ascii="宋体" w:hAnsi="宋体"/>
          <w:color w:val="auto"/>
          <w:szCs w:val="21"/>
        </w:rPr>
        <w:t>(1)响应文件中报价一览表内容与响应文件中明细表内容不一致的，以报价一览表为准。</w:t>
      </w:r>
    </w:p>
    <w:p>
      <w:pPr>
        <w:adjustRightInd w:val="0"/>
        <w:snapToGrid w:val="0"/>
        <w:spacing w:line="500" w:lineRule="exact"/>
        <w:rPr>
          <w:rFonts w:ascii="宋体" w:hAnsi="宋体"/>
          <w:color w:val="auto"/>
          <w:szCs w:val="21"/>
        </w:rPr>
      </w:pPr>
      <w:r>
        <w:rPr>
          <w:rFonts w:hint="eastAsia" w:ascii="宋体" w:hAnsi="宋体"/>
          <w:color w:val="auto"/>
          <w:szCs w:val="21"/>
        </w:rPr>
        <w:t>(2)响应文件的大写金额和小写金额不一致的，以大写金额为准；总价金额与按单价汇总金额不一致的，以单价金额计算结果为准；单价金额小数点有明显错位的，应以总价为准，并修改单价；对不同文字文本响应文件的解释发生异议的，以中文文本为准。</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如果供应商不接受按上述方法对响应文件中的算术错误进行更正，其响应文件将被拒绝并没收其保证金。</w:t>
      </w:r>
    </w:p>
    <w:p>
      <w:pPr>
        <w:adjustRightInd w:val="0"/>
        <w:snapToGrid w:val="0"/>
        <w:spacing w:line="500" w:lineRule="exact"/>
        <w:rPr>
          <w:rFonts w:ascii="宋体" w:hAnsi="宋体"/>
          <w:color w:val="auto"/>
          <w:szCs w:val="21"/>
        </w:rPr>
      </w:pPr>
      <w:r>
        <w:rPr>
          <w:rFonts w:hint="eastAsia" w:ascii="宋体" w:hAnsi="宋体"/>
          <w:color w:val="auto"/>
          <w:szCs w:val="21"/>
        </w:rPr>
        <w:t xml:space="preserve">17.3资格审查和符合性审查 </w:t>
      </w:r>
    </w:p>
    <w:p>
      <w:pPr>
        <w:adjustRightInd w:val="0"/>
        <w:snapToGrid w:val="0"/>
        <w:spacing w:line="500" w:lineRule="exact"/>
        <w:rPr>
          <w:rFonts w:ascii="宋体" w:hAnsi="宋体"/>
          <w:color w:val="auto"/>
          <w:szCs w:val="21"/>
        </w:rPr>
      </w:pPr>
      <w:r>
        <w:rPr>
          <w:rFonts w:hint="eastAsia" w:ascii="宋体" w:hAnsi="宋体"/>
          <w:color w:val="auto"/>
          <w:szCs w:val="21"/>
        </w:rPr>
        <w:t>17.3.</w:t>
      </w:r>
      <w:r>
        <w:rPr>
          <w:rFonts w:ascii="宋体" w:hAnsi="宋体"/>
          <w:color w:val="auto"/>
          <w:szCs w:val="21"/>
        </w:rPr>
        <w:t>1</w:t>
      </w:r>
      <w:r>
        <w:rPr>
          <w:rFonts w:hint="eastAsia" w:ascii="宋体" w:hAnsi="宋体"/>
          <w:color w:val="auto"/>
          <w:szCs w:val="21"/>
        </w:rPr>
        <w:t>资格审查。依据法律法规和询价通知书的规定，在对响应文件详细评估之前，询价小组将依据供应商提交的响应文件按供应商须知前附表第2项所述的资格标准对供应商进行资格审查, 以确定其是否具备报价资格。如果供应商不具备报价资格，不满足询价通知书所规定的资格标准或提供资格证明文件不全的, 其响应文件将按无效文件处理。</w:t>
      </w:r>
    </w:p>
    <w:p>
      <w:pPr>
        <w:adjustRightInd w:val="0"/>
        <w:snapToGrid w:val="0"/>
        <w:spacing w:line="500" w:lineRule="exact"/>
        <w:rPr>
          <w:rFonts w:ascii="宋体" w:hAnsi="宋体"/>
          <w:color w:val="auto"/>
          <w:szCs w:val="21"/>
        </w:rPr>
      </w:pPr>
      <w:r>
        <w:rPr>
          <w:rFonts w:hint="eastAsia" w:ascii="宋体" w:hAnsi="宋体"/>
          <w:color w:val="auto"/>
          <w:szCs w:val="21"/>
        </w:rPr>
        <w:t>17.3.2符合性审查。依据询价通知书的规定，询价小组还将从响应文件的有效性、完整性和对询价通知书的响应程度进行审查，以确定是否符合对询价通知书的实质性要求作出响应。实质性偏离是指：(</w:t>
      </w:r>
      <w:r>
        <w:rPr>
          <w:rFonts w:ascii="宋体" w:hAnsi="宋体"/>
          <w:color w:val="auto"/>
          <w:szCs w:val="21"/>
        </w:rPr>
        <w:t>1</w:t>
      </w:r>
      <w:r>
        <w:rPr>
          <w:rFonts w:hint="eastAsia" w:ascii="宋体" w:hAnsi="宋体"/>
          <w:color w:val="auto"/>
          <w:szCs w:val="21"/>
        </w:rPr>
        <w:t>)实质性影响合同的范围、质量和履行；(</w:t>
      </w:r>
      <w:r>
        <w:rPr>
          <w:rFonts w:ascii="宋体" w:hAnsi="宋体"/>
          <w:color w:val="auto"/>
          <w:szCs w:val="21"/>
        </w:rPr>
        <w:t>2</w:t>
      </w:r>
      <w:r>
        <w:rPr>
          <w:rFonts w:hint="eastAsia" w:ascii="宋体" w:hAnsi="宋体"/>
          <w:color w:val="auto"/>
          <w:szCs w:val="21"/>
        </w:rPr>
        <w:t>)实质性违背询价通知书，限制了采购人的权利和成交供应商合同项下的义务；(</w:t>
      </w:r>
      <w:r>
        <w:rPr>
          <w:rFonts w:ascii="宋体" w:hAnsi="宋体"/>
          <w:color w:val="auto"/>
          <w:szCs w:val="21"/>
        </w:rPr>
        <w:t>3</w:t>
      </w:r>
      <w:r>
        <w:rPr>
          <w:rFonts w:hint="eastAsia" w:ascii="宋体" w:hAnsi="宋体"/>
          <w:color w:val="auto"/>
          <w:szCs w:val="21"/>
        </w:rPr>
        <w:t>)不公正地影响了其它作出实质性响应的供应商的竞争地位。对没有实质性响应的响应文件将不进行评估，其响应文件将被拒绝。凡有询价须知前附表第15项情况之一者，响应文件也将被视为未实质性响应询价通知书要求，按无效文件处理。询价小组决定响应文件的响应性只根据响应文件本身的内容，而不寻求其他的外部证据。</w:t>
      </w:r>
    </w:p>
    <w:p>
      <w:pPr>
        <w:adjustRightInd w:val="0"/>
        <w:snapToGrid w:val="0"/>
        <w:spacing w:line="500" w:lineRule="exact"/>
        <w:rPr>
          <w:rFonts w:ascii="宋体" w:hAnsi="宋体"/>
          <w:b/>
          <w:color w:val="auto"/>
          <w:szCs w:val="21"/>
        </w:rPr>
      </w:pPr>
      <w:r>
        <w:rPr>
          <w:rFonts w:hint="eastAsia" w:ascii="宋体" w:hAnsi="宋体"/>
          <w:b/>
          <w:color w:val="auto"/>
          <w:szCs w:val="21"/>
        </w:rPr>
        <w:t xml:space="preserve">18.响应文件的澄清 </w:t>
      </w:r>
    </w:p>
    <w:p>
      <w:pPr>
        <w:widowControl/>
        <w:adjustRightInd w:val="0"/>
        <w:snapToGrid w:val="0"/>
        <w:spacing w:line="500" w:lineRule="exact"/>
        <w:rPr>
          <w:rFonts w:ascii="宋体" w:hAnsi="宋体" w:cs="宋体"/>
          <w:color w:val="auto"/>
          <w:kern w:val="0"/>
          <w:szCs w:val="21"/>
        </w:rPr>
      </w:pPr>
      <w:r>
        <w:rPr>
          <w:rFonts w:hint="eastAsia" w:ascii="宋体" w:hAnsi="宋体"/>
          <w:color w:val="auto"/>
          <w:szCs w:val="21"/>
        </w:rPr>
        <w:t>18.1</w:t>
      </w:r>
      <w:r>
        <w:rPr>
          <w:rFonts w:ascii="宋体" w:hAnsi="宋体" w:cs="宋体"/>
          <w:color w:val="auto"/>
          <w:kern w:val="0"/>
          <w:szCs w:val="21"/>
        </w:rPr>
        <w:t>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widowControl/>
        <w:adjustRightInd w:val="0"/>
        <w:snapToGrid w:val="0"/>
        <w:spacing w:line="500" w:lineRule="exact"/>
        <w:rPr>
          <w:rFonts w:ascii="宋体" w:hAnsi="宋体" w:cs="宋体"/>
          <w:color w:val="auto"/>
          <w:kern w:val="0"/>
          <w:szCs w:val="21"/>
        </w:rPr>
      </w:pPr>
      <w:r>
        <w:rPr>
          <w:rFonts w:hint="eastAsia" w:ascii="宋体" w:hAnsi="宋体" w:cs="宋体"/>
          <w:color w:val="auto"/>
          <w:kern w:val="0"/>
          <w:szCs w:val="21"/>
        </w:rPr>
        <w:t>18.2</w:t>
      </w:r>
      <w:r>
        <w:rPr>
          <w:rFonts w:ascii="宋体" w:hAnsi="宋体" w:cs="宋体"/>
          <w:color w:val="auto"/>
          <w:kern w:val="0"/>
          <w:szCs w:val="21"/>
        </w:rPr>
        <w:t>询价小组要求供应商澄清、说明或者更正响应文件应当以书面形式作出。供应商的澄清、说明或者更正应当由法定代表人或其授权代表签名或者加盖公章。由授权代表签名的，应当附法定代表人授权书。供应商为自然人的，应当由本人签名并附身份证明。</w:t>
      </w:r>
    </w:p>
    <w:p>
      <w:pPr>
        <w:adjustRightInd w:val="0"/>
        <w:snapToGrid w:val="0"/>
        <w:spacing w:line="500" w:lineRule="exact"/>
        <w:rPr>
          <w:rFonts w:ascii="宋体" w:hAnsi="宋体"/>
          <w:b/>
          <w:color w:val="auto"/>
          <w:szCs w:val="21"/>
        </w:rPr>
      </w:pPr>
      <w:r>
        <w:rPr>
          <w:rFonts w:hint="eastAsia" w:ascii="宋体" w:hAnsi="宋体"/>
          <w:b/>
          <w:color w:val="auto"/>
          <w:szCs w:val="21"/>
        </w:rPr>
        <w:t>19. 比较与评价</w:t>
      </w:r>
    </w:p>
    <w:p>
      <w:pPr>
        <w:adjustRightInd w:val="0"/>
        <w:snapToGrid w:val="0"/>
        <w:spacing w:line="500" w:lineRule="exact"/>
        <w:rPr>
          <w:rFonts w:ascii="宋体" w:hAnsi="宋体"/>
          <w:color w:val="auto"/>
          <w:szCs w:val="21"/>
        </w:rPr>
      </w:pPr>
      <w:r>
        <w:rPr>
          <w:rFonts w:hint="eastAsia" w:ascii="宋体" w:hAnsi="宋体"/>
          <w:color w:val="auto"/>
          <w:szCs w:val="21"/>
        </w:rPr>
        <w:t>19.1 询价小组将按供应商须知前附表第6项所述评审标准和方法，对资格审查和符合性审查合格的响应文件进行商务和技术评审，综合比较与评价。</w:t>
      </w:r>
    </w:p>
    <w:p>
      <w:pPr>
        <w:adjustRightInd w:val="0"/>
        <w:snapToGrid w:val="0"/>
        <w:spacing w:line="500" w:lineRule="exact"/>
        <w:rPr>
          <w:rFonts w:ascii="宋体" w:hAnsi="宋体"/>
          <w:b/>
          <w:color w:val="auto"/>
          <w:szCs w:val="21"/>
        </w:rPr>
      </w:pPr>
      <w:r>
        <w:rPr>
          <w:rFonts w:hint="eastAsia" w:ascii="宋体" w:hAnsi="宋体"/>
          <w:b/>
          <w:color w:val="auto"/>
          <w:szCs w:val="21"/>
        </w:rPr>
        <w:t>19.2 对漏(缺)报项的处理：询价通知书中要求列入报价的费用(含配置、功能)，漏(缺)报的视同已含在报价总价中。但在评估时取有效供应商该项最高报价加入评估价进行评估。对多报项及赠送项的价格评估时不予核减，全部进入评估价评议。</w:t>
      </w:r>
    </w:p>
    <w:p>
      <w:pPr>
        <w:adjustRightInd w:val="0"/>
        <w:snapToGrid w:val="0"/>
        <w:spacing w:line="500" w:lineRule="exact"/>
        <w:rPr>
          <w:rFonts w:ascii="宋体" w:hAnsi="宋体"/>
          <w:color w:val="auto"/>
          <w:szCs w:val="21"/>
        </w:rPr>
      </w:pPr>
      <w:r>
        <w:rPr>
          <w:rFonts w:hint="eastAsia" w:ascii="宋体" w:hAnsi="宋体"/>
          <w:color w:val="auto"/>
          <w:szCs w:val="21"/>
        </w:rPr>
        <w:t>19.3 若供应商的报价明显低于其他报价，使得其报价可能低于其个别成本的，有可能影响商品质量或不能诚信履约的，供应商应按询价小组要求作出书面说明并提供相关证明材料，不能合理说明或不能提供相关证明材料的，可作无效文件处理。</w:t>
      </w:r>
    </w:p>
    <w:p>
      <w:pPr>
        <w:adjustRightInd w:val="0"/>
        <w:snapToGrid w:val="0"/>
        <w:spacing w:line="500" w:lineRule="exact"/>
        <w:rPr>
          <w:rFonts w:ascii="宋体" w:hAnsi="宋体"/>
          <w:color w:val="auto"/>
          <w:szCs w:val="21"/>
        </w:rPr>
      </w:pPr>
      <w:r>
        <w:rPr>
          <w:rFonts w:hint="eastAsia" w:ascii="宋体" w:hAnsi="宋体"/>
          <w:color w:val="auto"/>
          <w:szCs w:val="21"/>
        </w:rPr>
        <w:t>19.4询价小组将按比较与评价最优在先原则, 排列评价顺序, 根据在供应商须知前附表中确定的成交候选人数量推荐出成交候选人。</w:t>
      </w:r>
    </w:p>
    <w:p>
      <w:pPr>
        <w:adjustRightInd w:val="0"/>
        <w:snapToGrid w:val="0"/>
        <w:spacing w:line="500" w:lineRule="exact"/>
        <w:rPr>
          <w:rFonts w:ascii="宋体" w:hAnsi="宋体"/>
          <w:color w:val="auto"/>
          <w:szCs w:val="21"/>
        </w:rPr>
      </w:pPr>
      <w:r>
        <w:rPr>
          <w:rFonts w:hint="eastAsia" w:ascii="宋体" w:hAnsi="宋体"/>
          <w:color w:val="auto"/>
          <w:szCs w:val="21"/>
        </w:rPr>
        <w:t>19.5 在评审期间，若出现符合本须知规定的所有条件的供应商不足三家情形的，本次询价程序终止，除采购任务取消情形外，询价采购单位将依法重新组织询价或者采取其他方式采购。</w:t>
      </w:r>
    </w:p>
    <w:p>
      <w:pPr>
        <w:adjustRightInd w:val="0"/>
        <w:snapToGrid w:val="0"/>
        <w:spacing w:line="500" w:lineRule="exact"/>
        <w:rPr>
          <w:rFonts w:ascii="宋体" w:hAnsi="宋体"/>
          <w:color w:val="auto"/>
          <w:szCs w:val="21"/>
        </w:rPr>
      </w:pPr>
      <w:r>
        <w:rPr>
          <w:rFonts w:hint="eastAsia" w:ascii="宋体" w:hAnsi="宋体"/>
          <w:color w:val="auto"/>
          <w:szCs w:val="21"/>
        </w:rPr>
        <w:t>19.6</w:t>
      </w:r>
      <w:r>
        <w:rPr>
          <w:rFonts w:hint="eastAsia" w:ascii="宋体" w:hAnsi="宋体" w:cs="宋体"/>
          <w:color w:val="auto"/>
          <w:kern w:val="0"/>
          <w:sz w:val="32"/>
          <w:szCs w:val="32"/>
        </w:rPr>
        <w:t xml:space="preserve"> </w:t>
      </w:r>
      <w:r>
        <w:rPr>
          <w:rFonts w:hint="eastAsia" w:ascii="宋体" w:hAnsi="宋体"/>
          <w:color w:val="auto"/>
          <w:szCs w:val="21"/>
        </w:rPr>
        <w:t>其他要求事项：采购人、采购代理机构不得向询价小组的评审专家作倾向性、误导性的解释或者说明。询价小组成员应当按照客观、公正、审慎的原则，根据询价通知书规定的评审程序、评审方法和评审标准进行独立评审。询价通知书内容违反国家有关强制性规定的，询价小组应当停止评审并向采购人或者采购代理机构说明情况。</w:t>
      </w:r>
    </w:p>
    <w:p>
      <w:pPr>
        <w:adjustRightInd w:val="0"/>
        <w:snapToGrid w:val="0"/>
        <w:spacing w:line="500" w:lineRule="exact"/>
        <w:rPr>
          <w:rFonts w:ascii="宋体" w:hAnsi="宋体"/>
          <w:color w:val="auto"/>
          <w:szCs w:val="21"/>
        </w:rPr>
      </w:pPr>
      <w:r>
        <w:rPr>
          <w:rFonts w:hint="eastAsia" w:ascii="宋体" w:hAnsi="宋体"/>
          <w:color w:val="auto"/>
          <w:szCs w:val="21"/>
        </w:rPr>
        <w:t>　　询价小组成员应当在评审报告上签字，对自己的评审意见承担法律责任。对评审报告有异议的，应当在评审报告上签署不同意见，并说明理由，否则视为同意评审报告。</w:t>
      </w:r>
    </w:p>
    <w:p>
      <w:pPr>
        <w:pStyle w:val="41"/>
        <w:ind w:firstLine="420"/>
        <w:rPr>
          <w:color w:val="auto"/>
        </w:rPr>
      </w:pPr>
    </w:p>
    <w:p>
      <w:pPr>
        <w:adjustRightInd w:val="0"/>
        <w:snapToGrid w:val="0"/>
        <w:spacing w:line="500" w:lineRule="exact"/>
        <w:jc w:val="center"/>
        <w:outlineLvl w:val="1"/>
        <w:rPr>
          <w:rFonts w:ascii="宋体" w:hAnsi="宋体"/>
          <w:b/>
          <w:color w:val="auto"/>
          <w:sz w:val="36"/>
          <w:szCs w:val="36"/>
        </w:rPr>
      </w:pPr>
      <w:bookmarkStart w:id="26" w:name="_Toc380067831"/>
      <w:r>
        <w:rPr>
          <w:rFonts w:hint="eastAsia" w:ascii="宋体" w:hAnsi="宋体"/>
          <w:b/>
          <w:color w:val="auto"/>
          <w:sz w:val="36"/>
          <w:szCs w:val="36"/>
        </w:rPr>
        <w:t>六、评定成交与签订合同</w:t>
      </w:r>
      <w:bookmarkEnd w:id="26"/>
    </w:p>
    <w:p>
      <w:pPr>
        <w:adjustRightInd w:val="0"/>
        <w:snapToGrid w:val="0"/>
        <w:spacing w:line="500" w:lineRule="exact"/>
        <w:rPr>
          <w:rFonts w:ascii="宋体" w:hAnsi="宋体"/>
          <w:b/>
          <w:color w:val="auto"/>
          <w:szCs w:val="21"/>
        </w:rPr>
      </w:pPr>
      <w:r>
        <w:rPr>
          <w:rFonts w:hint="eastAsia" w:ascii="宋体" w:hAnsi="宋体"/>
          <w:b/>
          <w:color w:val="auto"/>
          <w:szCs w:val="21"/>
        </w:rPr>
        <w:t>20</w:t>
      </w:r>
      <w:r>
        <w:rPr>
          <w:rFonts w:ascii="宋体" w:hAnsi="宋体"/>
          <w:b/>
          <w:color w:val="auto"/>
          <w:szCs w:val="21"/>
        </w:rPr>
        <w:t>.</w:t>
      </w:r>
      <w:r>
        <w:rPr>
          <w:rFonts w:hint="eastAsia" w:ascii="宋体" w:hAnsi="宋体"/>
          <w:b/>
          <w:color w:val="auto"/>
          <w:szCs w:val="21"/>
        </w:rPr>
        <w:t>评定成交准则</w:t>
      </w:r>
    </w:p>
    <w:p>
      <w:pPr>
        <w:adjustRightInd w:val="0"/>
        <w:snapToGrid w:val="0"/>
        <w:spacing w:line="500" w:lineRule="exact"/>
        <w:rPr>
          <w:rFonts w:ascii="宋体" w:hAnsi="宋体"/>
          <w:color w:val="auto"/>
          <w:szCs w:val="21"/>
        </w:rPr>
      </w:pPr>
      <w:r>
        <w:rPr>
          <w:rFonts w:hint="eastAsia" w:ascii="宋体" w:hAnsi="宋体"/>
          <w:color w:val="auto"/>
          <w:szCs w:val="21"/>
        </w:rPr>
        <w:t>20</w:t>
      </w:r>
      <w:r>
        <w:rPr>
          <w:rFonts w:ascii="宋体" w:hAnsi="宋体"/>
          <w:color w:val="auto"/>
          <w:szCs w:val="21"/>
        </w:rPr>
        <w:t>.1</w:t>
      </w:r>
      <w:r>
        <w:rPr>
          <w:rFonts w:hint="eastAsia" w:ascii="宋体" w:hAnsi="宋体"/>
          <w:color w:val="auto"/>
          <w:szCs w:val="21"/>
        </w:rPr>
        <w:t>最低报价不作为成交的保证。</w:t>
      </w:r>
    </w:p>
    <w:p>
      <w:pPr>
        <w:adjustRightInd w:val="0"/>
        <w:snapToGrid w:val="0"/>
        <w:spacing w:line="500" w:lineRule="exact"/>
        <w:rPr>
          <w:rFonts w:ascii="宋体" w:hAnsi="宋体"/>
          <w:b/>
          <w:color w:val="auto"/>
          <w:szCs w:val="21"/>
        </w:rPr>
      </w:pPr>
      <w:r>
        <w:rPr>
          <w:rFonts w:hint="eastAsia" w:ascii="宋体" w:hAnsi="宋体"/>
          <w:color w:val="auto"/>
          <w:szCs w:val="21"/>
        </w:rPr>
        <w:t>20</w:t>
      </w:r>
      <w:r>
        <w:rPr>
          <w:rFonts w:ascii="宋体" w:hAnsi="宋体"/>
          <w:color w:val="auto"/>
          <w:szCs w:val="21"/>
        </w:rPr>
        <w:t>.</w:t>
      </w:r>
      <w:r>
        <w:rPr>
          <w:rFonts w:hint="eastAsia" w:ascii="宋体" w:hAnsi="宋体"/>
          <w:color w:val="auto"/>
          <w:szCs w:val="21"/>
        </w:rPr>
        <w:t>2供应商的响应文件满足询价通知书全部实质性要求，</w:t>
      </w:r>
      <w:r>
        <w:rPr>
          <w:rFonts w:hint="eastAsia" w:ascii="宋体" w:hAnsi="宋体"/>
          <w:bCs/>
          <w:color w:val="auto"/>
          <w:szCs w:val="21"/>
        </w:rPr>
        <w:t>询价小组评估以符合采购要求、</w:t>
      </w:r>
      <w:r>
        <w:rPr>
          <w:rFonts w:ascii="宋体" w:hAnsi="宋体" w:cs="宋体"/>
          <w:color w:val="auto"/>
          <w:kern w:val="0"/>
          <w:szCs w:val="21"/>
        </w:rPr>
        <w:t>质量和服务均能满足</w:t>
      </w:r>
      <w:r>
        <w:rPr>
          <w:rFonts w:hint="eastAsia" w:ascii="宋体" w:hAnsi="宋体"/>
          <w:color w:val="auto"/>
          <w:szCs w:val="21"/>
        </w:rPr>
        <w:t>询价通知书</w:t>
      </w:r>
      <w:r>
        <w:rPr>
          <w:rFonts w:ascii="宋体" w:hAnsi="宋体" w:cs="宋体"/>
          <w:color w:val="auto"/>
          <w:kern w:val="0"/>
          <w:szCs w:val="21"/>
        </w:rPr>
        <w:t>实质性响应要求</w:t>
      </w:r>
      <w:r>
        <w:rPr>
          <w:rFonts w:hint="eastAsia" w:ascii="宋体" w:hAnsi="宋体"/>
          <w:bCs/>
          <w:color w:val="auto"/>
          <w:szCs w:val="21"/>
        </w:rPr>
        <w:t>且报价最低者成交为原则。</w:t>
      </w:r>
    </w:p>
    <w:p>
      <w:pPr>
        <w:adjustRightInd w:val="0"/>
        <w:snapToGrid w:val="0"/>
        <w:spacing w:line="500" w:lineRule="exact"/>
        <w:rPr>
          <w:rFonts w:ascii="宋体" w:hAnsi="宋体"/>
          <w:b/>
          <w:color w:val="auto"/>
          <w:szCs w:val="21"/>
        </w:rPr>
      </w:pPr>
      <w:r>
        <w:rPr>
          <w:rFonts w:hint="eastAsia" w:ascii="宋体" w:hAnsi="宋体"/>
          <w:b/>
          <w:color w:val="auto"/>
          <w:szCs w:val="21"/>
        </w:rPr>
        <w:t>21</w:t>
      </w:r>
      <w:r>
        <w:rPr>
          <w:rFonts w:ascii="宋体" w:hAnsi="宋体"/>
          <w:b/>
          <w:color w:val="auto"/>
          <w:szCs w:val="21"/>
        </w:rPr>
        <w:t xml:space="preserve">. </w:t>
      </w:r>
      <w:r>
        <w:rPr>
          <w:rFonts w:hint="eastAsia" w:ascii="宋体" w:hAnsi="宋体"/>
          <w:b/>
          <w:color w:val="auto"/>
          <w:szCs w:val="21"/>
        </w:rPr>
        <w:t>成交通知</w:t>
      </w:r>
    </w:p>
    <w:p>
      <w:pPr>
        <w:adjustRightInd w:val="0"/>
        <w:snapToGrid w:val="0"/>
        <w:spacing w:line="500" w:lineRule="exact"/>
        <w:rPr>
          <w:rFonts w:ascii="宋体" w:hAnsi="宋体"/>
          <w:color w:val="auto"/>
          <w:szCs w:val="21"/>
        </w:rPr>
      </w:pPr>
      <w:r>
        <w:rPr>
          <w:rFonts w:hint="eastAsia" w:ascii="宋体" w:hAnsi="宋体"/>
          <w:color w:val="auto"/>
          <w:szCs w:val="21"/>
        </w:rPr>
        <w:t>21</w:t>
      </w:r>
      <w:r>
        <w:rPr>
          <w:rFonts w:ascii="宋体" w:hAnsi="宋体"/>
          <w:color w:val="auto"/>
          <w:szCs w:val="21"/>
        </w:rPr>
        <w:t>.1</w:t>
      </w:r>
      <w:r>
        <w:rPr>
          <w:rFonts w:hint="eastAsia" w:ascii="宋体" w:hAnsi="宋体"/>
          <w:color w:val="auto"/>
          <w:szCs w:val="21"/>
        </w:rPr>
        <w:t>评审结束后，评审结果经采购人确认后，采购代理机构在刊登本采购项目询价公告的媒介上对成交结果进行公告并发出成交通知书。成交通知书对采购人和成交供应商具有同等法律效力。成交通知书发出后，采购人改变成交结果，或者成交供应商放弃成交，应按相关法律、规章、规范性文件的要求承担相应的法律责任。</w:t>
      </w:r>
    </w:p>
    <w:p>
      <w:pPr>
        <w:adjustRightInd w:val="0"/>
        <w:snapToGrid w:val="0"/>
        <w:spacing w:line="500" w:lineRule="exact"/>
        <w:rPr>
          <w:rFonts w:ascii="宋体" w:hAnsi="宋体"/>
          <w:color w:val="auto"/>
          <w:szCs w:val="21"/>
        </w:rPr>
      </w:pPr>
      <w:r>
        <w:rPr>
          <w:rFonts w:hint="eastAsia" w:ascii="宋体" w:hAnsi="宋体"/>
          <w:color w:val="auto"/>
          <w:szCs w:val="21"/>
        </w:rPr>
        <w:t>21.2 《成交通知书》发出同时应书面通知没有成交的其它供应商。</w:t>
      </w:r>
    </w:p>
    <w:p>
      <w:pPr>
        <w:adjustRightInd w:val="0"/>
        <w:snapToGrid w:val="0"/>
        <w:spacing w:line="500" w:lineRule="exact"/>
        <w:rPr>
          <w:rFonts w:ascii="宋体" w:hAnsi="宋体"/>
          <w:color w:val="auto"/>
          <w:szCs w:val="21"/>
        </w:rPr>
      </w:pPr>
      <w:r>
        <w:rPr>
          <w:rFonts w:hint="eastAsia" w:ascii="宋体" w:hAnsi="宋体"/>
          <w:color w:val="auto"/>
          <w:szCs w:val="21"/>
        </w:rPr>
        <w:t>21</w:t>
      </w:r>
      <w:r>
        <w:rPr>
          <w:rFonts w:ascii="宋体" w:hAnsi="宋体"/>
          <w:color w:val="auto"/>
          <w:szCs w:val="21"/>
        </w:rPr>
        <w:t>.</w:t>
      </w:r>
      <w:r>
        <w:rPr>
          <w:rFonts w:hint="eastAsia" w:ascii="宋体" w:hAnsi="宋体"/>
          <w:color w:val="auto"/>
          <w:szCs w:val="21"/>
        </w:rPr>
        <w:t>3</w:t>
      </w:r>
      <w:r>
        <w:rPr>
          <w:rFonts w:ascii="宋体" w:hAnsi="宋体"/>
          <w:color w:val="auto"/>
          <w:szCs w:val="21"/>
        </w:rPr>
        <w:t xml:space="preserve"> </w:t>
      </w:r>
      <w:r>
        <w:rPr>
          <w:rFonts w:hint="eastAsia" w:ascii="宋体" w:hAnsi="宋体"/>
          <w:color w:val="auto"/>
          <w:szCs w:val="21"/>
        </w:rPr>
        <w:t>《成交通知书》将作为签订合同的依据。《合同》签订后，《成交通知书》成为《合同》的一部分。</w:t>
      </w:r>
    </w:p>
    <w:p>
      <w:pPr>
        <w:adjustRightInd w:val="0"/>
        <w:snapToGrid w:val="0"/>
        <w:spacing w:line="500" w:lineRule="exact"/>
        <w:rPr>
          <w:rFonts w:ascii="宋体" w:hAnsi="宋体"/>
          <w:color w:val="auto"/>
          <w:szCs w:val="21"/>
        </w:rPr>
      </w:pPr>
      <w:r>
        <w:rPr>
          <w:rFonts w:hint="eastAsia" w:ascii="宋体" w:hAnsi="宋体"/>
          <w:color w:val="auto"/>
          <w:szCs w:val="21"/>
        </w:rPr>
        <w:t>21</w:t>
      </w:r>
      <w:r>
        <w:rPr>
          <w:rFonts w:ascii="宋体" w:hAnsi="宋体"/>
          <w:color w:val="auto"/>
          <w:szCs w:val="21"/>
        </w:rPr>
        <w:t>.</w:t>
      </w:r>
      <w:r>
        <w:rPr>
          <w:rFonts w:hint="eastAsia" w:ascii="宋体" w:hAnsi="宋体"/>
          <w:color w:val="auto"/>
          <w:szCs w:val="21"/>
        </w:rPr>
        <w:t>4 《成交通知书》发出后5个工作日内，采购代理机构以原缴交方式向未成交的供应商退还其保证金。</w:t>
      </w:r>
    </w:p>
    <w:p>
      <w:pPr>
        <w:adjustRightInd w:val="0"/>
        <w:snapToGrid w:val="0"/>
        <w:spacing w:line="500" w:lineRule="exact"/>
        <w:rPr>
          <w:rFonts w:ascii="宋体" w:hAnsi="宋体"/>
          <w:color w:val="auto"/>
          <w:szCs w:val="21"/>
        </w:rPr>
      </w:pPr>
      <w:r>
        <w:rPr>
          <w:rFonts w:hint="eastAsia" w:ascii="宋体" w:hAnsi="宋体"/>
          <w:color w:val="auto"/>
          <w:szCs w:val="21"/>
        </w:rPr>
        <w:t>21</w:t>
      </w:r>
      <w:r>
        <w:rPr>
          <w:rFonts w:ascii="宋体" w:hAnsi="宋体"/>
          <w:color w:val="auto"/>
          <w:szCs w:val="21"/>
        </w:rPr>
        <w:t>.</w:t>
      </w:r>
      <w:r>
        <w:rPr>
          <w:rFonts w:hint="eastAsia" w:ascii="宋体" w:hAnsi="宋体"/>
          <w:color w:val="auto"/>
          <w:szCs w:val="21"/>
        </w:rPr>
        <w:t>5在合同签订后5个工作日内，以原缴交方式退还成交供应商的保证金。</w:t>
      </w:r>
    </w:p>
    <w:p>
      <w:pPr>
        <w:pStyle w:val="73"/>
        <w:snapToGrid w:val="0"/>
        <w:spacing w:line="500" w:lineRule="exact"/>
        <w:rPr>
          <w:rFonts w:hAnsi="宋体"/>
          <w:b/>
          <w:color w:val="auto"/>
          <w:sz w:val="21"/>
          <w:szCs w:val="21"/>
        </w:rPr>
      </w:pPr>
      <w:r>
        <w:rPr>
          <w:rFonts w:hint="eastAsia" w:hAnsi="宋体"/>
          <w:b/>
          <w:bCs/>
          <w:color w:val="auto"/>
          <w:sz w:val="21"/>
          <w:szCs w:val="21"/>
        </w:rPr>
        <w:t>22</w:t>
      </w:r>
      <w:r>
        <w:rPr>
          <w:rFonts w:hint="eastAsia" w:hAnsi="宋体"/>
          <w:b/>
          <w:color w:val="auto"/>
          <w:sz w:val="21"/>
          <w:szCs w:val="21"/>
        </w:rPr>
        <w:t>.签订合同</w:t>
      </w:r>
    </w:p>
    <w:p>
      <w:pPr>
        <w:adjustRightInd w:val="0"/>
        <w:snapToGrid w:val="0"/>
        <w:spacing w:line="500" w:lineRule="exact"/>
        <w:rPr>
          <w:rFonts w:ascii="宋体" w:hAnsi="宋体"/>
          <w:color w:val="auto"/>
          <w:szCs w:val="21"/>
        </w:rPr>
      </w:pPr>
      <w:r>
        <w:rPr>
          <w:rFonts w:hint="eastAsia" w:ascii="宋体" w:hAnsi="宋体"/>
          <w:color w:val="auto"/>
          <w:szCs w:val="21"/>
        </w:rPr>
        <w:t>22</w:t>
      </w:r>
      <w:r>
        <w:rPr>
          <w:rFonts w:ascii="宋体" w:hAnsi="宋体"/>
          <w:color w:val="auto"/>
          <w:szCs w:val="21"/>
        </w:rPr>
        <w:t>.</w:t>
      </w:r>
      <w:r>
        <w:rPr>
          <w:rFonts w:hint="eastAsia" w:ascii="宋体" w:hAnsi="宋体"/>
          <w:color w:val="auto"/>
          <w:szCs w:val="21"/>
        </w:rPr>
        <w:t>1采购人、成交供应商在《成交通知书》发出之日起30日内，根据询价通知书、响应文件确定的合同文本以及采购标的、规格型号、采购金额、采购数量、技术和服务要求等事项签订合同。采购人不得向成交供应商提出超出询价通知书、响应文件以外的任何要求作为签订合同的条件，不得与成交供应商订立背离询价通知书、响应文件确定的合同文本以及采购标的、规格型号、采购金额、采购数量、技术和服务要求等实质性内容的协议。双方所签订的合同不得对询价通知书和成交供应商响应文件作实质性修改。成交供应商逾期不与采购人签订政府采购合同的，将视为自动放弃成交权，采购代理机构将没收其保证金，以抵偿对采购人造成的损失，并按照有关法律规定承担相应的法律责任。若采购人逾期不与成交供应商签订合同的，按政府采购的有关规定处理。</w:t>
      </w:r>
    </w:p>
    <w:p>
      <w:pPr>
        <w:adjustRightInd w:val="0"/>
        <w:snapToGrid w:val="0"/>
        <w:spacing w:line="500" w:lineRule="exact"/>
        <w:rPr>
          <w:rFonts w:ascii="宋体" w:hAnsi="宋体"/>
          <w:color w:val="auto"/>
          <w:szCs w:val="21"/>
        </w:rPr>
      </w:pPr>
      <w:r>
        <w:rPr>
          <w:rFonts w:hint="eastAsia" w:ascii="宋体" w:hAnsi="宋体"/>
          <w:color w:val="auto"/>
          <w:szCs w:val="21"/>
        </w:rPr>
        <w:t>22.2本次报价的合同采用固定价格方式。除非另有规定，供应商所报单价和以细目总价填报的价格在合同实施期间应保持不变，均不受市场价格及政策性价格的调整而增减。</w:t>
      </w:r>
    </w:p>
    <w:p>
      <w:pPr>
        <w:adjustRightInd w:val="0"/>
        <w:snapToGrid w:val="0"/>
        <w:spacing w:line="500" w:lineRule="exact"/>
        <w:rPr>
          <w:rFonts w:ascii="宋体" w:hAnsi="宋体"/>
          <w:color w:val="auto"/>
          <w:szCs w:val="21"/>
        </w:rPr>
      </w:pPr>
      <w:r>
        <w:rPr>
          <w:rFonts w:hint="eastAsia" w:ascii="宋体" w:hAnsi="宋体"/>
          <w:color w:val="auto"/>
          <w:szCs w:val="21"/>
        </w:rPr>
        <w:t>22</w:t>
      </w:r>
      <w:r>
        <w:rPr>
          <w:rFonts w:ascii="宋体" w:hAnsi="宋体"/>
          <w:color w:val="auto"/>
          <w:szCs w:val="21"/>
        </w:rPr>
        <w:t>.</w:t>
      </w:r>
      <w:r>
        <w:rPr>
          <w:rFonts w:hint="eastAsia" w:ascii="宋体" w:hAnsi="宋体"/>
          <w:color w:val="auto"/>
          <w:szCs w:val="21"/>
        </w:rPr>
        <w:t>3询价通知书、询价通知书的修改文件、成交供应商的响应文件、补充或修改的文件及澄清或承诺文件等，均为双方签订《合同》的组成部分，并与《合同》一并作为本询价通知书所列采购项目的互补性法律文件，与《合同》具有同等法律效力。</w:t>
      </w:r>
    </w:p>
    <w:p>
      <w:pPr>
        <w:adjustRightInd w:val="0"/>
        <w:snapToGrid w:val="0"/>
        <w:spacing w:line="500" w:lineRule="exact"/>
        <w:rPr>
          <w:rFonts w:ascii="宋体" w:hAnsi="宋体"/>
          <w:color w:val="auto"/>
          <w:szCs w:val="21"/>
        </w:rPr>
      </w:pPr>
      <w:r>
        <w:rPr>
          <w:rFonts w:hint="eastAsia" w:ascii="宋体" w:hAnsi="宋体"/>
          <w:color w:val="auto"/>
          <w:szCs w:val="21"/>
        </w:rPr>
        <w:t>22</w:t>
      </w:r>
      <w:r>
        <w:rPr>
          <w:rFonts w:ascii="宋体" w:hAnsi="宋体"/>
          <w:color w:val="auto"/>
          <w:szCs w:val="21"/>
        </w:rPr>
        <w:t>.</w:t>
      </w:r>
      <w:r>
        <w:rPr>
          <w:rFonts w:hint="eastAsia" w:ascii="宋体" w:hAnsi="宋体"/>
          <w:color w:val="auto"/>
          <w:szCs w:val="21"/>
        </w:rPr>
        <w:t xml:space="preserve">4采购人在合同履行中，需追加与合同标的相同的货物或者服务的，在不改变合同其他条款的前提下，可与供应商协商签订补充合同，但所有补充合同的采购金额不得超过原合同采购金额的百分之十。 </w:t>
      </w:r>
    </w:p>
    <w:p>
      <w:pPr>
        <w:adjustRightInd w:val="0"/>
        <w:snapToGrid w:val="0"/>
        <w:spacing w:line="500" w:lineRule="exact"/>
        <w:rPr>
          <w:rFonts w:ascii="宋体" w:hAnsi="宋体"/>
          <w:color w:val="auto"/>
          <w:szCs w:val="21"/>
        </w:rPr>
      </w:pPr>
      <w:r>
        <w:rPr>
          <w:rFonts w:hint="eastAsia" w:ascii="宋体" w:hAnsi="宋体"/>
          <w:color w:val="auto"/>
          <w:szCs w:val="21"/>
        </w:rPr>
        <w:t>22</w:t>
      </w:r>
      <w:r>
        <w:rPr>
          <w:rFonts w:ascii="宋体" w:hAnsi="宋体"/>
          <w:color w:val="auto"/>
          <w:szCs w:val="21"/>
        </w:rPr>
        <w:t>.</w:t>
      </w:r>
      <w:r>
        <w:rPr>
          <w:rFonts w:hint="eastAsia" w:ascii="宋体" w:hAnsi="宋体"/>
          <w:color w:val="auto"/>
          <w:szCs w:val="21"/>
        </w:rPr>
        <w:t>5成交供应商拒绝与采购人签订合同的，采购人可以按照评审报告推荐的成交候选人名单排序，确定下一候选人为成交供应商，也可以重新开展政府采购活动。</w:t>
      </w:r>
    </w:p>
    <w:p>
      <w:pPr>
        <w:adjustRightInd w:val="0"/>
        <w:snapToGrid w:val="0"/>
        <w:spacing w:line="500" w:lineRule="exact"/>
        <w:rPr>
          <w:rFonts w:ascii="宋体" w:hAnsi="宋体"/>
          <w:b/>
          <w:color w:val="auto"/>
          <w:szCs w:val="21"/>
        </w:rPr>
      </w:pPr>
      <w:r>
        <w:rPr>
          <w:rFonts w:hint="eastAsia" w:ascii="宋体" w:hAnsi="宋体"/>
          <w:b/>
          <w:color w:val="auto"/>
          <w:szCs w:val="21"/>
        </w:rPr>
        <w:t>23．质疑处理时限</w:t>
      </w:r>
    </w:p>
    <w:p>
      <w:pPr>
        <w:adjustRightInd w:val="0"/>
        <w:snapToGrid w:val="0"/>
        <w:spacing w:line="500" w:lineRule="exact"/>
        <w:rPr>
          <w:rFonts w:ascii="宋体" w:hAnsi="宋体"/>
          <w:color w:val="auto"/>
          <w:szCs w:val="21"/>
        </w:rPr>
      </w:pPr>
      <w:r>
        <w:rPr>
          <w:rFonts w:hint="eastAsia" w:ascii="宋体" w:hAnsi="宋体"/>
          <w:color w:val="auto"/>
          <w:szCs w:val="21"/>
        </w:rPr>
        <w:t>23.1政府采购项目供应商在</w:t>
      </w:r>
      <w:r>
        <w:rPr>
          <w:rFonts w:ascii="宋体" w:hAnsi="宋体"/>
          <w:color w:val="auto"/>
          <w:szCs w:val="21"/>
        </w:rPr>
        <w:t>质疑期限</w:t>
      </w:r>
      <w:r>
        <w:rPr>
          <w:rFonts w:hint="eastAsia" w:ascii="宋体" w:hAnsi="宋体"/>
          <w:color w:val="auto"/>
          <w:szCs w:val="21"/>
        </w:rPr>
        <w:t>内书面向采购人、采购代理机构提出质疑并提供证明材料；采购人、采购代理机构在收到质疑后7个工作日内作出书面答复。</w:t>
      </w:r>
    </w:p>
    <w:p>
      <w:pPr>
        <w:adjustRightInd w:val="0"/>
        <w:snapToGrid w:val="0"/>
        <w:spacing w:line="500" w:lineRule="exact"/>
        <w:rPr>
          <w:rFonts w:ascii="宋体" w:hAnsi="宋体"/>
          <w:color w:val="auto"/>
          <w:szCs w:val="21"/>
        </w:rPr>
      </w:pPr>
      <w:r>
        <w:rPr>
          <w:rFonts w:hint="eastAsia" w:ascii="宋体" w:hAnsi="宋体"/>
          <w:color w:val="auto"/>
          <w:szCs w:val="21"/>
        </w:rPr>
        <w:t>23.2</w:t>
      </w:r>
      <w:r>
        <w:rPr>
          <w:rFonts w:ascii="宋体" w:hAnsi="宋体"/>
          <w:color w:val="auto"/>
          <w:szCs w:val="21"/>
        </w:rPr>
        <w:t>提出质疑期限的计算，依照下列规定办理：</w:t>
      </w:r>
      <w:r>
        <w:rPr>
          <w:rFonts w:hint="eastAsia" w:ascii="宋体" w:hAnsi="宋体"/>
          <w:color w:val="auto"/>
          <w:szCs w:val="21"/>
        </w:rPr>
        <w:t xml:space="preserve"> </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①对询价通知书提出质疑的，</w:t>
      </w:r>
      <w:r>
        <w:rPr>
          <w:rFonts w:hint="eastAsia" w:ascii="宋体" w:hAnsi="宋体"/>
          <w:bCs/>
          <w:color w:val="auto"/>
          <w:szCs w:val="21"/>
        </w:rPr>
        <w:t>为报名之日起7个工作日内</w:t>
      </w:r>
      <w:r>
        <w:rPr>
          <w:rFonts w:hint="eastAsia" w:ascii="宋体" w:hAnsi="宋体"/>
          <w:color w:val="auto"/>
          <w:szCs w:val="21"/>
        </w:rPr>
        <w:t>；</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②</w:t>
      </w:r>
      <w:r>
        <w:rPr>
          <w:rFonts w:ascii="宋体" w:hAnsi="宋体"/>
          <w:color w:val="auto"/>
          <w:szCs w:val="21"/>
        </w:rPr>
        <w:t>对采购过程提出质疑的，</w:t>
      </w:r>
      <w:r>
        <w:rPr>
          <w:rFonts w:hint="eastAsia" w:ascii="宋体" w:hAnsi="宋体"/>
          <w:color w:val="auto"/>
          <w:szCs w:val="21"/>
        </w:rPr>
        <w:t>为各采购程序环节结束之日起</w:t>
      </w:r>
      <w:r>
        <w:rPr>
          <w:rFonts w:hint="eastAsia" w:ascii="宋体" w:hAnsi="宋体"/>
          <w:bCs/>
          <w:color w:val="auto"/>
          <w:szCs w:val="21"/>
        </w:rPr>
        <w:t>7个工作日内</w:t>
      </w:r>
      <w:r>
        <w:rPr>
          <w:rFonts w:hint="eastAsia" w:ascii="宋体" w:hAnsi="宋体"/>
          <w:color w:val="auto"/>
          <w:szCs w:val="21"/>
        </w:rPr>
        <w:t>。对开标现场有异议的，必须在开标现场提出；</w:t>
      </w:r>
    </w:p>
    <w:p>
      <w:pPr>
        <w:adjustRightInd w:val="0"/>
        <w:snapToGrid w:val="0"/>
        <w:spacing w:line="500" w:lineRule="exact"/>
        <w:ind w:firstLine="420" w:firstLineChars="200"/>
        <w:rPr>
          <w:rFonts w:ascii="宋体" w:hAnsi="宋体"/>
          <w:color w:val="auto"/>
          <w:szCs w:val="21"/>
        </w:rPr>
      </w:pPr>
      <w:r>
        <w:rPr>
          <w:rFonts w:hint="eastAsia" w:ascii="宋体" w:hAnsi="宋体"/>
          <w:color w:val="auto"/>
          <w:szCs w:val="21"/>
        </w:rPr>
        <w:t>③对成交结果提出质疑的，为成交结果公告期限届满之日</w:t>
      </w:r>
      <w:r>
        <w:rPr>
          <w:rFonts w:ascii="宋体" w:hAnsi="宋体"/>
          <w:color w:val="auto"/>
          <w:szCs w:val="21"/>
        </w:rPr>
        <w:t>起</w:t>
      </w:r>
      <w:r>
        <w:rPr>
          <w:rFonts w:hint="eastAsia" w:ascii="宋体" w:hAnsi="宋体"/>
          <w:color w:val="auto"/>
          <w:szCs w:val="21"/>
        </w:rPr>
        <w:t>7个工作日内</w:t>
      </w:r>
      <w:r>
        <w:rPr>
          <w:rFonts w:ascii="宋体" w:hAnsi="宋体"/>
          <w:color w:val="auto"/>
          <w:szCs w:val="21"/>
        </w:rPr>
        <w:t>。</w:t>
      </w:r>
    </w:p>
    <w:p>
      <w:pPr>
        <w:adjustRightInd w:val="0"/>
        <w:snapToGrid w:val="0"/>
        <w:spacing w:line="500" w:lineRule="exact"/>
        <w:rPr>
          <w:rFonts w:ascii="宋体" w:hAnsi="宋体"/>
          <w:color w:val="auto"/>
          <w:szCs w:val="21"/>
        </w:rPr>
      </w:pPr>
      <w:r>
        <w:rPr>
          <w:rFonts w:hint="eastAsia" w:ascii="宋体" w:hAnsi="宋体"/>
          <w:bCs/>
          <w:color w:val="auto"/>
          <w:szCs w:val="21"/>
        </w:rPr>
        <w:t>23.3供应商提出质疑,应提交由法定代表人或授权代表(提供授权函)签署、加盖公章的书面原件(拒绝传真、电邮、电话形式等其它形式)并携带相关资料及营业执照副本复印件送达采购代理机构。采购代理机构有权要求质疑供应商提供营业执照副本原件进行核查，质疑供应商若无法提供原件或与原件不符的，采购代理机构有权不予接收质疑。质疑书须包含</w:t>
      </w:r>
      <w:r>
        <w:rPr>
          <w:rFonts w:ascii="宋体" w:hAnsi="宋体"/>
          <w:bCs/>
          <w:color w:val="auto"/>
          <w:szCs w:val="21"/>
        </w:rPr>
        <w:t>具体的质疑事项</w:t>
      </w:r>
      <w:r>
        <w:rPr>
          <w:rFonts w:hint="eastAsia" w:ascii="宋体" w:hAnsi="宋体"/>
          <w:bCs/>
          <w:color w:val="auto"/>
          <w:szCs w:val="21"/>
        </w:rPr>
        <w:t xml:space="preserve">，并列明询价通知书 </w:t>
      </w:r>
      <w:r>
        <w:rPr>
          <w:rFonts w:ascii="宋体" w:hAnsi="宋体"/>
          <w:bCs/>
          <w:color w:val="auto"/>
          <w:szCs w:val="21"/>
        </w:rPr>
        <w:t>、</w:t>
      </w:r>
      <w:r>
        <w:rPr>
          <w:rFonts w:hint="eastAsia" w:ascii="宋体" w:hAnsi="宋体"/>
          <w:bCs/>
          <w:color w:val="auto"/>
          <w:szCs w:val="21"/>
        </w:rPr>
        <w:t>询价</w:t>
      </w:r>
      <w:r>
        <w:rPr>
          <w:rFonts w:ascii="宋体" w:hAnsi="宋体"/>
          <w:bCs/>
          <w:color w:val="auto"/>
          <w:szCs w:val="21"/>
        </w:rPr>
        <w:t>过程、</w:t>
      </w:r>
      <w:r>
        <w:rPr>
          <w:rFonts w:hint="eastAsia" w:ascii="宋体" w:hAnsi="宋体"/>
          <w:bCs/>
          <w:color w:val="auto"/>
          <w:szCs w:val="21"/>
        </w:rPr>
        <w:t>成交</w:t>
      </w:r>
      <w:r>
        <w:rPr>
          <w:rFonts w:ascii="宋体" w:hAnsi="宋体"/>
          <w:bCs/>
          <w:color w:val="auto"/>
          <w:szCs w:val="21"/>
        </w:rPr>
        <w:t>结果使自己的合法权益受到损害的事实依据、理由及相关证明材料，质疑事项</w:t>
      </w:r>
      <w:r>
        <w:rPr>
          <w:rFonts w:hint="eastAsia" w:ascii="宋体" w:hAnsi="宋体"/>
          <w:bCs/>
          <w:color w:val="auto"/>
          <w:szCs w:val="21"/>
        </w:rPr>
        <w:t>若</w:t>
      </w:r>
      <w:r>
        <w:rPr>
          <w:rFonts w:ascii="宋体" w:hAnsi="宋体"/>
          <w:bCs/>
          <w:color w:val="auto"/>
          <w:szCs w:val="21"/>
        </w:rPr>
        <w:t>属于有关法律、法规和规章规定处于保密阶段的事项，</w:t>
      </w:r>
      <w:r>
        <w:rPr>
          <w:rFonts w:hint="eastAsia" w:ascii="宋体" w:hAnsi="宋体"/>
          <w:bCs/>
          <w:color w:val="auto"/>
          <w:szCs w:val="21"/>
        </w:rPr>
        <w:t>质疑供应商</w:t>
      </w:r>
      <w:r>
        <w:rPr>
          <w:rFonts w:ascii="宋体" w:hAnsi="宋体"/>
          <w:bCs/>
          <w:color w:val="auto"/>
          <w:szCs w:val="21"/>
        </w:rPr>
        <w:t>必须提供信息来源或有效证据</w:t>
      </w:r>
      <w:r>
        <w:rPr>
          <w:rFonts w:hint="eastAsia" w:ascii="宋体" w:hAnsi="宋体"/>
          <w:bCs/>
          <w:color w:val="auto"/>
          <w:szCs w:val="21"/>
        </w:rPr>
        <w:t>。质疑供应商未按上述要求提交质疑的，采购代理机构有权不予接收受理。</w:t>
      </w:r>
    </w:p>
    <w:p>
      <w:pPr>
        <w:adjustRightInd w:val="0"/>
        <w:snapToGrid w:val="0"/>
        <w:spacing w:line="500" w:lineRule="exact"/>
        <w:rPr>
          <w:rFonts w:ascii="宋体" w:hAnsi="宋体"/>
          <w:b/>
          <w:color w:val="auto"/>
          <w:szCs w:val="21"/>
        </w:rPr>
      </w:pPr>
      <w:r>
        <w:rPr>
          <w:rFonts w:hint="eastAsia" w:ascii="宋体" w:hAnsi="宋体"/>
          <w:b/>
          <w:color w:val="auto"/>
          <w:szCs w:val="21"/>
        </w:rPr>
        <w:t>24.</w:t>
      </w:r>
      <w:r>
        <w:rPr>
          <w:rFonts w:hint="eastAsia" w:ascii="宋体" w:hAnsi="宋体"/>
          <w:color w:val="auto"/>
          <w:szCs w:val="21"/>
        </w:rPr>
        <w:t xml:space="preserve"> </w:t>
      </w:r>
      <w:r>
        <w:rPr>
          <w:rFonts w:hint="eastAsia" w:ascii="宋体" w:hAnsi="宋体"/>
          <w:b/>
          <w:color w:val="auto"/>
          <w:szCs w:val="21"/>
        </w:rPr>
        <w:t>询价项目行政监督部门</w:t>
      </w:r>
    </w:p>
    <w:p>
      <w:pPr>
        <w:adjustRightInd w:val="0"/>
        <w:snapToGrid w:val="0"/>
        <w:spacing w:line="500" w:lineRule="exact"/>
        <w:rPr>
          <w:rFonts w:ascii="宋体" w:hAnsi="宋体"/>
          <w:color w:val="auto"/>
          <w:szCs w:val="21"/>
        </w:rPr>
      </w:pPr>
      <w:r>
        <w:rPr>
          <w:rFonts w:hint="eastAsia" w:ascii="宋体" w:hAnsi="宋体"/>
          <w:color w:val="auto"/>
          <w:szCs w:val="21"/>
        </w:rPr>
        <w:t>24.1询价项目行政监督部门可视情况依法派员对本询价活动的全程进行监督。</w:t>
      </w:r>
    </w:p>
    <w:p>
      <w:pPr>
        <w:adjustRightInd w:val="0"/>
        <w:snapToGrid w:val="0"/>
        <w:spacing w:line="500" w:lineRule="exact"/>
        <w:rPr>
          <w:rFonts w:ascii="宋体" w:hAnsi="宋体"/>
          <w:color w:val="auto"/>
          <w:szCs w:val="21"/>
        </w:rPr>
      </w:pPr>
      <w:r>
        <w:rPr>
          <w:rFonts w:hint="eastAsia" w:ascii="宋体" w:hAnsi="宋体"/>
          <w:color w:val="auto"/>
          <w:szCs w:val="21"/>
        </w:rPr>
        <w:t>24.2供应商如对询价活动有异议，可以按照有关规定向供应商须知前附表第19项所述询价项目行政监督部门投诉。</w:t>
      </w:r>
    </w:p>
    <w:p>
      <w:pPr>
        <w:jc w:val="center"/>
        <w:outlineLvl w:val="0"/>
        <w:rPr>
          <w:rFonts w:ascii="宋体" w:hAnsi="宋体"/>
          <w:b/>
          <w:bCs/>
          <w:color w:val="auto"/>
          <w:sz w:val="44"/>
          <w:szCs w:val="44"/>
        </w:rPr>
      </w:pPr>
      <w:r>
        <w:rPr>
          <w:rFonts w:ascii="宋体" w:hAnsi="宋体"/>
          <w:b/>
          <w:bCs/>
          <w:color w:val="auto"/>
          <w:sz w:val="44"/>
          <w:szCs w:val="44"/>
        </w:rPr>
        <w:br w:type="page"/>
      </w:r>
      <w:bookmarkStart w:id="27" w:name="_Toc380067832"/>
      <w:r>
        <w:rPr>
          <w:rFonts w:hint="eastAsia" w:ascii="宋体" w:hAnsi="宋体"/>
          <w:b/>
          <w:bCs/>
          <w:color w:val="auto"/>
          <w:sz w:val="44"/>
          <w:szCs w:val="44"/>
        </w:rPr>
        <w:t>第三章  询价内容及要求</w:t>
      </w:r>
      <w:bookmarkEnd w:id="27"/>
    </w:p>
    <w:p>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一、项目概述</w:t>
      </w:r>
    </w:p>
    <w:p>
      <w:pPr>
        <w:keepNext w:val="0"/>
        <w:keepLines w:val="0"/>
        <w:pageBreakBefore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eastAsia="zh-CN"/>
        </w:rPr>
        <w:t>本次采购项目为</w:t>
      </w:r>
      <w:r>
        <w:rPr>
          <w:rFonts w:hint="eastAsia" w:ascii="宋体" w:hAnsi="宋体" w:cs="宋体"/>
          <w:color w:val="auto"/>
          <w:sz w:val="21"/>
          <w:szCs w:val="21"/>
          <w:lang w:eastAsia="zh-CN"/>
        </w:rPr>
        <w:t>龙岩新叶工贸有限责任公司员工宿舍门电子化改造设备采购项目</w:t>
      </w:r>
      <w:r>
        <w:rPr>
          <w:rFonts w:hint="eastAsia" w:ascii="宋体" w:hAnsi="宋体" w:eastAsia="宋体" w:cs="宋体"/>
          <w:color w:val="auto"/>
          <w:sz w:val="21"/>
          <w:szCs w:val="21"/>
          <w:lang w:eastAsia="zh-CN"/>
        </w:rPr>
        <w:t>。</w:t>
      </w:r>
    </w:p>
    <w:p>
      <w:pPr>
        <w:keepNext w:val="0"/>
        <w:keepLines w:val="0"/>
        <w:pageBreakBefore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供应商提供的所有货物必须通过合法渠道获得，具有在中国境内的合法使用权和用户保护权且为全新原装货物。技术参数必须符合或优于国家及行业相关标准。国家有强制性规定的产品（如CCC、信息安全产品）还必须符合国家强制性认证规定。</w:t>
      </w:r>
    </w:p>
    <w:p>
      <w:pPr>
        <w:keepNext w:val="0"/>
        <w:keepLines w:val="0"/>
        <w:pageBreakBefore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本项目按采购包进行授标，供应商应对上述采购包的全部采购内容和服务进行完整报价，不得仅对单个采购包中的部分内容或服务进行报价，否则将被视为未实质性响应询价通知书要求，其响应文件将被否决。</w:t>
      </w:r>
    </w:p>
    <w:p>
      <w:pPr>
        <w:keepNext w:val="0"/>
        <w:keepLines w:val="0"/>
        <w:pageBreakBefore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成交供应商须保障采购人在使用该</w:t>
      </w:r>
      <w:r>
        <w:rPr>
          <w:rFonts w:hint="eastAsia" w:ascii="宋体" w:hAnsi="宋体" w:cs="宋体"/>
          <w:color w:val="auto"/>
          <w:sz w:val="21"/>
          <w:szCs w:val="21"/>
          <w:lang w:val="en-US" w:eastAsia="zh-CN"/>
        </w:rPr>
        <w:t>货物或</w:t>
      </w:r>
      <w:r>
        <w:rPr>
          <w:rFonts w:hint="eastAsia" w:ascii="宋体" w:hAnsi="宋体" w:eastAsia="宋体" w:cs="宋体"/>
          <w:color w:val="auto"/>
          <w:sz w:val="21"/>
          <w:szCs w:val="21"/>
          <w:lang w:val="en-US" w:eastAsia="zh-CN"/>
        </w:rPr>
        <w:t>服务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pPr>
        <w:keepNext w:val="0"/>
        <w:keepLines w:val="0"/>
        <w:pageBreakBefore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s="宋体"/>
          <w:b/>
          <w:bCs/>
          <w:color w:val="auto"/>
          <w:sz w:val="21"/>
          <w:szCs w:val="21"/>
          <w:lang w:val="en-US" w:eastAsia="zh-CN"/>
        </w:rPr>
      </w:pPr>
      <w:r>
        <w:rPr>
          <w:rFonts w:hint="eastAsia" w:ascii="宋体" w:hAnsi="宋体" w:eastAsia="宋体" w:cs="宋体"/>
          <w:color w:val="auto"/>
          <w:sz w:val="21"/>
          <w:szCs w:val="21"/>
          <w:lang w:val="en-US" w:eastAsia="zh-CN"/>
        </w:rPr>
        <w:t>5</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供应商务必仔细阅读询价通知书中所规定的</w:t>
      </w:r>
      <w:r>
        <w:rPr>
          <w:rFonts w:hint="eastAsia" w:ascii="宋体" w:hAnsi="宋体" w:eastAsia="宋体" w:cs="宋体"/>
          <w:color w:val="auto"/>
          <w:sz w:val="21"/>
          <w:szCs w:val="21"/>
        </w:rPr>
        <w:t>，其中包括技术和服务要求在内的所有细则。</w:t>
      </w:r>
    </w:p>
    <w:p>
      <w:pPr>
        <w:keepNext w:val="0"/>
        <w:keepLines w:val="0"/>
        <w:pageBreakBefore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lang w:val="en-US" w:eastAsia="zh-CN"/>
        </w:rPr>
        <w:t>6</w:t>
      </w:r>
      <w:r>
        <w:rPr>
          <w:rFonts w:hint="eastAsia" w:ascii="宋体" w:hAnsi="宋体" w:cs="宋体"/>
          <w:color w:val="auto"/>
          <w:sz w:val="21"/>
          <w:szCs w:val="21"/>
          <w:lang w:val="en-US" w:eastAsia="zh-CN"/>
        </w:rPr>
        <w:t>.</w:t>
      </w:r>
      <w:r>
        <w:rPr>
          <w:rFonts w:hint="eastAsia" w:ascii="宋体" w:hAnsi="宋体" w:eastAsia="宋体" w:cs="宋体"/>
          <w:color w:val="auto"/>
          <w:sz w:val="21"/>
          <w:szCs w:val="21"/>
        </w:rPr>
        <w:t>本项目核心主件产</w:t>
      </w:r>
      <w:r>
        <w:rPr>
          <w:rFonts w:hint="eastAsia" w:ascii="宋体" w:hAnsi="宋体" w:eastAsia="宋体" w:cs="宋体"/>
          <w:color w:val="auto"/>
          <w:sz w:val="21"/>
          <w:szCs w:val="21"/>
          <w:highlight w:val="none"/>
        </w:rPr>
        <w:t>品为</w:t>
      </w:r>
      <w:r>
        <w:rPr>
          <w:rFonts w:hint="eastAsia" w:ascii="宋体" w:hAnsi="宋体" w:eastAsia="宋体" w:cs="宋体"/>
          <w:color w:val="auto"/>
          <w:sz w:val="21"/>
          <w:szCs w:val="21"/>
          <w:highlight w:val="none"/>
          <w:lang w:eastAsia="zh-CN"/>
        </w:rPr>
        <w:t>“</w:t>
      </w:r>
      <w:r>
        <w:rPr>
          <w:rFonts w:hint="eastAsia" w:ascii="宋体" w:hAnsi="宋体" w:eastAsia="宋体" w:cs="宋体"/>
          <w:b/>
          <w:bCs/>
          <w:color w:val="auto"/>
          <w:sz w:val="21"/>
          <w:szCs w:val="21"/>
          <w:highlight w:val="none"/>
          <w:u w:val="single"/>
          <w:lang w:val="en-US" w:eastAsia="zh-CN"/>
        </w:rPr>
        <w:t>序号1双门磁力锁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，报价产品核心主件产品多家供应商用同一品牌同一型号产品参加同一个项目报价的，应作为一家供应商计算，在评审过程中，由询价小组按照以下原则现场确认一家供应商作为有效的供应商：</w:t>
      </w:r>
    </w:p>
    <w:p>
      <w:pPr>
        <w:pStyle w:val="29"/>
        <w:keepNext w:val="0"/>
        <w:keepLines w:val="0"/>
        <w:pageBreakBefore w:val="0"/>
        <w:kinsoku/>
        <w:wordWrap/>
        <w:overflowPunct/>
        <w:topLinePunct w:val="0"/>
        <w:autoSpaceDE/>
        <w:autoSpaceDN/>
        <w:bidi w:val="0"/>
        <w:spacing w:before="0" w:beforeAutospacing="0" w:after="0" w:afterAutospacing="0"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(1)确定报价产品技术指标的唯一性</w:t>
      </w:r>
    </w:p>
    <w:p>
      <w:pPr>
        <w:pStyle w:val="29"/>
        <w:keepNext w:val="0"/>
        <w:keepLines w:val="0"/>
        <w:pageBreakBefore w:val="0"/>
        <w:kinsoku/>
        <w:wordWrap/>
        <w:overflowPunct/>
        <w:topLinePunct w:val="0"/>
        <w:autoSpaceDE/>
        <w:autoSpaceDN/>
        <w:bidi w:val="0"/>
        <w:spacing w:before="0" w:beforeAutospacing="0" w:after="0" w:afterAutospacing="0" w:line="40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询价小组应对用同一品牌同一型号产品参加报价的各家供应商响应文件的技术指标(参数)部分进行比较审查，如不同供应商对同一品牌同一型号产品技术指标(参数)描述不一致的，应确定响应产品技术指标(参数)的真实性和唯一性，以符合技术指标(参数)真实性和唯一性的报价供应商参与下一阶段的评审。</w:t>
      </w:r>
    </w:p>
    <w:p>
      <w:pPr>
        <w:pStyle w:val="29"/>
        <w:keepNext w:val="0"/>
        <w:keepLines w:val="0"/>
        <w:pageBreakBefore w:val="0"/>
        <w:kinsoku/>
        <w:wordWrap/>
        <w:overflowPunct/>
        <w:topLinePunct w:val="0"/>
        <w:autoSpaceDE/>
        <w:autoSpaceDN/>
        <w:bidi w:val="0"/>
        <w:spacing w:before="0" w:beforeAutospacing="0" w:after="0" w:afterAutospacing="0" w:line="40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(2)确定有效供应商</w:t>
      </w:r>
    </w:p>
    <w:p>
      <w:pPr>
        <w:pStyle w:val="29"/>
        <w:keepNext w:val="0"/>
        <w:keepLines w:val="0"/>
        <w:pageBreakBefore w:val="0"/>
        <w:kinsoku/>
        <w:wordWrap/>
        <w:overflowPunct/>
        <w:topLinePunct w:val="0"/>
        <w:autoSpaceDE/>
        <w:autoSpaceDN/>
        <w:bidi w:val="0"/>
        <w:spacing w:before="0" w:beforeAutospacing="0" w:after="0" w:afterAutospacing="0" w:line="40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如不同供应商对同一品牌同一型号产品技术指标(参数)描述一致的，由询价小组评议确认符合资格要求和技术商务符合性要求且报价最低者为有效供应商。最低报价相同的情况下，由询价小组按资格标准高低、商务服务优劣、技术指标响应情况顺序择优确定。</w:t>
      </w:r>
    </w:p>
    <w:p>
      <w:pPr>
        <w:keepNext w:val="0"/>
        <w:keepLines w:val="0"/>
        <w:pageBreakBefore w:val="0"/>
        <w:numPr>
          <w:ilvl w:val="0"/>
          <w:numId w:val="0"/>
        </w:numPr>
        <w:tabs>
          <w:tab w:val="center" w:pos="4201"/>
        </w:tabs>
        <w:kinsoku/>
        <w:wordWrap/>
        <w:overflowPunct/>
        <w:topLinePunct w:val="0"/>
        <w:autoSpaceDE/>
        <w:autoSpaceDN/>
        <w:bidi w:val="0"/>
        <w:adjustRightInd w:val="0"/>
        <w:snapToGrid w:val="0"/>
        <w:spacing w:line="400" w:lineRule="exact"/>
        <w:textAlignment w:val="auto"/>
        <w:rPr>
          <w:rFonts w:hint="eastAsia" w:ascii="宋体" w:hAnsi="宋体" w:eastAsia="宋体" w:cs="宋体"/>
          <w:b/>
          <w:bCs/>
          <w:color w:val="auto"/>
          <w:sz w:val="21"/>
          <w:szCs w:val="21"/>
          <w:lang w:val="en-US" w:eastAsia="zh-CN"/>
        </w:rPr>
      </w:pPr>
    </w:p>
    <w:p>
      <w:pPr>
        <w:keepNext w:val="0"/>
        <w:keepLines w:val="0"/>
        <w:pageBreakBefore w:val="0"/>
        <w:numPr>
          <w:ilvl w:val="0"/>
          <w:numId w:val="0"/>
        </w:numPr>
        <w:tabs>
          <w:tab w:val="center" w:pos="4201"/>
        </w:tabs>
        <w:kinsoku/>
        <w:wordWrap/>
        <w:overflowPunct/>
        <w:topLinePunct w:val="0"/>
        <w:autoSpaceDE/>
        <w:autoSpaceDN/>
        <w:bidi w:val="0"/>
        <w:adjustRightInd w:val="0"/>
        <w:snapToGrid w:val="0"/>
        <w:spacing w:line="400" w:lineRule="exact"/>
        <w:textAlignment w:val="auto"/>
        <w:rPr>
          <w:rFonts w:hint="eastAsia" w:ascii="宋体" w:hAnsi="宋体" w:eastAsia="宋体" w:cs="宋体"/>
          <w:b/>
          <w:color w:val="auto"/>
          <w:sz w:val="21"/>
          <w:szCs w:val="21"/>
        </w:rPr>
      </w:pPr>
      <w:r>
        <w:rPr>
          <w:rFonts w:hint="eastAsia" w:ascii="宋体" w:hAnsi="宋体" w:eastAsia="宋体" w:cs="宋体"/>
          <w:b/>
          <w:bCs/>
          <w:color w:val="auto"/>
          <w:sz w:val="21"/>
          <w:szCs w:val="21"/>
          <w:lang w:val="en-US" w:eastAsia="zh-CN"/>
        </w:rPr>
        <w:t>二、</w:t>
      </w:r>
      <w:r>
        <w:rPr>
          <w:rFonts w:hint="eastAsia" w:ascii="宋体" w:hAnsi="宋体" w:eastAsia="宋体" w:cs="宋体"/>
          <w:b/>
          <w:bCs/>
          <w:color w:val="auto"/>
          <w:sz w:val="21"/>
          <w:szCs w:val="21"/>
        </w:rPr>
        <w:t>技术和服务要求</w:t>
      </w:r>
      <w:r>
        <w:rPr>
          <w:rFonts w:hint="eastAsia" w:ascii="宋体" w:hAnsi="宋体" w:eastAsia="宋体" w:cs="宋体"/>
          <w:b/>
          <w:color w:val="auto"/>
          <w:sz w:val="21"/>
          <w:szCs w:val="21"/>
        </w:rPr>
        <w:t>（以下内容</w:t>
      </w:r>
      <w:r>
        <w:rPr>
          <w:rFonts w:hint="eastAsia" w:ascii="宋体" w:hAnsi="宋体" w:eastAsia="宋体" w:cs="宋体"/>
          <w:b/>
          <w:color w:val="auto"/>
          <w:sz w:val="21"/>
          <w:szCs w:val="21"/>
          <w:lang w:val="en-US" w:eastAsia="zh-CN"/>
        </w:rPr>
        <w:t>均</w:t>
      </w:r>
      <w:r>
        <w:rPr>
          <w:rFonts w:hint="eastAsia" w:ascii="宋体" w:hAnsi="宋体" w:eastAsia="宋体" w:cs="宋体"/>
          <w:b/>
          <w:color w:val="auto"/>
          <w:sz w:val="21"/>
          <w:szCs w:val="21"/>
        </w:rPr>
        <w:t>为不允许负偏离的实质性要求）</w:t>
      </w:r>
    </w:p>
    <w:tbl>
      <w:tblPr>
        <w:tblStyle w:val="3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6"/>
        <w:gridCol w:w="1266"/>
        <w:gridCol w:w="6210"/>
        <w:gridCol w:w="426"/>
        <w:gridCol w:w="636"/>
        <w:gridCol w:w="10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bookmarkStart w:id="28" w:name="_Toc380067833"/>
            <w:bookmarkStart w:id="29" w:name="_Toc286759901"/>
            <w:bookmarkStart w:id="30" w:name="_Toc296679289"/>
            <w:r>
              <w:rPr>
                <w:rFonts w:hint="eastAsia" w:ascii="宋体" w:hAnsi="宋体" w:eastAsia="宋体" w:cs="宋体"/>
                <w:i w:val="0"/>
                <w:iCs w:val="0"/>
                <w:color w:val="auto"/>
                <w:kern w:val="0"/>
                <w:sz w:val="21"/>
                <w:szCs w:val="21"/>
                <w:highlight w:val="none"/>
                <w:u w:val="none"/>
                <w:lang w:val="en-US" w:eastAsia="zh-CN" w:bidi="ar"/>
              </w:rPr>
              <w:t>序号</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产品名称</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技术规格</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数量</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双门磁力锁(</w:t>
            </w:r>
            <w:r>
              <w:rPr>
                <w:rFonts w:hint="eastAsia" w:ascii="宋体" w:hAnsi="宋体" w:eastAsia="宋体" w:cs="宋体"/>
                <w:b/>
                <w:bCs/>
                <w:i w:val="0"/>
                <w:iCs w:val="0"/>
                <w:color w:val="auto"/>
                <w:kern w:val="0"/>
                <w:sz w:val="21"/>
                <w:szCs w:val="21"/>
                <w:highlight w:val="none"/>
                <w:u w:val="none"/>
                <w:lang w:val="en-US" w:eastAsia="zh-CN" w:bidi="ar"/>
              </w:rPr>
              <w:t>核心产品</w:t>
            </w:r>
            <w:r>
              <w:rPr>
                <w:rFonts w:hint="eastAsia" w:ascii="宋体" w:hAnsi="宋体" w:eastAsia="宋体" w:cs="宋体"/>
                <w:i w:val="0"/>
                <w:iCs w:val="0"/>
                <w:color w:val="auto"/>
                <w:kern w:val="0"/>
                <w:sz w:val="21"/>
                <w:szCs w:val="21"/>
                <w:highlight w:val="none"/>
                <w:u w:val="none"/>
                <w:lang w:val="en-US" w:eastAsia="zh-CN" w:bidi="ar"/>
              </w:rPr>
              <w:t>)</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1.双门磁力锁吸力大于或等于500kg</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.锁具经过高低温测试</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.在额定电压下，电控锁的启闭瞬间冲击电流应不大于5A，持续通电电流应不大于500mA。</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.在额定电压下，电控锁经过≥40000次开启试验后，仍能正常使用。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5</w:t>
            </w:r>
            <w:r>
              <w:rPr>
                <w:rFonts w:hint="eastAsia" w:ascii="宋体" w:hAnsi="宋体" w:eastAsia="宋体" w:cs="宋体"/>
                <w:i w:val="0"/>
                <w:iCs w:val="0"/>
                <w:color w:val="auto"/>
                <w:kern w:val="0"/>
                <w:sz w:val="21"/>
                <w:szCs w:val="21"/>
                <w:highlight w:val="none"/>
                <w:u w:val="none"/>
                <w:lang w:val="en-US" w:eastAsia="zh-CN" w:bidi="ar"/>
              </w:rPr>
              <w:t>.内置突波吸收器,门状态反馈，带LED指示灯</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6</w:t>
            </w:r>
            <w:r>
              <w:rPr>
                <w:rFonts w:hint="eastAsia" w:ascii="宋体" w:hAnsi="宋体" w:eastAsia="宋体" w:cs="宋体"/>
                <w:i w:val="0"/>
                <w:iCs w:val="0"/>
                <w:color w:val="auto"/>
                <w:kern w:val="0"/>
                <w:sz w:val="21"/>
                <w:szCs w:val="21"/>
                <w:highlight w:val="none"/>
                <w:u w:val="none"/>
                <w:lang w:val="en-US" w:eastAsia="zh-CN" w:bidi="ar"/>
              </w:rPr>
              <w:t>.双门磁力锁带门磁，断电开锁，满足消防要求；支持锁状态侦测信号(门磁)输出：NO/NC/COM接点；</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把</w:t>
            </w: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278</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873.50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单门磁力锁</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1.单门磁力锁吸力大于或等于500kg</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.锁具经过高低温测试</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.在额定电压下，电控锁的启闭瞬间冲击电流应不大于5A，持续通电电流应不大于500mA。</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.在额定电压下，电控锁经过≥40000次开启试验后，仍能正常使用。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5</w:t>
            </w:r>
            <w:r>
              <w:rPr>
                <w:rFonts w:hint="eastAsia" w:ascii="宋体" w:hAnsi="宋体" w:eastAsia="宋体" w:cs="宋体"/>
                <w:i w:val="0"/>
                <w:iCs w:val="0"/>
                <w:color w:val="auto"/>
                <w:kern w:val="0"/>
                <w:sz w:val="21"/>
                <w:szCs w:val="21"/>
                <w:highlight w:val="none"/>
                <w:u w:val="none"/>
                <w:lang w:val="en-US" w:eastAsia="zh-CN" w:bidi="ar"/>
              </w:rPr>
              <w:t>.内置突波吸收器,门状态反馈，带LED指示灯</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6</w:t>
            </w:r>
            <w:r>
              <w:rPr>
                <w:rFonts w:hint="eastAsia" w:ascii="宋体" w:hAnsi="宋体" w:eastAsia="宋体" w:cs="宋体"/>
                <w:i w:val="0"/>
                <w:iCs w:val="0"/>
                <w:color w:val="auto"/>
                <w:kern w:val="0"/>
                <w:sz w:val="21"/>
                <w:szCs w:val="21"/>
                <w:highlight w:val="none"/>
                <w:u w:val="none"/>
                <w:lang w:val="en-US" w:eastAsia="zh-CN" w:bidi="ar"/>
              </w:rPr>
              <w:t>.</w:t>
            </w:r>
            <w:r>
              <w:rPr>
                <w:rFonts w:hint="eastAsia" w:ascii="宋体" w:hAnsi="宋体" w:cs="宋体"/>
                <w:i w:val="0"/>
                <w:iCs w:val="0"/>
                <w:color w:val="auto"/>
                <w:kern w:val="0"/>
                <w:sz w:val="21"/>
                <w:szCs w:val="21"/>
                <w:highlight w:val="none"/>
                <w:u w:val="none"/>
                <w:lang w:val="en-US" w:eastAsia="zh-CN" w:bidi="ar"/>
              </w:rPr>
              <w:t>单门</w:t>
            </w:r>
            <w:r>
              <w:rPr>
                <w:rFonts w:hint="eastAsia" w:ascii="宋体" w:hAnsi="宋体" w:eastAsia="宋体" w:cs="宋体"/>
                <w:i w:val="0"/>
                <w:iCs w:val="0"/>
                <w:color w:val="auto"/>
                <w:kern w:val="0"/>
                <w:sz w:val="21"/>
                <w:szCs w:val="21"/>
                <w:highlight w:val="none"/>
                <w:u w:val="none"/>
                <w:lang w:val="en-US" w:eastAsia="zh-CN" w:bidi="ar"/>
              </w:rPr>
              <w:t>磁力锁带门磁，断电开锁，满足消防要求；支持锁状态侦测信号(门磁)输出：NO/NC/COM接点；</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把</w:t>
            </w: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52</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665.00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门禁控制箱1</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1.支持≥18个单独按钮控制开关,能分别控制同一层每个门,同时带状态指示灯</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2.电源输入:AC220V</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3.输出路数:≥18路,输出形式DC12V,最大功率≥500W；</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2472.00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信号灯</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1.设备类型：信号灯（黄色）</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2.使用环境：室内/外</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3.外壳材质：PC+ABS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4.安装方式：壁挂或吊装</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5.工作电源：DC12V/220mA（宽压8-16VDC）</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6.工作温度：-20°C至60°C</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7.工作湿度：10%至90%</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330</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145.88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门禁主机</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1.具有丰富的通讯接口、控制接口及拓展接口</w:t>
            </w:r>
            <w:r>
              <w:rPr>
                <w:rFonts w:hint="eastAsia" w:ascii="宋体" w:hAnsi="宋体" w:cs="宋体"/>
                <w:i w:val="0"/>
                <w:iCs w:val="0"/>
                <w:color w:val="auto"/>
                <w:kern w:val="0"/>
                <w:sz w:val="21"/>
                <w:szCs w:val="21"/>
                <w:highlight w:val="none"/>
                <w:u w:val="none"/>
                <w:lang w:val="en-US" w:eastAsia="zh-CN" w:bidi="ar"/>
              </w:rPr>
              <w:t>，不低于</w:t>
            </w:r>
            <w:r>
              <w:rPr>
                <w:rFonts w:hint="eastAsia" w:ascii="宋体" w:hAnsi="宋体" w:eastAsia="宋体" w:cs="宋体"/>
                <w:i w:val="0"/>
                <w:iCs w:val="0"/>
                <w:color w:val="auto"/>
                <w:kern w:val="0"/>
                <w:sz w:val="21"/>
                <w:szCs w:val="21"/>
                <w:highlight w:val="none"/>
                <w:u w:val="none"/>
                <w:lang w:val="en-US" w:eastAsia="zh-CN" w:bidi="ar"/>
              </w:rPr>
              <w:t>：TCP/IP接口1个；上行RS485通讯接口2个；下行RS485通讯接口2个；wiegand通讯接口4个；可接入最多读卡器数量12个，其中8个RS485读卡器和4个wiegand读卡器；报警输入接口4个；事件输入接口8个；门磁输入接口4个；开门按钮接口4个；电锁输出接口4个；报警输出接口4个。</w:t>
            </w:r>
            <w:r>
              <w:rPr>
                <w:rFonts w:hint="eastAsia" w:ascii="宋体" w:hAnsi="宋体" w:eastAsia="宋体" w:cs="宋体"/>
                <w:b/>
                <w:bCs/>
                <w:i w:val="0"/>
                <w:iCs w:val="0"/>
                <w:color w:val="auto"/>
                <w:kern w:val="0"/>
                <w:sz w:val="21"/>
                <w:szCs w:val="21"/>
                <w:highlight w:val="none"/>
                <w:u w:val="none"/>
                <w:lang w:val="en-US" w:eastAsia="zh-CN" w:bidi="ar"/>
              </w:rPr>
              <w:t>（</w:t>
            </w:r>
            <w:r>
              <w:rPr>
                <w:rFonts w:hint="eastAsia" w:ascii="宋体" w:hAnsi="宋体" w:cs="宋体"/>
                <w:b/>
                <w:bCs/>
                <w:i w:val="0"/>
                <w:iCs w:val="0"/>
                <w:color w:val="auto"/>
                <w:kern w:val="0"/>
                <w:sz w:val="21"/>
                <w:szCs w:val="21"/>
                <w:highlight w:val="none"/>
                <w:u w:val="single"/>
                <w:lang w:val="en-US" w:eastAsia="zh-CN" w:bidi="ar"/>
              </w:rPr>
              <w:t>响应文件中</w:t>
            </w:r>
            <w:r>
              <w:rPr>
                <w:rFonts w:hint="eastAsia" w:ascii="宋体" w:hAnsi="宋体" w:eastAsia="宋体" w:cs="宋体"/>
                <w:b/>
                <w:bCs/>
                <w:i w:val="0"/>
                <w:iCs w:val="0"/>
                <w:color w:val="auto"/>
                <w:kern w:val="0"/>
                <w:sz w:val="21"/>
                <w:szCs w:val="21"/>
                <w:highlight w:val="none"/>
                <w:u w:val="single"/>
                <w:lang w:val="en-US" w:eastAsia="zh-CN" w:bidi="ar"/>
              </w:rPr>
              <w:t>须提供检测报告上体现“CMA”标志的有效合格检验检测报告复印件</w:t>
            </w:r>
            <w:r>
              <w:rPr>
                <w:rFonts w:hint="eastAsia" w:ascii="宋体" w:hAnsi="宋体" w:cs="宋体"/>
                <w:b/>
                <w:bCs/>
                <w:i w:val="0"/>
                <w:iCs w:val="0"/>
                <w:color w:val="auto"/>
                <w:kern w:val="0"/>
                <w:sz w:val="21"/>
                <w:szCs w:val="21"/>
                <w:highlight w:val="none"/>
                <w:u w:val="single"/>
                <w:lang w:val="en-US" w:eastAsia="zh-CN" w:bidi="ar"/>
              </w:rPr>
              <w:t>佐证，否则按无效文件处理。</w:t>
            </w:r>
            <w:r>
              <w:rPr>
                <w:rFonts w:hint="eastAsia" w:ascii="宋体" w:hAnsi="宋体" w:eastAsia="宋体" w:cs="宋体"/>
                <w:b/>
                <w:bCs/>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能对门的开启方式，卡的各种使用权限进行组合设置，实现不同场景的权限管理，故应具有以下功能：反潜回（防跟随）功能；多门互锁功能；多重卡认证开门功能；多重卡+中心远程开门功能；多重卡+超级密码开门功能；多重卡+超级卡开门功能；超级权限开门；中心远程开门；支持身份证开门；支持银行卡开门；支持单向刷卡（指纹）和双向刷卡（指纹）开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3.具有消防联动功能，当检测到消防信号后，可以自动打开门锁。</w:t>
            </w:r>
            <w:r>
              <w:rPr>
                <w:rFonts w:hint="eastAsia" w:ascii="宋体" w:hAnsi="宋体" w:eastAsia="宋体" w:cs="宋体"/>
                <w:b/>
                <w:bCs/>
                <w:i w:val="0"/>
                <w:iCs w:val="0"/>
                <w:color w:val="auto"/>
                <w:kern w:val="0"/>
                <w:sz w:val="21"/>
                <w:szCs w:val="21"/>
                <w:highlight w:val="none"/>
                <w:u w:val="none"/>
                <w:lang w:val="en-US" w:eastAsia="zh-CN" w:bidi="ar"/>
              </w:rPr>
              <w:t>（</w:t>
            </w:r>
            <w:r>
              <w:rPr>
                <w:rFonts w:hint="eastAsia" w:ascii="宋体" w:hAnsi="宋体" w:cs="宋体"/>
                <w:b/>
                <w:bCs/>
                <w:i w:val="0"/>
                <w:iCs w:val="0"/>
                <w:color w:val="auto"/>
                <w:kern w:val="0"/>
                <w:sz w:val="21"/>
                <w:szCs w:val="21"/>
                <w:highlight w:val="none"/>
                <w:u w:val="single"/>
                <w:lang w:val="en-US" w:eastAsia="zh-CN" w:bidi="ar"/>
              </w:rPr>
              <w:t>响应文件中</w:t>
            </w:r>
            <w:r>
              <w:rPr>
                <w:rFonts w:hint="eastAsia" w:ascii="宋体" w:hAnsi="宋体" w:eastAsia="宋体" w:cs="宋体"/>
                <w:b/>
                <w:bCs/>
                <w:i w:val="0"/>
                <w:iCs w:val="0"/>
                <w:color w:val="auto"/>
                <w:kern w:val="0"/>
                <w:sz w:val="21"/>
                <w:szCs w:val="21"/>
                <w:highlight w:val="none"/>
                <w:u w:val="single"/>
                <w:lang w:val="en-US" w:eastAsia="zh-CN" w:bidi="ar"/>
              </w:rPr>
              <w:t>须提供检测报告上体现“CMA”标志的有效合格检验检测报告复印件</w:t>
            </w:r>
            <w:r>
              <w:rPr>
                <w:rFonts w:hint="eastAsia" w:ascii="宋体" w:hAnsi="宋体" w:cs="宋体"/>
                <w:b/>
                <w:bCs/>
                <w:i w:val="0"/>
                <w:iCs w:val="0"/>
                <w:color w:val="auto"/>
                <w:kern w:val="0"/>
                <w:sz w:val="21"/>
                <w:szCs w:val="21"/>
                <w:highlight w:val="none"/>
                <w:u w:val="single"/>
                <w:lang w:val="en-US" w:eastAsia="zh-CN" w:bidi="ar"/>
              </w:rPr>
              <w:t>佐证，否则按无效文件处理。</w:t>
            </w:r>
            <w:r>
              <w:rPr>
                <w:rFonts w:hint="eastAsia" w:ascii="宋体" w:hAnsi="宋体" w:eastAsia="宋体" w:cs="宋体"/>
                <w:b/>
                <w:bCs/>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4.具有大容量存储能力，应最多支持10万卡片管理和30万事件记录存储。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5.具有应急响应功能，可应急开启和应急复位。</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6.具有看门狗检测功能，保障主机长期稳定运行。</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7.具有手动或自动校时功能。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8.系统平台应具有视频联动报警功能。</w:t>
            </w:r>
            <w:r>
              <w:rPr>
                <w:rFonts w:hint="eastAsia" w:ascii="宋体" w:hAnsi="宋体" w:eastAsia="宋体" w:cs="宋体"/>
                <w:b/>
                <w:bCs/>
                <w:i w:val="0"/>
                <w:iCs w:val="0"/>
                <w:color w:val="auto"/>
                <w:kern w:val="0"/>
                <w:sz w:val="21"/>
                <w:szCs w:val="21"/>
                <w:highlight w:val="none"/>
                <w:u w:val="none"/>
                <w:lang w:val="en-US" w:eastAsia="zh-CN" w:bidi="ar"/>
              </w:rPr>
              <w:t>（</w:t>
            </w:r>
            <w:r>
              <w:rPr>
                <w:rFonts w:hint="eastAsia" w:ascii="宋体" w:hAnsi="宋体" w:cs="宋体"/>
                <w:b/>
                <w:bCs/>
                <w:i w:val="0"/>
                <w:iCs w:val="0"/>
                <w:color w:val="auto"/>
                <w:kern w:val="0"/>
                <w:sz w:val="21"/>
                <w:szCs w:val="21"/>
                <w:highlight w:val="none"/>
                <w:u w:val="single"/>
                <w:lang w:val="en-US" w:eastAsia="zh-CN" w:bidi="ar"/>
              </w:rPr>
              <w:t>响应文件中</w:t>
            </w:r>
            <w:r>
              <w:rPr>
                <w:rFonts w:hint="eastAsia" w:ascii="宋体" w:hAnsi="宋体" w:eastAsia="宋体" w:cs="宋体"/>
                <w:b/>
                <w:bCs/>
                <w:i w:val="0"/>
                <w:iCs w:val="0"/>
                <w:color w:val="auto"/>
                <w:kern w:val="0"/>
                <w:sz w:val="21"/>
                <w:szCs w:val="21"/>
                <w:highlight w:val="none"/>
                <w:u w:val="single"/>
                <w:lang w:val="en-US" w:eastAsia="zh-CN" w:bidi="ar"/>
              </w:rPr>
              <w:t>须提供检测报告上体现“CMA”标志的有效合格检验检测报告复印件</w:t>
            </w:r>
            <w:r>
              <w:rPr>
                <w:rFonts w:hint="eastAsia" w:ascii="宋体" w:hAnsi="宋体" w:cs="宋体"/>
                <w:b/>
                <w:bCs/>
                <w:i w:val="0"/>
                <w:iCs w:val="0"/>
                <w:color w:val="auto"/>
                <w:kern w:val="0"/>
                <w:sz w:val="21"/>
                <w:szCs w:val="21"/>
                <w:highlight w:val="none"/>
                <w:u w:val="single"/>
                <w:lang w:val="en-US" w:eastAsia="zh-CN" w:bidi="ar"/>
              </w:rPr>
              <w:t>佐证，否则按无效文件处理。</w:t>
            </w:r>
            <w:r>
              <w:rPr>
                <w:rFonts w:hint="eastAsia" w:ascii="宋体" w:hAnsi="宋体" w:eastAsia="宋体" w:cs="宋体"/>
                <w:b/>
                <w:bCs/>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9.含配套点位永久授权，能接入采购人现有平台稳定使用并共用数据库。</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把</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2618.50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读卡器</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1.认证方式：刷卡、密码</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2.读卡频率：13.56MHz</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3.可识别卡：IC卡(支持扇区加密)、CPU卡序列号(不含加密功能)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4.按键方式：触摸按键</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5.通讯方式：RS485+Wiegand</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6.工作电压：DC 12V</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7.功耗：≤2W</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654.00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发卡器</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1.支持发卡类型：ID卡、IC卡、身份证物料卡号（序列号）、普通CPU卡、国密CPU卡；</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2.USB2.0接口；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3.具有2个Sim卡尺寸的PSAM卡座；</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944.25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门禁控制箱2</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1.支持≥18个单独按钮控制开关,能分别控制同一层每个门。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2.电源输入:AC220V</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3.输出路数:≥18路,输出形式DC12V,最大功率≥500W；</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2206.25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卡片</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r>
              <w:rPr>
                <w:rFonts w:hint="eastAsia" w:ascii="宋体" w:hAnsi="宋体" w:cs="宋体"/>
                <w:i w:val="0"/>
                <w:iCs w:val="0"/>
                <w:color w:val="auto"/>
                <w:kern w:val="0"/>
                <w:sz w:val="21"/>
                <w:szCs w:val="21"/>
                <w:highlight w:val="none"/>
                <w:u w:val="none"/>
                <w:lang w:val="en-US" w:eastAsia="zh-CN" w:bidi="ar"/>
              </w:rPr>
              <w:t>标准</w:t>
            </w:r>
            <w:r>
              <w:rPr>
                <w:rFonts w:hint="eastAsia" w:ascii="宋体" w:hAnsi="宋体" w:eastAsia="宋体" w:cs="宋体"/>
                <w:i w:val="0"/>
                <w:iCs w:val="0"/>
                <w:color w:val="auto"/>
                <w:kern w:val="0"/>
                <w:sz w:val="21"/>
                <w:szCs w:val="21"/>
                <w:highlight w:val="none"/>
                <w:u w:val="none"/>
                <w:lang w:val="en-US" w:eastAsia="zh-CN" w:bidi="ar"/>
              </w:rPr>
              <w:t>IC</w:t>
            </w:r>
            <w:r>
              <w:rPr>
                <w:rFonts w:hint="eastAsia" w:ascii="宋体" w:hAnsi="宋体" w:cs="宋体"/>
                <w:i w:val="0"/>
                <w:iCs w:val="0"/>
                <w:color w:val="auto"/>
                <w:kern w:val="0"/>
                <w:sz w:val="21"/>
                <w:szCs w:val="21"/>
                <w:highlight w:val="none"/>
                <w:u w:val="none"/>
                <w:lang w:val="en-US" w:eastAsia="zh-CN" w:bidi="ar"/>
              </w:rPr>
              <w:t>卡</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2.外壳材料：ABglue</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3.88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交换机</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1.交换容量≥1.28Tbps，包转发率≥222Mps；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2.≥48个10/100/1000BASE-T电口，≥4个1G/10G BASE-X SFP+端口， ≥2个风扇模块槽位，≥2个电源模块槽位；</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3.支持OpenFlow 1.3标准；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4.支持RRPP，支持ERPS以太环保护协议（G.8032）；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5.支持静态路由，支持RIPv1/v2，RIPng，支持OSPF，支持BGP4，BGP4+ for IPv6，支持等价路由，策略路由，支持VRRP/VRRPv3</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6.设备支持内置及图形化操作的方式，实现对网络的统一运维及管理；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7.支持TAP基于端口的M:N 模型；支持TAP基于流的M:N 模型；</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8.支持TAP普通IPv4 报文五元组流分类；支持TAP普通IPv6 报文五元组流分类；</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9.支持TAP基于hash 的报文分担；</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10.支持TAP同源同宿；</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11.支持TAP源端口标识；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12.支持TAP报文头部修改；</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13.支持TAP WEB网管；</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14.TAP M:N 模型下最大M口≥51个和最大N口≥51个；</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15.设备采用国产自主研发CPU。</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16.能接入采购人现有的智能统一运维平台</w:t>
            </w:r>
            <w:r>
              <w:rPr>
                <w:rFonts w:hint="eastAsia" w:ascii="宋体" w:hAnsi="宋体" w:cs="宋体"/>
                <w:i w:val="0"/>
                <w:iCs w:val="0"/>
                <w:color w:val="auto"/>
                <w:kern w:val="0"/>
                <w:sz w:val="21"/>
                <w:szCs w:val="21"/>
                <w:highlight w:val="none"/>
                <w:u w:val="none"/>
                <w:lang w:val="en-US" w:eastAsia="zh-CN" w:bidi="ar"/>
              </w:rPr>
              <w:t>（H3C的IMC平台）</w:t>
            </w:r>
            <w:r>
              <w:rPr>
                <w:rFonts w:hint="eastAsia" w:ascii="宋体" w:hAnsi="宋体" w:eastAsia="宋体" w:cs="宋体"/>
                <w:i w:val="0"/>
                <w:iCs w:val="0"/>
                <w:color w:val="auto"/>
                <w:kern w:val="0"/>
                <w:sz w:val="21"/>
                <w:szCs w:val="21"/>
                <w:highlight w:val="none"/>
                <w:u w:val="none"/>
                <w:lang w:val="en-US" w:eastAsia="zh-CN" w:bidi="ar"/>
              </w:rPr>
              <w:t>稳定使用。</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7324.50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电源线1</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1.结构:导体芯数2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2.导体标称截面:2x0.75mm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3.导体材质:铜</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4.护套颜色:黑色</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5.20℃时导体电阻</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26.0Ω/km</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70℃时绝缘电阻≥0.011MΩ·km</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5.33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电源线2</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1.结构:导体芯数4</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2.导体标称截面:4x0.75mm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3.导体材质:铜</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8750</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7.73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网络线</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1.满足《数字通信用聚烯烃绝缘水平对绞电缆》、TIA-EIA-568.2-D-2018及GB/T50312-2016《综合布线系统工程验收规范》标准；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2.支持导体：99.99%无氧铜</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3.支持导体直径：23AWG，十字骨架结构；灰色</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4.支持特性阻抗：100±15Ω；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5.支持导体间介电强度，DC，1min：1Kv/1min无击穿，</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6.支持工作电容最大值：≤5.6nF/100m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7.支持单根导体最大电阻：≤9.5Ω/100m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8.支持20℃时线对内两导体间直流电阻不平衡性：≤2.0%，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9.支持单根阻燃性能烧焦应不超过距上夹具下缘50mm-540mm的范围之外。</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箱</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709.82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桥架</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1.规格300mm*100mm,厚度≥1.2mm,镀锌槽式水平防火桥架,含吊杆</w:t>
            </w:r>
            <w:r>
              <w:rPr>
                <w:rFonts w:hint="eastAsia" w:ascii="宋体" w:hAnsi="宋体" w:cs="宋体"/>
                <w:i w:val="0"/>
                <w:iCs w:val="0"/>
                <w:color w:val="auto"/>
                <w:kern w:val="0"/>
                <w:sz w:val="21"/>
                <w:szCs w:val="21"/>
                <w:highlight w:val="none"/>
                <w:u w:val="none"/>
                <w:lang w:val="en-US" w:eastAsia="zh-CN" w:bidi="ar"/>
              </w:rPr>
              <w:t>（直径</w:t>
            </w:r>
            <w:r>
              <w:rPr>
                <w:rFonts w:hint="eastAsia" w:ascii="宋体" w:hAnsi="宋体" w:eastAsia="宋体" w:cs="宋体"/>
                <w:i w:val="0"/>
                <w:iCs w:val="0"/>
                <w:color w:val="auto"/>
                <w:kern w:val="0"/>
                <w:sz w:val="21"/>
                <w:szCs w:val="21"/>
                <w:highlight w:val="none"/>
                <w:u w:val="none"/>
                <w:lang w:val="en-US" w:eastAsia="zh-CN" w:bidi="ar"/>
              </w:rPr>
              <w:t>≥</w:t>
            </w:r>
            <w:r>
              <w:rPr>
                <w:rFonts w:hint="eastAsia" w:ascii="宋体" w:hAnsi="宋体" w:cs="宋体"/>
                <w:i w:val="0"/>
                <w:iCs w:val="0"/>
                <w:color w:val="auto"/>
                <w:kern w:val="0"/>
                <w:sz w:val="21"/>
                <w:szCs w:val="21"/>
                <w:highlight w:val="none"/>
                <w:u w:val="none"/>
                <w:lang w:val="en-US" w:eastAsia="zh-CN" w:bidi="ar"/>
              </w:rPr>
              <w:t>8</w:t>
            </w:r>
            <w:r>
              <w:rPr>
                <w:rFonts w:hint="eastAsia" w:ascii="宋体" w:hAnsi="宋体" w:eastAsia="宋体" w:cs="宋体"/>
                <w:i w:val="0"/>
                <w:iCs w:val="0"/>
                <w:color w:val="auto"/>
                <w:kern w:val="0"/>
                <w:sz w:val="21"/>
                <w:szCs w:val="21"/>
                <w:highlight w:val="none"/>
                <w:u w:val="none"/>
                <w:lang w:val="en-US" w:eastAsia="zh-CN" w:bidi="ar"/>
              </w:rPr>
              <w:t>mm</w:t>
            </w:r>
            <w:r>
              <w:rPr>
                <w:rFonts w:hint="eastAsia" w:ascii="宋体" w:hAnsi="宋体" w:cs="宋体"/>
                <w:i w:val="0"/>
                <w:iCs w:val="0"/>
                <w:color w:val="auto"/>
                <w:kern w:val="0"/>
                <w:sz w:val="21"/>
                <w:szCs w:val="21"/>
                <w:highlight w:val="none"/>
                <w:u w:val="none"/>
                <w:lang w:val="en-US" w:eastAsia="zh-CN" w:bidi="ar"/>
              </w:rPr>
              <w:t>用膨胀螺丝固定）</w:t>
            </w:r>
            <w:r>
              <w:rPr>
                <w:rFonts w:hint="eastAsia" w:ascii="宋体" w:hAnsi="宋体" w:eastAsia="宋体" w:cs="宋体"/>
                <w:i w:val="0"/>
                <w:iCs w:val="0"/>
                <w:color w:val="auto"/>
                <w:kern w:val="0"/>
                <w:sz w:val="21"/>
                <w:szCs w:val="21"/>
                <w:highlight w:val="none"/>
                <w:u w:val="none"/>
                <w:lang w:val="en-US" w:eastAsia="zh-CN" w:bidi="ar"/>
              </w:rPr>
              <w:t>、横担、接地线等配套辅材</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1650</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142.63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机柜</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1.门板类型：金属网孔门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2.规格：≥宽550mm*深400mm*高600mm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3.材质：SPCC冷轧钢板</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2109.25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门体修复</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1.门改修复符合安装磁力锁要求、不在外力下锁能自由吸合</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2.含切割、焊接、油漆(原门颜色)、方管厚度≥2mm及其他改造所需材料。</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236</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156.63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工控机</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1.支持北斗、上级NTP；</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2.支持多网域校时；</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3.支持双机热备、级联方案</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4.处理器：嵌入式ARM处理器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5.同步精度：卫星同步精度≤20ns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6.存储：</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512M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7.守时精度：≤28us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8.跟踪通道数：</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32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9.捕获通道数：</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128</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10.冷启动捕获灵敏度：-148dBm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11.热启动捕获灵敏度：-156dBm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12.热启动时间＜2min；冷启动时间＜20min</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13.授时容量：</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10000次/每秒（单千兆网口）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14.授时精度：≤5us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15.授时频段：北斗:1561.098±2.046MHz</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16.包含1套GPS/BD授时天线接收器（蘑菇头）、60米RG58成品馈线、1套安装套件、1套防雷包</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17.≥4个10/100M 自适应以太网口；多网段校时</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18.配置前端接入规模≥40000路；支持北斗、上级NTP；支持多网域校时；支持双机热备、级联方案；</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19354.75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B型栅栏门1</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1.金属内开双门，平开，采用Q235B 冷弯型钢，其截面≥60mmx2.0mm，横向加强杆间距≤600mm、截面≥40mmx1.5mm，栅栏截面≥20mmx1.5mm、净距≤100mm，焊接节点应满焊，安装牢固的手动锁具，锁具处设置防护钢板，按采购人要求喷漆；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2.整体尺寸：固定门楣≥1170mm*740mm(宽*高），门体≥1170mm*2100mm(宽*高）；</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含旧门拆除、新门安装、修补及门栓。</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扇</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1816.25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B型栅栏门2</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1.金属内开双门，平开，采用Q235B 冷弯型钢，其截面≥60mmx2.0mm，横向加强杆间距≤600mm、截面≥40mmx1.5mm，栅栏截面≥20mmx1.5mm、净距≤100mm，焊接节点应满焊，安装牢固的手动锁具，锁具处设置防护钢板，按采购人要求喷漆；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2.整体尺寸：固定门楣≥1170mm*830mm(宽*高），门体≥1170mm*2100mm(宽*高）；</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cs="宋体"/>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含旧门拆除、新门安装、修补及门栓。</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扇</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1816.25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安装集成及辅材</w:t>
            </w:r>
          </w:p>
        </w:tc>
        <w:tc>
          <w:tcPr>
            <w:tcW w:w="3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含方案设计、配套物资、按采购人指定点位及标准施工、集成平台运行等，全过程包干（含金属软管、线管等辅材）交付验收，采购人不在支付项目所需其它费用，请充分考虑成本，</w:t>
            </w:r>
            <w:r>
              <w:rPr>
                <w:rFonts w:hint="eastAsia" w:ascii="宋体" w:hAnsi="宋体" w:cs="宋体"/>
                <w:i w:val="0"/>
                <w:iCs w:val="0"/>
                <w:color w:val="auto"/>
                <w:kern w:val="0"/>
                <w:sz w:val="21"/>
                <w:szCs w:val="21"/>
                <w:highlight w:val="none"/>
                <w:u w:val="none"/>
                <w:lang w:val="en-US" w:eastAsia="zh-CN" w:bidi="ar"/>
              </w:rPr>
              <w:t>供应商可自行选择现场</w:t>
            </w:r>
            <w:r>
              <w:rPr>
                <w:rFonts w:hint="eastAsia" w:ascii="宋体" w:hAnsi="宋体" w:eastAsia="宋体" w:cs="宋体"/>
                <w:i w:val="0"/>
                <w:iCs w:val="0"/>
                <w:color w:val="auto"/>
                <w:kern w:val="0"/>
                <w:sz w:val="21"/>
                <w:szCs w:val="21"/>
                <w:highlight w:val="none"/>
                <w:u w:val="none"/>
                <w:lang w:val="en-US" w:eastAsia="zh-CN" w:bidi="ar"/>
              </w:rPr>
              <w:t>踏勘。</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330</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 xml:space="preserve">276.45 </w:t>
            </w:r>
          </w:p>
        </w:tc>
      </w:tr>
    </w:tbl>
    <w:p>
      <w:pPr>
        <w:keepNext w:val="0"/>
        <w:keepLines w:val="0"/>
        <w:pageBreakBefore w:val="0"/>
        <w:kinsoku/>
        <w:wordWrap/>
        <w:overflowPunct/>
        <w:topLinePunct w:val="0"/>
        <w:autoSpaceDE/>
        <w:autoSpaceDN/>
        <w:bidi w:val="0"/>
        <w:snapToGrid w:val="0"/>
        <w:spacing w:line="400" w:lineRule="exact"/>
        <w:textAlignment w:val="auto"/>
        <w:outlineLvl w:val="0"/>
        <w:rPr>
          <w:rFonts w:hint="eastAsia" w:ascii="宋体" w:hAnsi="宋体" w:eastAsia="宋体" w:cs="宋体"/>
          <w:b/>
          <w:color w:val="auto"/>
          <w:sz w:val="21"/>
          <w:szCs w:val="21"/>
        </w:rPr>
      </w:pPr>
      <w:bookmarkStart w:id="31" w:name="OLE_LINK1"/>
      <w:r>
        <w:rPr>
          <w:rFonts w:hint="eastAsia" w:ascii="宋体" w:hAnsi="宋体" w:eastAsia="宋体" w:cs="宋体"/>
          <w:b/>
          <w:bCs/>
          <w:color w:val="auto"/>
          <w:sz w:val="21"/>
          <w:szCs w:val="21"/>
        </w:rPr>
        <w:t>三</w:t>
      </w:r>
      <w:r>
        <w:rPr>
          <w:rFonts w:hint="eastAsia" w:ascii="宋体" w:hAnsi="宋体" w:eastAsia="宋体" w:cs="宋体"/>
          <w:b/>
          <w:color w:val="auto"/>
          <w:sz w:val="21"/>
          <w:szCs w:val="21"/>
        </w:rPr>
        <w:t>、商务条件</w:t>
      </w:r>
      <w:bookmarkEnd w:id="31"/>
      <w:r>
        <w:rPr>
          <w:rFonts w:hint="eastAsia" w:ascii="宋体" w:hAnsi="宋体" w:eastAsia="宋体" w:cs="宋体"/>
          <w:b/>
          <w:color w:val="auto"/>
          <w:sz w:val="21"/>
          <w:szCs w:val="21"/>
        </w:rPr>
        <w:t>（以下内容</w:t>
      </w:r>
      <w:r>
        <w:rPr>
          <w:rFonts w:hint="eastAsia" w:ascii="宋体" w:hAnsi="宋体" w:eastAsia="宋体" w:cs="宋体"/>
          <w:b/>
          <w:color w:val="auto"/>
          <w:sz w:val="21"/>
          <w:szCs w:val="21"/>
          <w:lang w:val="en-US" w:eastAsia="zh-CN"/>
        </w:rPr>
        <w:t>均</w:t>
      </w:r>
      <w:r>
        <w:rPr>
          <w:rFonts w:hint="eastAsia" w:ascii="宋体" w:hAnsi="宋体" w:eastAsia="宋体" w:cs="宋体"/>
          <w:b/>
          <w:color w:val="auto"/>
          <w:sz w:val="21"/>
          <w:szCs w:val="21"/>
        </w:rPr>
        <w:t>为不允许负偏离的实质性要求）</w:t>
      </w:r>
    </w:p>
    <w:p>
      <w:pPr>
        <w:pStyle w:val="29"/>
        <w:keepNext w:val="0"/>
        <w:keepLines w:val="0"/>
        <w:pageBreakBefore w:val="0"/>
        <w:kinsoku/>
        <w:wordWrap/>
        <w:overflowPunct/>
        <w:topLinePunct w:val="0"/>
        <w:autoSpaceDE/>
        <w:autoSpaceDN/>
        <w:bidi w:val="0"/>
        <w:adjustRightInd/>
        <w:snapToGrid/>
        <w:spacing w:before="0" w:beforeAutospacing="0" w:after="0" w:afterAutospacing="0" w:line="360" w:lineRule="exact"/>
        <w:ind w:firstLine="422" w:firstLineChars="200"/>
        <w:textAlignment w:val="auto"/>
        <w:rPr>
          <w:rFonts w:hint="eastAsia" w:ascii="宋体" w:hAnsi="宋体" w:eastAsia="宋体" w:cs="宋体"/>
          <w:sz w:val="21"/>
          <w:szCs w:val="21"/>
        </w:rPr>
      </w:pPr>
      <w:r>
        <w:rPr>
          <w:rFonts w:hint="eastAsia" w:ascii="宋体" w:hAnsi="宋体" w:eastAsia="宋体" w:cs="宋体"/>
          <w:b/>
          <w:bCs/>
          <w:sz w:val="21"/>
          <w:szCs w:val="21"/>
        </w:rPr>
        <w:t>1.交付地点：</w:t>
      </w:r>
      <w:r>
        <w:rPr>
          <w:rFonts w:hint="eastAsia" w:cs="宋体"/>
          <w:b/>
          <w:bCs/>
          <w:color w:val="auto"/>
          <w:sz w:val="21"/>
          <w:szCs w:val="21"/>
          <w:highlight w:val="none"/>
          <w:lang w:eastAsia="zh-CN"/>
        </w:rPr>
        <w:t>龙岩新叶工贸有限责任公司</w:t>
      </w:r>
      <w:r>
        <w:rPr>
          <w:rFonts w:hint="eastAsia" w:ascii="宋体" w:hAnsi="宋体" w:eastAsia="宋体" w:cs="宋体"/>
          <w:b/>
          <w:bCs/>
          <w:color w:val="auto"/>
          <w:sz w:val="21"/>
          <w:szCs w:val="21"/>
          <w:highlight w:val="none"/>
        </w:rPr>
        <w:t>，具体以采购人指定地点为准</w:t>
      </w:r>
      <w:r>
        <w:rPr>
          <w:rFonts w:hint="eastAsia" w:ascii="宋体" w:hAnsi="宋体" w:eastAsia="宋体" w:cs="宋体"/>
          <w:sz w:val="21"/>
          <w:szCs w:val="21"/>
        </w:rPr>
        <w:t>。</w:t>
      </w:r>
    </w:p>
    <w:p>
      <w:pPr>
        <w:pStyle w:val="29"/>
        <w:keepNext w:val="0"/>
        <w:keepLines w:val="0"/>
        <w:pageBreakBefore w:val="0"/>
        <w:kinsoku/>
        <w:wordWrap/>
        <w:overflowPunct/>
        <w:topLinePunct w:val="0"/>
        <w:autoSpaceDE/>
        <w:autoSpaceDN/>
        <w:bidi w:val="0"/>
        <w:adjustRightInd/>
        <w:snapToGrid/>
        <w:spacing w:before="0" w:beforeAutospacing="0" w:after="0" w:afterAutospacing="0" w:line="360" w:lineRule="exact"/>
        <w:ind w:firstLine="422" w:firstLineChars="200"/>
        <w:textAlignment w:val="auto"/>
        <w:rPr>
          <w:rFonts w:hint="eastAsia" w:ascii="宋体" w:hAnsi="宋体" w:eastAsia="宋体" w:cs="宋体"/>
          <w:sz w:val="21"/>
          <w:szCs w:val="21"/>
          <w:highlight w:val="none"/>
        </w:rPr>
      </w:pPr>
      <w:r>
        <w:rPr>
          <w:rFonts w:hint="eastAsia" w:ascii="宋体" w:hAnsi="宋体" w:eastAsia="宋体" w:cs="宋体"/>
          <w:b/>
          <w:bCs/>
          <w:sz w:val="21"/>
          <w:szCs w:val="21"/>
        </w:rPr>
        <w:t>2.交付时间</w:t>
      </w:r>
      <w:r>
        <w:rPr>
          <w:rFonts w:hint="eastAsia" w:ascii="宋体" w:hAnsi="宋体" w:eastAsia="宋体" w:cs="宋体"/>
          <w:b/>
          <w:bCs/>
          <w:sz w:val="21"/>
          <w:szCs w:val="21"/>
          <w:highlight w:val="none"/>
        </w:rPr>
        <w:t>：</w:t>
      </w:r>
      <w:r>
        <w:rPr>
          <w:rFonts w:hint="eastAsia" w:cs="宋体"/>
          <w:b/>
          <w:bCs/>
          <w:color w:val="0000FF"/>
          <w:sz w:val="21"/>
          <w:szCs w:val="21"/>
          <w:highlight w:val="none"/>
          <w:lang w:val="en-US" w:eastAsia="zh-CN"/>
        </w:rPr>
        <w:t>合同签订</w:t>
      </w:r>
      <w:r>
        <w:rPr>
          <w:rFonts w:hint="eastAsia" w:ascii="宋体" w:hAnsi="宋体" w:eastAsia="宋体" w:cs="宋体"/>
          <w:b/>
          <w:bCs/>
          <w:color w:val="0000FF"/>
          <w:sz w:val="21"/>
          <w:szCs w:val="21"/>
          <w:highlight w:val="none"/>
          <w:lang w:val="en-US" w:eastAsia="zh-CN"/>
        </w:rPr>
        <w:t>后</w:t>
      </w:r>
      <w:r>
        <w:rPr>
          <w:rFonts w:hint="eastAsia" w:cs="宋体"/>
          <w:b/>
          <w:bCs/>
          <w:color w:val="0000FF"/>
          <w:sz w:val="21"/>
          <w:szCs w:val="21"/>
          <w:highlight w:val="none"/>
          <w:lang w:val="en-US" w:eastAsia="zh-CN"/>
        </w:rPr>
        <w:t>100</w:t>
      </w:r>
      <w:r>
        <w:rPr>
          <w:rFonts w:hint="eastAsia" w:ascii="宋体" w:hAnsi="宋体" w:eastAsia="宋体" w:cs="宋体"/>
          <w:b/>
          <w:bCs/>
          <w:color w:val="0000FF"/>
          <w:sz w:val="21"/>
          <w:szCs w:val="21"/>
          <w:highlight w:val="none"/>
          <w:lang w:val="en-US" w:eastAsia="zh-CN"/>
        </w:rPr>
        <w:t>个</w:t>
      </w:r>
      <w:r>
        <w:rPr>
          <w:rFonts w:hint="eastAsia" w:cs="宋体"/>
          <w:b/>
          <w:bCs/>
          <w:color w:val="0000FF"/>
          <w:sz w:val="21"/>
          <w:szCs w:val="21"/>
          <w:highlight w:val="none"/>
          <w:lang w:val="en-US" w:eastAsia="zh-CN"/>
        </w:rPr>
        <w:t>日历</w:t>
      </w:r>
      <w:r>
        <w:rPr>
          <w:rFonts w:hint="eastAsia" w:ascii="宋体" w:hAnsi="宋体" w:eastAsia="宋体" w:cs="宋体"/>
          <w:b/>
          <w:bCs/>
          <w:color w:val="0000FF"/>
          <w:sz w:val="21"/>
          <w:szCs w:val="21"/>
          <w:highlight w:val="none"/>
          <w:lang w:val="en-US" w:eastAsia="zh-CN"/>
        </w:rPr>
        <w:t>日内交付</w:t>
      </w:r>
      <w:r>
        <w:rPr>
          <w:rFonts w:hint="eastAsia" w:cs="宋体"/>
          <w:b/>
          <w:bCs/>
          <w:color w:val="0000FF"/>
          <w:sz w:val="21"/>
          <w:szCs w:val="21"/>
          <w:highlight w:val="none"/>
          <w:lang w:val="en-US" w:eastAsia="zh-CN"/>
        </w:rPr>
        <w:t>并达到验收标准</w:t>
      </w:r>
      <w:r>
        <w:rPr>
          <w:rFonts w:hint="eastAsia" w:ascii="宋体" w:hAnsi="宋体" w:eastAsia="宋体" w:cs="宋体"/>
          <w:sz w:val="21"/>
          <w:szCs w:val="21"/>
          <w:highlight w:val="none"/>
        </w:rPr>
        <w:t>。</w:t>
      </w:r>
    </w:p>
    <w:p>
      <w:pPr>
        <w:pStyle w:val="29"/>
        <w:keepNext w:val="0"/>
        <w:keepLines w:val="0"/>
        <w:pageBreakBefore w:val="0"/>
        <w:kinsoku/>
        <w:wordWrap/>
        <w:overflowPunct/>
        <w:topLinePunct w:val="0"/>
        <w:autoSpaceDE/>
        <w:autoSpaceDN/>
        <w:bidi w:val="0"/>
        <w:adjustRightInd/>
        <w:snapToGrid/>
        <w:spacing w:before="0" w:beforeAutospacing="0" w:after="0" w:afterAutospacing="0" w:line="360" w:lineRule="exact"/>
        <w:ind w:firstLine="422" w:firstLineChars="200"/>
        <w:textAlignment w:val="auto"/>
        <w:rPr>
          <w:rFonts w:hint="eastAsia" w:ascii="宋体" w:hAnsi="宋体" w:eastAsia="宋体" w:cs="宋体"/>
          <w:sz w:val="21"/>
          <w:szCs w:val="21"/>
          <w:highlight w:val="none"/>
        </w:rPr>
      </w:pPr>
      <w:r>
        <w:rPr>
          <w:rFonts w:hint="eastAsia" w:ascii="宋体" w:hAnsi="宋体" w:eastAsia="宋体" w:cs="宋体"/>
          <w:b/>
          <w:bCs/>
          <w:sz w:val="21"/>
          <w:szCs w:val="21"/>
          <w:highlight w:val="none"/>
        </w:rPr>
        <w:t>3.交付条件：</w:t>
      </w:r>
      <w:r>
        <w:rPr>
          <w:rFonts w:hint="eastAsia" w:ascii="宋体" w:hAnsi="宋体" w:eastAsia="宋体" w:cs="宋体"/>
          <w:b/>
          <w:bCs/>
          <w:color w:val="auto"/>
          <w:sz w:val="21"/>
          <w:szCs w:val="21"/>
          <w:highlight w:val="none"/>
          <w:lang w:eastAsia="zh-CN"/>
        </w:rPr>
        <w:t>成交供应商</w:t>
      </w:r>
      <w:r>
        <w:rPr>
          <w:rFonts w:hint="eastAsia" w:cs="宋体"/>
          <w:b/>
          <w:bCs/>
          <w:color w:val="auto"/>
          <w:sz w:val="21"/>
          <w:szCs w:val="21"/>
          <w:highlight w:val="none"/>
          <w:lang w:val="en-US" w:eastAsia="zh-CN"/>
        </w:rPr>
        <w:t>将</w:t>
      </w:r>
      <w:r>
        <w:rPr>
          <w:rFonts w:hint="eastAsia" w:ascii="宋体" w:hAnsi="宋体" w:eastAsia="宋体" w:cs="宋体"/>
          <w:b/>
          <w:bCs/>
          <w:color w:val="auto"/>
          <w:sz w:val="21"/>
          <w:szCs w:val="21"/>
          <w:highlight w:val="none"/>
          <w:lang w:val="en-US" w:eastAsia="zh-CN"/>
        </w:rPr>
        <w:t>产品</w:t>
      </w:r>
      <w:r>
        <w:rPr>
          <w:rFonts w:hint="eastAsia" w:ascii="宋体" w:hAnsi="宋体" w:eastAsia="宋体" w:cs="宋体"/>
          <w:b/>
          <w:bCs/>
          <w:color w:val="auto"/>
          <w:sz w:val="21"/>
          <w:szCs w:val="21"/>
          <w:highlight w:val="none"/>
        </w:rPr>
        <w:t>送达采购人指定地点</w:t>
      </w:r>
      <w:r>
        <w:rPr>
          <w:rFonts w:hint="eastAsia" w:cs="宋体"/>
          <w:b/>
          <w:bCs/>
          <w:color w:val="auto"/>
          <w:sz w:val="21"/>
          <w:szCs w:val="21"/>
          <w:highlight w:val="none"/>
          <w:lang w:val="en-US" w:eastAsia="zh-CN"/>
        </w:rPr>
        <w:t>安装完成</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经采购人验收合格后</w:t>
      </w:r>
      <w:r>
        <w:rPr>
          <w:rFonts w:hint="eastAsia" w:cs="宋体"/>
          <w:b/>
          <w:bCs/>
          <w:color w:val="auto"/>
          <w:sz w:val="21"/>
          <w:szCs w:val="21"/>
          <w:highlight w:val="none"/>
          <w:lang w:val="en-US" w:eastAsia="zh-CN"/>
        </w:rPr>
        <w:t>交付使用</w:t>
      </w:r>
      <w:r>
        <w:rPr>
          <w:rFonts w:hint="eastAsia" w:ascii="宋体" w:hAnsi="宋体" w:eastAsia="宋体" w:cs="宋体"/>
          <w:sz w:val="21"/>
          <w:szCs w:val="21"/>
          <w:highlight w:val="none"/>
        </w:rPr>
        <w:t>。</w:t>
      </w:r>
    </w:p>
    <w:p>
      <w:pPr>
        <w:keepNext w:val="0"/>
        <w:keepLines w:val="0"/>
        <w:pageBreakBefore w:val="0"/>
        <w:widowControl w:val="0"/>
        <w:kinsoku/>
        <w:wordWrap/>
        <w:overflowPunct/>
        <w:topLinePunct w:val="0"/>
        <w:autoSpaceDE/>
        <w:autoSpaceDN/>
        <w:bidi w:val="0"/>
        <w:adjustRightInd/>
        <w:snapToGrid/>
        <w:spacing w:after="0" w:line="360" w:lineRule="exact"/>
        <w:ind w:firstLine="422" w:firstLineChars="200"/>
        <w:jc w:val="both"/>
        <w:textAlignment w:val="auto"/>
        <w:rPr>
          <w:rFonts w:hint="eastAsia" w:ascii="宋体" w:hAnsi="宋体" w:eastAsia="宋体" w:cs="宋体"/>
          <w:sz w:val="21"/>
          <w:szCs w:val="21"/>
          <w:highlight w:val="none"/>
          <w:shd w:val="clear" w:color="auto" w:fill="FFFFFF"/>
        </w:rPr>
      </w:pPr>
      <w:r>
        <w:rPr>
          <w:rFonts w:hint="eastAsia" w:ascii="宋体" w:hAnsi="宋体" w:eastAsia="宋体" w:cs="宋体"/>
          <w:b/>
          <w:bCs/>
          <w:sz w:val="21"/>
          <w:szCs w:val="21"/>
          <w:highlight w:val="none"/>
        </w:rPr>
        <w:t>4.是否收取履约保证金：</w:t>
      </w:r>
      <w:r>
        <w:rPr>
          <w:rFonts w:hint="eastAsia" w:ascii="宋体" w:hAnsi="宋体" w:eastAsia="宋体" w:cs="宋体"/>
          <w:sz w:val="21"/>
          <w:szCs w:val="21"/>
          <w:highlight w:val="none"/>
        </w:rPr>
        <w:t>是，比例：5%，说明：</w:t>
      </w:r>
      <w:r>
        <w:rPr>
          <w:rFonts w:hint="eastAsia" w:ascii="宋体" w:hAnsi="宋体" w:cs="宋体"/>
          <w:sz w:val="21"/>
          <w:szCs w:val="21"/>
          <w:highlight w:val="none"/>
          <w:lang w:eastAsia="zh-CN"/>
        </w:rPr>
        <w:t>成交供应商</w:t>
      </w:r>
      <w:r>
        <w:rPr>
          <w:rFonts w:hint="eastAsia" w:ascii="宋体" w:hAnsi="宋体" w:eastAsia="宋体" w:cs="宋体"/>
          <w:sz w:val="21"/>
          <w:szCs w:val="21"/>
          <w:highlight w:val="none"/>
        </w:rPr>
        <w:t>在签订合同前应向</w:t>
      </w:r>
      <w:r>
        <w:rPr>
          <w:rFonts w:hint="eastAsia" w:ascii="宋体" w:hAnsi="宋体" w:cs="宋体"/>
          <w:sz w:val="21"/>
          <w:szCs w:val="21"/>
          <w:highlight w:val="none"/>
          <w:lang w:eastAsia="zh-CN"/>
        </w:rPr>
        <w:t>采购人</w:t>
      </w:r>
      <w:r>
        <w:rPr>
          <w:rFonts w:hint="eastAsia" w:ascii="宋体" w:hAnsi="宋体" w:eastAsia="宋体" w:cs="宋体"/>
          <w:sz w:val="21"/>
          <w:szCs w:val="21"/>
          <w:highlight w:val="none"/>
        </w:rPr>
        <w:t>缴纳合同总金额的5%作为履约保证金，履约保证金以银行转</w:t>
      </w:r>
      <w:r>
        <w:rPr>
          <w:rFonts w:hint="eastAsia" w:ascii="宋体" w:hAnsi="宋体" w:eastAsia="宋体" w:cs="宋体"/>
          <w:sz w:val="21"/>
          <w:szCs w:val="21"/>
          <w:highlight w:val="none"/>
          <w:lang w:eastAsia="zh-CN"/>
        </w:rPr>
        <w:t>账</w:t>
      </w:r>
      <w:r>
        <w:rPr>
          <w:rFonts w:hint="eastAsia" w:ascii="宋体" w:hAnsi="宋体" w:eastAsia="宋体" w:cs="宋体"/>
          <w:sz w:val="21"/>
          <w:szCs w:val="21"/>
          <w:highlight w:val="none"/>
        </w:rPr>
        <w:t>等非现金形式提交到</w:t>
      </w:r>
      <w:r>
        <w:rPr>
          <w:rFonts w:hint="eastAsia" w:ascii="宋体" w:hAnsi="宋体" w:cs="宋体"/>
          <w:sz w:val="21"/>
          <w:szCs w:val="21"/>
          <w:highlight w:val="none"/>
          <w:lang w:eastAsia="zh-CN"/>
        </w:rPr>
        <w:t>采购人</w:t>
      </w:r>
      <w:r>
        <w:rPr>
          <w:rFonts w:hint="eastAsia" w:ascii="宋体" w:hAnsi="宋体" w:eastAsia="宋体" w:cs="宋体"/>
          <w:sz w:val="21"/>
          <w:szCs w:val="21"/>
          <w:highlight w:val="none"/>
        </w:rPr>
        <w:t>指定的银行</w:t>
      </w:r>
      <w:r>
        <w:rPr>
          <w:rFonts w:hint="eastAsia" w:ascii="宋体" w:hAnsi="宋体" w:eastAsia="宋体" w:cs="宋体"/>
          <w:sz w:val="21"/>
          <w:szCs w:val="21"/>
          <w:highlight w:val="none"/>
          <w:lang w:eastAsia="zh-CN"/>
        </w:rPr>
        <w:t>账</w:t>
      </w:r>
      <w:r>
        <w:rPr>
          <w:rFonts w:hint="eastAsia" w:ascii="宋体" w:hAnsi="宋体" w:eastAsia="宋体" w:cs="宋体"/>
          <w:sz w:val="21"/>
          <w:szCs w:val="21"/>
          <w:highlight w:val="none"/>
        </w:rPr>
        <w:t>户</w:t>
      </w:r>
      <w:r>
        <w:rPr>
          <w:rFonts w:hint="eastAsia" w:ascii="宋体" w:hAnsi="宋体" w:eastAsia="宋体" w:cs="宋体"/>
          <w:kern w:val="2"/>
          <w:sz w:val="21"/>
          <w:szCs w:val="21"/>
          <w:highlight w:val="none"/>
          <w:lang w:val="en-US" w:eastAsia="zh-CN" w:bidi="ar"/>
        </w:rPr>
        <w:t>，如</w:t>
      </w:r>
      <w:r>
        <w:rPr>
          <w:rFonts w:hint="eastAsia" w:ascii="宋体" w:hAnsi="宋体" w:cs="宋体"/>
          <w:kern w:val="2"/>
          <w:sz w:val="21"/>
          <w:szCs w:val="21"/>
          <w:highlight w:val="none"/>
          <w:lang w:val="en-US" w:eastAsia="zh-CN" w:bidi="ar"/>
        </w:rPr>
        <w:t>成交供应商</w:t>
      </w:r>
      <w:r>
        <w:rPr>
          <w:rFonts w:hint="eastAsia" w:ascii="宋体" w:hAnsi="宋体" w:eastAsia="宋体" w:cs="宋体"/>
          <w:kern w:val="2"/>
          <w:sz w:val="21"/>
          <w:szCs w:val="21"/>
          <w:highlight w:val="none"/>
          <w:lang w:val="en-US" w:eastAsia="zh-CN" w:bidi="ar"/>
        </w:rPr>
        <w:t>未按合同有关规定履行其义务，</w:t>
      </w:r>
      <w:r>
        <w:rPr>
          <w:rFonts w:hint="eastAsia" w:ascii="宋体" w:hAnsi="宋体" w:cs="宋体"/>
          <w:kern w:val="2"/>
          <w:sz w:val="21"/>
          <w:szCs w:val="21"/>
          <w:highlight w:val="none"/>
          <w:lang w:val="en-US" w:eastAsia="zh-CN" w:bidi="ar"/>
        </w:rPr>
        <w:t>采购人</w:t>
      </w:r>
      <w:r>
        <w:rPr>
          <w:rFonts w:hint="eastAsia" w:ascii="宋体" w:hAnsi="宋体" w:eastAsia="宋体" w:cs="宋体"/>
          <w:kern w:val="2"/>
          <w:sz w:val="21"/>
          <w:szCs w:val="21"/>
          <w:highlight w:val="none"/>
          <w:lang w:val="en-US" w:eastAsia="zh-CN" w:bidi="ar"/>
        </w:rPr>
        <w:t>有权不予退还履约保证金</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该履约保证金在合同约定事项全部履行完毕，且经</w:t>
      </w:r>
      <w:r>
        <w:rPr>
          <w:rFonts w:hint="eastAsia" w:ascii="宋体" w:hAnsi="宋体" w:cs="宋体"/>
          <w:sz w:val="21"/>
          <w:szCs w:val="21"/>
          <w:highlight w:val="none"/>
          <w:lang w:val="en-US" w:eastAsia="zh-CN"/>
        </w:rPr>
        <w:t>采购人</w:t>
      </w:r>
      <w:r>
        <w:rPr>
          <w:rFonts w:hint="eastAsia" w:ascii="宋体" w:hAnsi="宋体" w:eastAsia="宋体" w:cs="宋体"/>
          <w:sz w:val="21"/>
          <w:szCs w:val="21"/>
          <w:highlight w:val="none"/>
          <w:lang w:val="en-US" w:eastAsia="zh-CN"/>
        </w:rPr>
        <w:t>确认合同无未了事宜后，</w:t>
      </w:r>
      <w:r>
        <w:rPr>
          <w:rFonts w:hint="eastAsia" w:ascii="宋体" w:hAnsi="宋体" w:eastAsia="宋体" w:cs="宋体"/>
          <w:sz w:val="21"/>
          <w:szCs w:val="21"/>
          <w:highlight w:val="none"/>
        </w:rPr>
        <w:t>由</w:t>
      </w:r>
      <w:r>
        <w:rPr>
          <w:rFonts w:hint="eastAsia" w:ascii="宋体" w:hAnsi="宋体" w:cs="宋体"/>
          <w:sz w:val="21"/>
          <w:szCs w:val="21"/>
          <w:highlight w:val="none"/>
          <w:lang w:eastAsia="zh-CN"/>
        </w:rPr>
        <w:t>成交供应商</w:t>
      </w:r>
      <w:r>
        <w:rPr>
          <w:rFonts w:hint="eastAsia" w:ascii="宋体" w:hAnsi="宋体" w:eastAsia="宋体" w:cs="宋体"/>
          <w:sz w:val="21"/>
          <w:szCs w:val="21"/>
          <w:highlight w:val="none"/>
        </w:rPr>
        <w:t>书面申请</w:t>
      </w:r>
      <w:bookmarkStart w:id="32" w:name="OLE_LINK15"/>
      <w:r>
        <w:rPr>
          <w:rFonts w:hint="eastAsia" w:ascii="宋体" w:hAnsi="宋体" w:cs="宋体"/>
          <w:sz w:val="21"/>
          <w:szCs w:val="21"/>
          <w:highlight w:val="none"/>
          <w:lang w:val="en-US" w:eastAsia="zh-CN"/>
        </w:rPr>
        <w:t>后，采购人</w:t>
      </w:r>
      <w:r>
        <w:rPr>
          <w:rFonts w:hint="eastAsia" w:ascii="宋体" w:hAnsi="宋体" w:eastAsia="宋体" w:cs="宋体"/>
          <w:sz w:val="21"/>
          <w:szCs w:val="21"/>
          <w:highlight w:val="none"/>
        </w:rPr>
        <w:t>以银行转</w:t>
      </w:r>
      <w:r>
        <w:rPr>
          <w:rFonts w:hint="eastAsia" w:ascii="宋体" w:hAnsi="宋体" w:eastAsia="宋体" w:cs="宋体"/>
          <w:sz w:val="21"/>
          <w:szCs w:val="21"/>
          <w:highlight w:val="none"/>
          <w:lang w:eastAsia="zh-CN"/>
        </w:rPr>
        <w:t>账</w:t>
      </w:r>
      <w:r>
        <w:rPr>
          <w:rFonts w:hint="eastAsia" w:ascii="宋体" w:hAnsi="宋体" w:eastAsia="宋体" w:cs="宋体"/>
          <w:sz w:val="21"/>
          <w:szCs w:val="21"/>
          <w:highlight w:val="none"/>
        </w:rPr>
        <w:t>等非现金形式</w:t>
      </w:r>
      <w:bookmarkEnd w:id="32"/>
      <w:r>
        <w:rPr>
          <w:rFonts w:hint="eastAsia" w:ascii="宋体" w:hAnsi="宋体" w:eastAsia="宋体" w:cs="宋体"/>
          <w:sz w:val="21"/>
          <w:szCs w:val="21"/>
          <w:highlight w:val="none"/>
        </w:rPr>
        <w:t>无息退还。</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textAlignment w:val="auto"/>
        <w:rPr>
          <w:rFonts w:hint="eastAsia" w:ascii="宋体" w:hAnsi="宋体" w:eastAsia="宋体" w:cs="宋体"/>
          <w:b/>
          <w:sz w:val="21"/>
          <w:szCs w:val="21"/>
          <w:highlight w:val="none"/>
          <w:shd w:val="clear" w:color="auto" w:fill="FFFFFF"/>
          <w:lang w:val="en-US" w:eastAsia="zh-CN"/>
        </w:rPr>
      </w:pPr>
      <w:r>
        <w:rPr>
          <w:rFonts w:hint="eastAsia" w:cs="宋体"/>
          <w:b/>
          <w:bCs/>
          <w:sz w:val="21"/>
          <w:szCs w:val="21"/>
          <w:highlight w:val="none"/>
        </w:rPr>
        <w:t>5.是否邀请其他</w:t>
      </w:r>
      <w:r>
        <w:rPr>
          <w:rFonts w:hint="eastAsia" w:cs="宋体"/>
          <w:b/>
          <w:bCs/>
          <w:sz w:val="21"/>
          <w:szCs w:val="21"/>
          <w:highlight w:val="none"/>
          <w:lang w:eastAsia="zh-CN"/>
        </w:rPr>
        <w:t>供应商</w:t>
      </w:r>
      <w:r>
        <w:rPr>
          <w:rFonts w:hint="eastAsia" w:cs="宋体"/>
          <w:b/>
          <w:bCs/>
          <w:sz w:val="21"/>
          <w:szCs w:val="21"/>
          <w:highlight w:val="none"/>
        </w:rPr>
        <w:t>参与验收：</w:t>
      </w:r>
      <w:r>
        <w:rPr>
          <w:rFonts w:hint="eastAsia" w:cs="宋体"/>
          <w:sz w:val="21"/>
          <w:szCs w:val="21"/>
          <w:highlight w:val="none"/>
        </w:rPr>
        <w:t>否</w:t>
      </w:r>
      <w:r>
        <w:rPr>
          <w:rFonts w:hint="eastAsia" w:cs="宋体"/>
          <w:sz w:val="21"/>
          <w:szCs w:val="21"/>
          <w:highlight w:val="none"/>
          <w:lang w:eastAsia="zh-CN"/>
        </w:rPr>
        <w:t>。</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textAlignment w:val="auto"/>
        <w:rPr>
          <w:rFonts w:hint="default" w:ascii="宋体" w:hAnsi="宋体" w:eastAsia="宋体" w:cs="宋体"/>
          <w:b/>
          <w:sz w:val="21"/>
          <w:szCs w:val="21"/>
          <w:highlight w:val="none"/>
          <w:shd w:val="clear" w:color="auto" w:fill="FFFFFF"/>
          <w:lang w:val="en-US" w:eastAsia="zh-CN"/>
        </w:rPr>
      </w:pPr>
      <w:r>
        <w:rPr>
          <w:rFonts w:hint="eastAsia" w:ascii="宋体" w:hAnsi="宋体" w:eastAsia="宋体" w:cs="宋体"/>
          <w:b/>
          <w:sz w:val="21"/>
          <w:szCs w:val="21"/>
          <w:highlight w:val="none"/>
          <w:shd w:val="clear" w:color="auto" w:fill="FFFFFF"/>
          <w:lang w:val="en-US" w:eastAsia="zh-CN"/>
        </w:rPr>
        <w:t>6.</w:t>
      </w:r>
      <w:r>
        <w:rPr>
          <w:rFonts w:hint="eastAsia" w:eastAsia="宋体" w:cs="宋体"/>
          <w:b/>
          <w:bCs/>
          <w:sz w:val="21"/>
          <w:szCs w:val="21"/>
          <w:highlight w:val="none"/>
        </w:rPr>
        <w:t>付款方式：</w:t>
      </w:r>
      <w:r>
        <w:rPr>
          <w:rFonts w:hint="eastAsia" w:eastAsia="宋体" w:cs="宋体"/>
          <w:b w:val="0"/>
          <w:bCs w:val="0"/>
          <w:sz w:val="21"/>
          <w:szCs w:val="21"/>
          <w:highlight w:val="none"/>
        </w:rPr>
        <w:t>项目</w:t>
      </w:r>
      <w:r>
        <w:rPr>
          <w:rFonts w:hint="eastAsia" w:eastAsia="宋体" w:cs="宋体"/>
          <w:b w:val="0"/>
          <w:bCs w:val="0"/>
          <w:sz w:val="21"/>
          <w:szCs w:val="21"/>
          <w:highlight w:val="none"/>
          <w:lang w:val="en-US" w:eastAsia="zh-CN"/>
        </w:rPr>
        <w:t>验收</w:t>
      </w:r>
      <w:r>
        <w:rPr>
          <w:rFonts w:hint="eastAsia" w:ascii="宋体" w:hAnsi="宋体" w:eastAsia="宋体" w:cs="宋体"/>
          <w:b w:val="0"/>
          <w:bCs w:val="0"/>
          <w:sz w:val="21"/>
          <w:szCs w:val="21"/>
          <w:highlight w:val="none"/>
          <w:lang w:val="en-US" w:eastAsia="zh-CN"/>
        </w:rPr>
        <w:t>合格后且采购人在收到成交供应商提供的合同金额100%的增值税专用发票等完整报销材料后，支付合同款项100%。</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shd w:val="clear" w:color="auto" w:fill="FFFFFF"/>
          <w:lang w:val="en-US" w:eastAsia="zh-CN"/>
        </w:rPr>
        <w:t>7.</w:t>
      </w:r>
      <w:r>
        <w:rPr>
          <w:rFonts w:hint="eastAsia" w:ascii="宋体" w:hAnsi="宋体" w:eastAsia="宋体" w:cs="宋体"/>
          <w:b/>
          <w:sz w:val="21"/>
          <w:szCs w:val="21"/>
          <w:highlight w:val="none"/>
          <w:shd w:val="clear" w:color="auto" w:fill="FFFFFF"/>
        </w:rPr>
        <w:t>安装、调试及培训要求：</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7</w:t>
      </w:r>
      <w:r>
        <w:rPr>
          <w:rFonts w:hint="eastAsia" w:ascii="宋体" w:hAnsi="宋体" w:eastAsia="宋体" w:cs="宋体"/>
          <w:sz w:val="21"/>
          <w:szCs w:val="21"/>
          <w:shd w:val="clear" w:color="auto" w:fill="FFFFFF"/>
        </w:rPr>
        <w:t>.1货物包装方式</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7</w:t>
      </w:r>
      <w:r>
        <w:rPr>
          <w:rFonts w:hint="eastAsia" w:ascii="宋体" w:hAnsi="宋体" w:eastAsia="宋体" w:cs="宋体"/>
          <w:sz w:val="21"/>
          <w:szCs w:val="21"/>
          <w:shd w:val="clear" w:color="auto" w:fill="FFFFFF"/>
        </w:rPr>
        <w:t>.1.1包装：货物交货时应按国家有关标准要求进行包装。</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7</w:t>
      </w:r>
      <w:r>
        <w:rPr>
          <w:rFonts w:hint="eastAsia" w:ascii="宋体" w:hAnsi="宋体" w:eastAsia="宋体" w:cs="宋体"/>
          <w:sz w:val="21"/>
          <w:szCs w:val="21"/>
          <w:shd w:val="clear" w:color="auto" w:fill="FFFFFF"/>
        </w:rPr>
        <w:t>.1.2方式：包装必须与运输方式相适应，包装方式的确定及包装费用均由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负责；由于不适当的包装而造成货物在运输过程中有任何损坏由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负责。</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注：包装应足以承受整个过程中的运输、转运、装卸、储存等，充分考虑到运输途中的各种情况(如暴露于恶劣气候等)和项目所在地的气候特点，以及露天存放的需要。</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7</w:t>
      </w:r>
      <w:r>
        <w:rPr>
          <w:rFonts w:hint="eastAsia" w:ascii="宋体" w:hAnsi="宋体" w:eastAsia="宋体" w:cs="宋体"/>
          <w:sz w:val="21"/>
          <w:szCs w:val="21"/>
          <w:shd w:val="clear" w:color="auto" w:fill="FFFFFF"/>
        </w:rPr>
        <w:t>.2安装、调试</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7</w:t>
      </w:r>
      <w:r>
        <w:rPr>
          <w:rFonts w:hint="eastAsia" w:ascii="宋体" w:hAnsi="宋体" w:eastAsia="宋体" w:cs="宋体"/>
          <w:sz w:val="21"/>
          <w:szCs w:val="21"/>
          <w:shd w:val="clear" w:color="auto" w:fill="FFFFFF"/>
        </w:rPr>
        <w:t>.2.1设备到达现场后，</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应在接到</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通知在规定时间内派技术人员到现场进行安装，建成后系统应满足</w:t>
      </w:r>
      <w:r>
        <w:rPr>
          <w:rFonts w:hint="eastAsia" w:ascii="宋体" w:hAnsi="宋体" w:eastAsia="宋体" w:cs="宋体"/>
          <w:sz w:val="21"/>
          <w:szCs w:val="21"/>
          <w:shd w:val="clear" w:color="auto" w:fill="FFFFFF"/>
          <w:lang w:val="en-US" w:eastAsia="zh-CN"/>
        </w:rPr>
        <w:t>公司</w:t>
      </w:r>
      <w:r>
        <w:rPr>
          <w:rFonts w:hint="eastAsia" w:ascii="宋体" w:hAnsi="宋体" w:eastAsia="宋体" w:cs="宋体"/>
          <w:sz w:val="21"/>
          <w:szCs w:val="21"/>
          <w:shd w:val="clear" w:color="auto" w:fill="FFFFFF"/>
        </w:rPr>
        <w:t>日常需求，如若不能满足，</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应免费提供相关设备直至满足</w:t>
      </w:r>
      <w:r>
        <w:rPr>
          <w:rFonts w:hint="eastAsia" w:ascii="宋体" w:hAnsi="宋体" w:eastAsia="宋体" w:cs="宋体"/>
          <w:sz w:val="21"/>
          <w:szCs w:val="21"/>
          <w:shd w:val="clear" w:color="auto" w:fill="FFFFFF"/>
          <w:lang w:val="en-US" w:eastAsia="zh-CN"/>
        </w:rPr>
        <w:t>公司</w:t>
      </w:r>
      <w:r>
        <w:rPr>
          <w:rFonts w:hint="eastAsia" w:ascii="宋体" w:hAnsi="宋体" w:eastAsia="宋体" w:cs="宋体"/>
          <w:sz w:val="21"/>
          <w:szCs w:val="21"/>
          <w:shd w:val="clear" w:color="auto" w:fill="FFFFFF"/>
        </w:rPr>
        <w:t>日常需求，并负责调试至验收合格。</w:t>
      </w: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应以包括货物所涉及的有关项目的所有费用进行报价，包括调试合格的一切辅材和本次采购项目的安装费、改造费用（涉及改造，可自行现场勘察）。所有报价均应已包含国家规定的所有税费。</w:t>
      </w: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应自行核算项目正常、合法运作及使用所必需的费用。</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7</w:t>
      </w:r>
      <w:r>
        <w:rPr>
          <w:rFonts w:hint="eastAsia" w:ascii="宋体" w:hAnsi="宋体" w:eastAsia="宋体" w:cs="宋体"/>
          <w:sz w:val="21"/>
          <w:szCs w:val="21"/>
          <w:shd w:val="clear" w:color="auto" w:fill="FFFFFF"/>
        </w:rPr>
        <w:t>.2.2</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应在合同规定的安装期内完成该项工作,</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需完成到货、安装、调试，否则每逾期1天</w:t>
      </w:r>
      <w:r>
        <w:rPr>
          <w:rFonts w:hint="eastAsia" w:ascii="宋体" w:hAnsi="宋体" w:cs="宋体"/>
          <w:sz w:val="21"/>
          <w:szCs w:val="21"/>
          <w:shd w:val="clear" w:color="auto" w:fill="FFFFFF"/>
          <w:lang w:val="en-US" w:eastAsia="zh-CN"/>
        </w:rPr>
        <w:t>扣款</w:t>
      </w:r>
      <w:r>
        <w:rPr>
          <w:rFonts w:hint="eastAsia" w:ascii="宋体" w:hAnsi="宋体" w:eastAsia="宋体" w:cs="宋体"/>
          <w:sz w:val="21"/>
          <w:szCs w:val="21"/>
          <w:shd w:val="clear" w:color="auto" w:fill="FFFFFF"/>
        </w:rPr>
        <w:t>人民币</w:t>
      </w:r>
      <w:r>
        <w:rPr>
          <w:rFonts w:hint="eastAsia" w:ascii="宋体" w:hAnsi="宋体" w:eastAsia="宋体" w:cs="宋体"/>
          <w:sz w:val="21"/>
          <w:szCs w:val="21"/>
          <w:shd w:val="clear" w:color="auto" w:fill="FFFFFF"/>
          <w:lang w:val="en-US" w:eastAsia="zh-CN"/>
        </w:rPr>
        <w:t>1</w:t>
      </w:r>
      <w:r>
        <w:rPr>
          <w:rFonts w:hint="eastAsia" w:ascii="宋体" w:hAnsi="宋体" w:eastAsia="宋体" w:cs="宋体"/>
          <w:sz w:val="21"/>
          <w:szCs w:val="21"/>
          <w:shd w:val="clear" w:color="auto" w:fill="FFFFFF"/>
        </w:rPr>
        <w:t>000元整，逾期</w:t>
      </w:r>
      <w:r>
        <w:rPr>
          <w:rFonts w:hint="eastAsia" w:ascii="宋体" w:hAnsi="宋体" w:cs="宋体"/>
          <w:sz w:val="21"/>
          <w:szCs w:val="21"/>
          <w:shd w:val="clear" w:color="auto" w:fill="FFFFFF"/>
          <w:lang w:val="en-US" w:eastAsia="zh-CN"/>
        </w:rPr>
        <w:t>扣款</w:t>
      </w:r>
      <w:r>
        <w:rPr>
          <w:rFonts w:hint="eastAsia" w:ascii="宋体" w:hAnsi="宋体" w:eastAsia="宋体" w:cs="宋体"/>
          <w:sz w:val="21"/>
          <w:szCs w:val="21"/>
          <w:shd w:val="clear" w:color="auto" w:fill="FFFFFF"/>
        </w:rPr>
        <w:t>不超过中标金额的</w:t>
      </w:r>
      <w:r>
        <w:rPr>
          <w:rFonts w:hint="eastAsia" w:ascii="宋体" w:hAnsi="宋体" w:eastAsia="宋体" w:cs="宋体"/>
          <w:sz w:val="21"/>
          <w:szCs w:val="21"/>
          <w:shd w:val="clear" w:color="auto" w:fill="FFFFFF"/>
          <w:lang w:val="en-US" w:eastAsia="zh-CN"/>
        </w:rPr>
        <w:t>2</w:t>
      </w:r>
      <w:r>
        <w:rPr>
          <w:rFonts w:hint="eastAsia" w:ascii="宋体" w:hAnsi="宋体" w:eastAsia="宋体" w:cs="宋体"/>
          <w:sz w:val="21"/>
          <w:szCs w:val="21"/>
          <w:shd w:val="clear" w:color="auto" w:fill="FFFFFF"/>
        </w:rPr>
        <w:t>0%。如因</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责任而造成延期，所有因延期而产生的费用由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承担。</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7</w:t>
      </w:r>
      <w:r>
        <w:rPr>
          <w:rFonts w:hint="eastAsia" w:ascii="宋体" w:hAnsi="宋体" w:eastAsia="宋体" w:cs="宋体"/>
          <w:sz w:val="21"/>
          <w:szCs w:val="21"/>
          <w:shd w:val="clear" w:color="auto" w:fill="FFFFFF"/>
        </w:rPr>
        <w:t>.2.3</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接到</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通知供货后，按要求将</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所采购的货物送到</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指定地点，并安装调试完毕。包括途中运输、搬运、保管、保险、税收、施工、差旅、住宿等所有费用，风险均由供货人承担。</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7</w:t>
      </w:r>
      <w:r>
        <w:rPr>
          <w:rFonts w:hint="eastAsia" w:ascii="宋体" w:hAnsi="宋体" w:eastAsia="宋体" w:cs="宋体"/>
          <w:sz w:val="21"/>
          <w:szCs w:val="21"/>
          <w:shd w:val="clear" w:color="auto" w:fill="FFFFFF"/>
        </w:rPr>
        <w:t>.3 培训</w:t>
      </w:r>
      <w:bookmarkStart w:id="35" w:name="_GoBack"/>
      <w:bookmarkEnd w:id="35"/>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7</w:t>
      </w:r>
      <w:r>
        <w:rPr>
          <w:rFonts w:hint="eastAsia" w:ascii="宋体" w:hAnsi="宋体" w:eastAsia="宋体" w:cs="宋体"/>
          <w:sz w:val="21"/>
          <w:szCs w:val="21"/>
          <w:shd w:val="clear" w:color="auto" w:fill="FFFFFF"/>
        </w:rPr>
        <w:t>.3.1</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应根据货物特点，免费对</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技术人员、管理人员进行操作、维修、保养等方面的专业培训，直至能独立操作。</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委派的专业技术人员培训所需费用均由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承担。</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有权提出更换不具备新仪器专业知识和操作的</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专业技术人员，</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应根据现场需要，重新选派</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认可的专业技术人员。</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7</w:t>
      </w:r>
      <w:r>
        <w:rPr>
          <w:rFonts w:hint="eastAsia" w:ascii="宋体" w:hAnsi="宋体" w:eastAsia="宋体" w:cs="宋体"/>
          <w:sz w:val="21"/>
          <w:szCs w:val="21"/>
          <w:shd w:val="clear" w:color="auto" w:fill="FFFFFF"/>
        </w:rPr>
        <w:t>.3.2提供现场培训，可根据</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需求举办不定期培训，帮助用户提高日常基本维护技能和系统的操作、管理满足工作的需要。</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shd w:val="clear" w:color="auto" w:fill="FFFFFF"/>
          <w:lang w:val="en-US" w:eastAsia="zh-CN"/>
        </w:rPr>
        <w:t>8.</w:t>
      </w:r>
      <w:r>
        <w:rPr>
          <w:rFonts w:hint="eastAsia" w:ascii="宋体" w:hAnsi="宋体" w:eastAsia="宋体" w:cs="宋体"/>
          <w:b/>
          <w:sz w:val="21"/>
          <w:szCs w:val="21"/>
          <w:shd w:val="clear" w:color="auto" w:fill="FFFFFF"/>
        </w:rPr>
        <w:t>验收要求</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8</w:t>
      </w:r>
      <w:r>
        <w:rPr>
          <w:rFonts w:hint="eastAsia" w:ascii="宋体" w:hAnsi="宋体" w:eastAsia="宋体" w:cs="宋体"/>
          <w:sz w:val="21"/>
          <w:szCs w:val="21"/>
          <w:shd w:val="clear" w:color="auto" w:fill="FFFFFF"/>
        </w:rPr>
        <w:t>.1所提供的货物必须是全新原装未启封的设备（未经使用且未经二次销售，外观无刮、碰痕迹，并有下列明显标记：名称、品牌型号、制造商标识、产地、出厂日期、生产序列号等）。设备的制造标准及技术规范等有关资料必须符合国家相关标准、规范要求。如</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提供的货物存在技术缺陷或事故隐患造成</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或任何第三方人身、财产损害的，</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应当对该损害承担全部法律责任。如造成</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损失的，</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视为违约，应当赔偿</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的全部损失。</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8</w:t>
      </w:r>
      <w:r>
        <w:rPr>
          <w:rFonts w:hint="eastAsia" w:ascii="宋体" w:hAnsi="宋体" w:eastAsia="宋体" w:cs="宋体"/>
          <w:sz w:val="21"/>
          <w:szCs w:val="21"/>
          <w:shd w:val="clear" w:color="auto" w:fill="FFFFFF"/>
        </w:rPr>
        <w:t>.1.1验收标准</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货物应按生产厂家的产品出厂检验标准及国家和行业验收规范要求及</w:t>
      </w:r>
      <w:r>
        <w:rPr>
          <w:rFonts w:hint="eastAsia" w:ascii="宋体" w:hAnsi="宋体" w:eastAsia="宋体" w:cs="宋体"/>
          <w:sz w:val="21"/>
          <w:szCs w:val="21"/>
          <w:shd w:val="clear" w:color="auto" w:fill="FFFFFF"/>
          <w:lang w:eastAsia="zh-CN"/>
        </w:rPr>
        <w:t>询价通知书</w:t>
      </w:r>
      <w:r>
        <w:rPr>
          <w:rFonts w:hint="eastAsia" w:ascii="宋体" w:hAnsi="宋体" w:eastAsia="宋体" w:cs="宋体"/>
          <w:sz w:val="21"/>
          <w:szCs w:val="21"/>
          <w:shd w:val="clear" w:color="auto" w:fill="FFFFFF"/>
        </w:rPr>
        <w:t>、合同中的相关条款进行数量及质量的验收。</w:t>
      </w:r>
    </w:p>
    <w:p>
      <w:pPr>
        <w:pStyle w:val="97"/>
        <w:spacing w:after="0" w:line="360" w:lineRule="exact"/>
        <w:ind w:firstLine="420" w:firstLineChars="200"/>
        <w:jc w:val="left"/>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lang w:val="en-US" w:eastAsia="zh-CN"/>
        </w:rPr>
        <w:t>8.1.2</w:t>
      </w:r>
      <w:r>
        <w:rPr>
          <w:rFonts w:hint="eastAsia" w:ascii="宋体" w:hAnsi="宋体" w:eastAsia="宋体" w:cs="宋体"/>
          <w:sz w:val="21"/>
          <w:szCs w:val="21"/>
          <w:shd w:val="clear" w:color="auto" w:fill="FFFFFF"/>
        </w:rPr>
        <w:t>验收步骤</w:t>
      </w:r>
    </w:p>
    <w:p>
      <w:pPr>
        <w:pStyle w:val="97"/>
        <w:spacing w:after="0" w:line="360" w:lineRule="exact"/>
        <w:ind w:firstLine="420" w:firstLineChars="200"/>
        <w:jc w:val="left"/>
        <w:rPr>
          <w:rFonts w:hint="eastAsia" w:ascii="宋体" w:hAnsi="宋体" w:cs="宋体"/>
          <w:sz w:val="21"/>
          <w:szCs w:val="21"/>
          <w:shd w:val="clear" w:color="auto" w:fill="FFFFFF"/>
        </w:rPr>
      </w:pPr>
      <w:r>
        <w:rPr>
          <w:rFonts w:hint="eastAsia" w:ascii="宋体" w:hAnsi="宋体" w:eastAsia="宋体" w:cs="宋体"/>
          <w:sz w:val="21"/>
          <w:szCs w:val="21"/>
          <w:shd w:val="clear" w:color="auto" w:fill="FFFFFF"/>
        </w:rPr>
        <w:t>第一步：出厂检验。</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负责所提供产品的出厂检验，保证产品原产地和技术指标的真实性、完整性、合法性，并负责将产品送达交货地点，并向</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提供设备制造厂的质量合格证书。</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在货物（含软件）到货后，将按合同规定对所交货物进行清点、核对和商检。若发现原包装破损或保修条款不满足要求，</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有权不予接收，并要求</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无条件免费重新更换，并按合同条款的有关规定执行。</w:t>
      </w:r>
    </w:p>
    <w:p>
      <w:pPr>
        <w:pStyle w:val="97"/>
        <w:spacing w:after="0" w:line="360" w:lineRule="exact"/>
        <w:ind w:firstLine="420" w:firstLineChars="200"/>
        <w:jc w:val="left"/>
        <w:rPr>
          <w:rFonts w:hint="eastAsia" w:ascii="宋体" w:hAnsi="宋体" w:cs="宋体"/>
          <w:sz w:val="21"/>
          <w:szCs w:val="21"/>
          <w:shd w:val="clear" w:color="auto" w:fill="FFFFFF"/>
        </w:rPr>
      </w:pPr>
      <w:r>
        <w:rPr>
          <w:rFonts w:hint="eastAsia" w:ascii="宋体" w:hAnsi="宋体" w:eastAsia="宋体" w:cs="宋体"/>
          <w:sz w:val="21"/>
          <w:szCs w:val="21"/>
          <w:shd w:val="clear" w:color="auto" w:fill="FFFFFF"/>
        </w:rPr>
        <w:t>第二步：初验收。货物送至</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安装现场后，由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和</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共同对货物的数量、基本质量、外包装等根据本章节的有关规定逐项检验，如发现有不符合本章节规定的设备，</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应免费更换，且更换及运输的费用由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承担。货物安装完毕后，</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应对货物的整体性能和功能进行测试，满足</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需求时</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根据规定组织初步验收。</w:t>
      </w:r>
    </w:p>
    <w:p>
      <w:pPr>
        <w:pStyle w:val="97"/>
        <w:spacing w:after="0" w:line="360" w:lineRule="exact"/>
        <w:ind w:firstLine="420" w:firstLineChars="200"/>
        <w:jc w:val="left"/>
        <w:rPr>
          <w:rFonts w:hint="eastAsia" w:ascii="宋体" w:hAnsi="宋体" w:cs="宋体"/>
          <w:sz w:val="21"/>
          <w:szCs w:val="21"/>
          <w:shd w:val="clear" w:color="auto" w:fill="FFFFFF"/>
        </w:rPr>
      </w:pPr>
      <w:r>
        <w:rPr>
          <w:rFonts w:hint="eastAsia" w:ascii="宋体" w:hAnsi="宋体" w:eastAsia="宋体" w:cs="宋体"/>
          <w:sz w:val="21"/>
          <w:szCs w:val="21"/>
          <w:shd w:val="clear" w:color="auto" w:fill="FFFFFF"/>
        </w:rPr>
        <w:t>第三步：初步验收完毕后进入试运行阶段，试运行期间，出现的任何问题，应由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及时处理修正。测试结果必须符合合同中的相关条款，</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应向</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提供自检记录。</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jc w:val="left"/>
        <w:textAlignment w:val="auto"/>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第四步：最终验收。试运行并测试合格后，</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向</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提请最终验收，</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将按照政府采购合同规定的技术、服务、安全标准，再组织对</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履约情况进行验收，并出具验收书。验收过程中，若发现货物质量有问题</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应无条件免费更换，并无条件对更换后的货物重新检测并调试直至验收合格交付使用。在此期间，</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在</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现场进行安装、调试、集成、试运行直至验收所发生的一切费用由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承担且已含在投标总价中。</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jc w:val="left"/>
        <w:textAlignment w:val="auto"/>
        <w:rPr>
          <w:rFonts w:hint="eastAsia" w:ascii="宋体" w:hAnsi="宋体" w:eastAsia="宋体" w:cs="宋体"/>
          <w:b/>
          <w:sz w:val="21"/>
          <w:szCs w:val="21"/>
        </w:rPr>
      </w:pPr>
      <w:r>
        <w:rPr>
          <w:rFonts w:hint="eastAsia" w:ascii="宋体" w:hAnsi="宋体" w:eastAsia="宋体" w:cs="宋体"/>
          <w:b/>
          <w:sz w:val="21"/>
          <w:szCs w:val="21"/>
          <w:shd w:val="clear" w:color="auto" w:fill="FFFFFF"/>
          <w:lang w:val="en-US" w:eastAsia="zh-CN"/>
        </w:rPr>
        <w:t>9.</w:t>
      </w:r>
      <w:r>
        <w:rPr>
          <w:rFonts w:hint="eastAsia" w:ascii="宋体" w:hAnsi="宋体" w:eastAsia="宋体" w:cs="宋体"/>
          <w:b/>
          <w:sz w:val="21"/>
          <w:szCs w:val="21"/>
          <w:shd w:val="clear" w:color="auto" w:fill="FFFFFF"/>
        </w:rPr>
        <w:t>售后服务要求</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jc w:val="both"/>
        <w:textAlignment w:val="auto"/>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lang w:val="en-US" w:eastAsia="zh-CN"/>
        </w:rPr>
        <w:t>9</w:t>
      </w:r>
      <w:r>
        <w:rPr>
          <w:rFonts w:hint="eastAsia" w:ascii="宋体" w:hAnsi="宋体" w:eastAsia="宋体" w:cs="宋体"/>
          <w:sz w:val="21"/>
          <w:szCs w:val="21"/>
          <w:shd w:val="clear" w:color="auto" w:fill="FFFFFF"/>
        </w:rPr>
        <w:t>.1所有货物均要求免费售后维</w:t>
      </w:r>
      <w:r>
        <w:rPr>
          <w:rFonts w:hint="eastAsia" w:ascii="宋体" w:hAnsi="宋体" w:eastAsia="宋体" w:cs="宋体"/>
          <w:sz w:val="21"/>
          <w:szCs w:val="21"/>
          <w:highlight w:val="none"/>
          <w:shd w:val="clear" w:color="auto" w:fill="FFFFFF"/>
        </w:rPr>
        <w:t>保期为验收合格后</w:t>
      </w:r>
      <w:r>
        <w:rPr>
          <w:rFonts w:hint="eastAsia" w:ascii="宋体" w:hAnsi="宋体" w:eastAsia="宋体" w:cs="宋体"/>
          <w:sz w:val="21"/>
          <w:szCs w:val="21"/>
          <w:highlight w:val="none"/>
          <w:shd w:val="clear" w:color="auto" w:fill="FFFFFF"/>
          <w:lang w:val="en-US" w:eastAsia="zh-CN"/>
        </w:rPr>
        <w:t>两</w:t>
      </w:r>
      <w:r>
        <w:rPr>
          <w:rFonts w:hint="eastAsia" w:ascii="宋体" w:hAnsi="宋体" w:eastAsia="宋体" w:cs="宋体"/>
          <w:sz w:val="21"/>
          <w:szCs w:val="21"/>
          <w:highlight w:val="none"/>
          <w:shd w:val="clear" w:color="auto" w:fill="FFFFFF"/>
        </w:rPr>
        <w:t>年内保修及上门服务；从正式验收合格交付使用之日算起；在维保期内出现故障，</w:t>
      </w:r>
      <w:r>
        <w:rPr>
          <w:rFonts w:hint="eastAsia" w:ascii="宋体" w:hAnsi="宋体" w:cs="宋体"/>
          <w:sz w:val="21"/>
          <w:szCs w:val="21"/>
          <w:highlight w:val="none"/>
          <w:shd w:val="clear" w:color="auto" w:fill="FFFFFF"/>
          <w:lang w:eastAsia="zh-CN"/>
        </w:rPr>
        <w:t>成交供应商</w:t>
      </w:r>
      <w:r>
        <w:rPr>
          <w:rFonts w:hint="eastAsia" w:ascii="宋体" w:hAnsi="宋体" w:eastAsia="宋体" w:cs="宋体"/>
          <w:sz w:val="21"/>
          <w:szCs w:val="21"/>
          <w:highlight w:val="none"/>
          <w:shd w:val="clear" w:color="auto" w:fill="FFFFFF"/>
        </w:rPr>
        <w:t>应免费提供咨询及更换损坏的零件和</w:t>
      </w:r>
      <w:r>
        <w:rPr>
          <w:rFonts w:hint="eastAsia" w:ascii="宋体" w:hAnsi="宋体" w:eastAsia="宋体" w:cs="宋体"/>
          <w:sz w:val="21"/>
          <w:szCs w:val="21"/>
          <w:shd w:val="clear" w:color="auto" w:fill="FFFFFF"/>
        </w:rPr>
        <w:t>维修服务。</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jc w:val="both"/>
        <w:textAlignment w:val="auto"/>
        <w:rPr>
          <w:rFonts w:hint="eastAsia" w:ascii="宋体" w:hAnsi="宋体" w:eastAsia="宋体" w:cs="宋体"/>
          <w:sz w:val="21"/>
          <w:szCs w:val="21"/>
          <w:highlight w:val="none"/>
        </w:rPr>
      </w:pPr>
      <w:r>
        <w:rPr>
          <w:rFonts w:hint="eastAsia" w:ascii="宋体" w:hAnsi="宋体" w:eastAsia="宋体" w:cs="宋体"/>
          <w:sz w:val="21"/>
          <w:szCs w:val="21"/>
          <w:shd w:val="clear" w:color="auto" w:fill="FFFFFF"/>
          <w:lang w:val="en-US" w:eastAsia="zh-CN"/>
        </w:rPr>
        <w:t>9</w:t>
      </w:r>
      <w:r>
        <w:rPr>
          <w:rFonts w:hint="eastAsia" w:ascii="宋体" w:hAnsi="宋体" w:eastAsia="宋体" w:cs="宋体"/>
          <w:sz w:val="21"/>
          <w:szCs w:val="21"/>
          <w:shd w:val="clear" w:color="auto" w:fill="FFFFFF"/>
        </w:rPr>
        <w:t>.2在免费售后维保期设备运行发生故障时</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在接到</w:t>
      </w:r>
      <w:r>
        <w:rPr>
          <w:rFonts w:hint="eastAsia" w:ascii="宋体" w:hAnsi="宋体" w:cs="宋体"/>
          <w:sz w:val="21"/>
          <w:szCs w:val="21"/>
          <w:highlight w:val="none"/>
          <w:shd w:val="clear" w:color="auto" w:fill="FFFFFF"/>
          <w:lang w:eastAsia="zh-CN"/>
        </w:rPr>
        <w:t>采购人</w:t>
      </w:r>
      <w:r>
        <w:rPr>
          <w:rFonts w:hint="eastAsia" w:ascii="宋体" w:hAnsi="宋体" w:eastAsia="宋体" w:cs="宋体"/>
          <w:sz w:val="21"/>
          <w:szCs w:val="21"/>
          <w:highlight w:val="none"/>
          <w:shd w:val="clear" w:color="auto" w:fill="FFFFFF"/>
        </w:rPr>
        <w:t>故障通知后</w:t>
      </w:r>
      <w:r>
        <w:rPr>
          <w:rFonts w:hint="eastAsia" w:ascii="宋体" w:hAnsi="宋体" w:eastAsia="宋体" w:cs="宋体"/>
          <w:b/>
          <w:bCs/>
          <w:sz w:val="21"/>
          <w:szCs w:val="21"/>
          <w:highlight w:val="none"/>
          <w:shd w:val="clear" w:color="auto" w:fill="FFFFFF"/>
        </w:rPr>
        <w:t>2小时内响应并派工程师到达现场，免费负责修理或更换有缺陷的零部件或整机，如48小时内无法修复的设备</w:t>
      </w:r>
      <w:r>
        <w:rPr>
          <w:rFonts w:hint="eastAsia" w:ascii="宋体" w:hAnsi="宋体" w:eastAsia="宋体" w:cs="宋体"/>
          <w:sz w:val="21"/>
          <w:szCs w:val="21"/>
          <w:highlight w:val="none"/>
          <w:shd w:val="clear" w:color="auto" w:fill="FFFFFF"/>
        </w:rPr>
        <w:t>，应提供备品供</w:t>
      </w:r>
      <w:r>
        <w:rPr>
          <w:rFonts w:hint="eastAsia" w:ascii="宋体" w:hAnsi="宋体" w:cs="宋体"/>
          <w:sz w:val="21"/>
          <w:szCs w:val="21"/>
          <w:highlight w:val="none"/>
          <w:shd w:val="clear" w:color="auto" w:fill="FFFFFF"/>
          <w:lang w:eastAsia="zh-CN"/>
        </w:rPr>
        <w:t>采购人</w:t>
      </w:r>
      <w:r>
        <w:rPr>
          <w:rFonts w:hint="eastAsia" w:ascii="宋体" w:hAnsi="宋体" w:eastAsia="宋体" w:cs="宋体"/>
          <w:sz w:val="21"/>
          <w:szCs w:val="21"/>
          <w:highlight w:val="none"/>
          <w:shd w:val="clear" w:color="auto" w:fill="FFFFFF"/>
        </w:rPr>
        <w:t>临时使用。</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9</w:t>
      </w:r>
      <w:r>
        <w:rPr>
          <w:rFonts w:hint="eastAsia" w:ascii="宋体" w:hAnsi="宋体" w:eastAsia="宋体" w:cs="宋体"/>
          <w:sz w:val="21"/>
          <w:szCs w:val="21"/>
          <w:shd w:val="clear" w:color="auto" w:fill="FFFFFF"/>
        </w:rPr>
        <w:t>.3免费售后维保期结束后，</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仍应负责对设备提供售后服务，必要时进行定期维护和修理,所需费用由双方协商。</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9</w:t>
      </w:r>
      <w:r>
        <w:rPr>
          <w:rFonts w:hint="eastAsia" w:ascii="宋体" w:hAnsi="宋体" w:eastAsia="宋体" w:cs="宋体"/>
          <w:sz w:val="21"/>
          <w:szCs w:val="21"/>
          <w:shd w:val="clear" w:color="auto" w:fill="FFFFFF"/>
        </w:rPr>
        <w:t>.4</w:t>
      </w: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可视自身能力，在</w:t>
      </w:r>
      <w:r>
        <w:rPr>
          <w:rFonts w:hint="eastAsia" w:ascii="宋体" w:hAnsi="宋体" w:cs="宋体"/>
          <w:sz w:val="21"/>
          <w:szCs w:val="21"/>
          <w:shd w:val="clear" w:color="auto" w:fill="FFFFFF"/>
          <w:lang w:eastAsia="zh-CN"/>
        </w:rPr>
        <w:t>响应文件</w:t>
      </w:r>
      <w:r>
        <w:rPr>
          <w:rFonts w:hint="eastAsia" w:ascii="宋体" w:hAnsi="宋体" w:eastAsia="宋体" w:cs="宋体"/>
          <w:sz w:val="21"/>
          <w:szCs w:val="21"/>
          <w:shd w:val="clear" w:color="auto" w:fill="FFFFFF"/>
        </w:rPr>
        <w:t>中提供更优、更合理的维修服务承诺。</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jc w:val="both"/>
        <w:textAlignment w:val="auto"/>
        <w:rPr>
          <w:rFonts w:hint="eastAsia" w:ascii="宋体" w:hAnsi="宋体" w:eastAsia="宋体" w:cs="宋体"/>
          <w:b/>
          <w:sz w:val="21"/>
          <w:szCs w:val="21"/>
        </w:rPr>
      </w:pPr>
      <w:r>
        <w:rPr>
          <w:rFonts w:hint="eastAsia" w:ascii="宋体" w:hAnsi="宋体" w:eastAsia="宋体" w:cs="宋体"/>
          <w:b/>
          <w:sz w:val="21"/>
          <w:szCs w:val="21"/>
          <w:shd w:val="clear" w:color="auto" w:fill="FFFFFF"/>
          <w:lang w:val="en-US" w:eastAsia="zh-CN"/>
        </w:rPr>
        <w:t>10.</w:t>
      </w:r>
      <w:r>
        <w:rPr>
          <w:rFonts w:hint="eastAsia" w:ascii="宋体" w:hAnsi="宋体" w:eastAsia="宋体" w:cs="宋体"/>
          <w:b/>
          <w:sz w:val="21"/>
          <w:szCs w:val="21"/>
          <w:shd w:val="clear" w:color="auto" w:fill="FFFFFF"/>
        </w:rPr>
        <w:t>违约责任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10</w:t>
      </w:r>
      <w:r>
        <w:rPr>
          <w:rFonts w:hint="eastAsia" w:ascii="宋体" w:hAnsi="宋体" w:eastAsia="宋体" w:cs="宋体"/>
          <w:sz w:val="21"/>
          <w:szCs w:val="21"/>
          <w:shd w:val="clear" w:color="auto" w:fill="FFFFFF"/>
        </w:rPr>
        <w:t>.1逾期交货违约责任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因</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原因逾期交货或安装调试完毕的，</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应以如下方式向</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支付逾期违约金（不可抗力除外）：</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w:t>
      </w:r>
      <w:r>
        <w:rPr>
          <w:rFonts w:hint="eastAsia" w:ascii="宋体" w:hAnsi="宋体" w:eastAsia="宋体" w:cs="宋体"/>
          <w:sz w:val="21"/>
          <w:szCs w:val="21"/>
          <w:shd w:val="clear" w:color="auto" w:fill="FFFFFF"/>
          <w:lang w:val="en-US" w:eastAsia="zh-CN"/>
        </w:rPr>
        <w:t>1</w:t>
      </w:r>
      <w:r>
        <w:rPr>
          <w:rFonts w:hint="eastAsia" w:ascii="宋体" w:hAnsi="宋体" w:eastAsia="宋体" w:cs="宋体"/>
          <w:sz w:val="21"/>
          <w:szCs w:val="21"/>
          <w:shd w:val="clear" w:color="auto" w:fill="FFFFFF"/>
        </w:rPr>
        <w:t>）从安装调试完毕之日起，每逾期一天支付</w:t>
      </w:r>
      <w:r>
        <w:rPr>
          <w:rFonts w:hint="eastAsia" w:ascii="宋体" w:hAnsi="宋体" w:eastAsia="宋体" w:cs="宋体"/>
          <w:sz w:val="21"/>
          <w:szCs w:val="21"/>
          <w:shd w:val="clear" w:color="auto" w:fill="FFFFFF"/>
          <w:lang w:val="en-US" w:eastAsia="zh-CN"/>
        </w:rPr>
        <w:t>1</w:t>
      </w:r>
      <w:r>
        <w:rPr>
          <w:rFonts w:hint="eastAsia" w:ascii="宋体" w:hAnsi="宋体" w:eastAsia="宋体" w:cs="宋体"/>
          <w:sz w:val="21"/>
          <w:szCs w:val="21"/>
          <w:shd w:val="clear" w:color="auto" w:fill="FFFFFF"/>
        </w:rPr>
        <w:t>000元逾期违约金；不够一天的时间计为一天，不可抗力因素除外。逾期违约金的上限为合同总价</w:t>
      </w:r>
      <w:r>
        <w:rPr>
          <w:rFonts w:hint="eastAsia" w:ascii="宋体" w:hAnsi="宋体" w:eastAsia="宋体" w:cs="宋体"/>
          <w:sz w:val="21"/>
          <w:szCs w:val="21"/>
          <w:shd w:val="clear" w:color="auto" w:fill="FFFFFF"/>
          <w:lang w:val="en-US" w:eastAsia="zh-CN"/>
        </w:rPr>
        <w:t>2</w:t>
      </w:r>
      <w:r>
        <w:rPr>
          <w:rFonts w:hint="eastAsia" w:ascii="宋体" w:hAnsi="宋体" w:eastAsia="宋体" w:cs="宋体"/>
          <w:sz w:val="21"/>
          <w:szCs w:val="21"/>
          <w:shd w:val="clear" w:color="auto" w:fill="FFFFFF"/>
        </w:rPr>
        <w:t>0%。</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w:t>
      </w:r>
      <w:r>
        <w:rPr>
          <w:rFonts w:hint="eastAsia" w:ascii="宋体" w:hAnsi="宋体" w:eastAsia="宋体" w:cs="宋体"/>
          <w:sz w:val="21"/>
          <w:szCs w:val="21"/>
          <w:shd w:val="clear" w:color="auto" w:fill="FFFFFF"/>
          <w:lang w:val="en-US" w:eastAsia="zh-CN"/>
        </w:rPr>
        <w:t>2</w:t>
      </w:r>
      <w:r>
        <w:rPr>
          <w:rFonts w:hint="eastAsia" w:ascii="宋体" w:hAnsi="宋体" w:eastAsia="宋体" w:cs="宋体"/>
          <w:sz w:val="21"/>
          <w:szCs w:val="21"/>
          <w:shd w:val="clear" w:color="auto" w:fill="FFFFFF"/>
        </w:rPr>
        <w:t>）违约金直接从履约保证金中扣除，不足部分，</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应自收到</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通知之日起30日内缴纳。</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10</w:t>
      </w:r>
      <w:r>
        <w:rPr>
          <w:rFonts w:hint="eastAsia" w:ascii="宋体" w:hAnsi="宋体" w:eastAsia="宋体" w:cs="宋体"/>
          <w:sz w:val="21"/>
          <w:szCs w:val="21"/>
          <w:shd w:val="clear" w:color="auto" w:fill="FFFFFF"/>
        </w:rPr>
        <w:t>.2货物质量违约责任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提供的货物质量不符合合同（或</w:t>
      </w:r>
      <w:r>
        <w:rPr>
          <w:rFonts w:hint="eastAsia" w:ascii="宋体" w:hAnsi="宋体" w:cs="宋体"/>
          <w:sz w:val="21"/>
          <w:szCs w:val="21"/>
          <w:shd w:val="clear" w:color="auto" w:fill="FFFFFF"/>
          <w:lang w:eastAsia="zh-CN"/>
        </w:rPr>
        <w:t>成交供应商响应文件</w:t>
      </w:r>
      <w:r>
        <w:rPr>
          <w:rFonts w:hint="eastAsia" w:ascii="宋体" w:hAnsi="宋体" w:eastAsia="宋体" w:cs="宋体"/>
          <w:sz w:val="21"/>
          <w:szCs w:val="21"/>
          <w:shd w:val="clear" w:color="auto" w:fill="FFFFFF"/>
        </w:rPr>
        <w:t>）约定的，</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应无条件予以配合免费退货换货，因退换货不及时影响</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工作的，发现一次，</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应向</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支付5万元的违约金；因产品质量问题造成</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或任何第三方损害的，</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应承担一切损害赔偿、法律责任，</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有权单方解除合同，不予退还</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的履约保证金。违约金可直接从履约保证金中扣除，不足部分</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还须向</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缴纳；违约金不足以弥补给</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造成的损失的，</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还应承担相应的赔偿责任。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10</w:t>
      </w:r>
      <w:r>
        <w:rPr>
          <w:rFonts w:hint="eastAsia" w:ascii="宋体" w:hAnsi="宋体" w:eastAsia="宋体" w:cs="宋体"/>
          <w:sz w:val="21"/>
          <w:szCs w:val="21"/>
          <w:shd w:val="clear" w:color="auto" w:fill="FFFFFF"/>
        </w:rPr>
        <w:t>.3货物故障维修违约责任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如因产品质量问题使</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设备出现故障，</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在售后维保期内</w:t>
      </w:r>
      <w:r>
        <w:rPr>
          <w:rFonts w:hint="eastAsia" w:ascii="宋体" w:hAnsi="宋体" w:eastAsia="宋体" w:cs="宋体"/>
          <w:sz w:val="21"/>
          <w:szCs w:val="21"/>
          <w:highlight w:val="none"/>
          <w:shd w:val="clear" w:color="auto" w:fill="FFFFFF"/>
        </w:rPr>
        <w:t>接到</w:t>
      </w:r>
      <w:r>
        <w:rPr>
          <w:rFonts w:hint="eastAsia" w:ascii="宋体" w:hAnsi="宋体" w:cs="宋体"/>
          <w:sz w:val="21"/>
          <w:szCs w:val="21"/>
          <w:highlight w:val="none"/>
          <w:shd w:val="clear" w:color="auto" w:fill="FFFFFF"/>
          <w:lang w:eastAsia="zh-CN"/>
        </w:rPr>
        <w:t>采购人</w:t>
      </w:r>
      <w:r>
        <w:rPr>
          <w:rFonts w:hint="eastAsia" w:ascii="宋体" w:hAnsi="宋体" w:eastAsia="宋体" w:cs="宋体"/>
          <w:sz w:val="21"/>
          <w:szCs w:val="21"/>
          <w:highlight w:val="none"/>
          <w:shd w:val="clear" w:color="auto" w:fill="FFFFFF"/>
        </w:rPr>
        <w:t>维修电话通知后</w:t>
      </w:r>
      <w:r>
        <w:rPr>
          <w:rFonts w:hint="eastAsia" w:ascii="宋体" w:hAnsi="宋体" w:cs="宋体"/>
          <w:sz w:val="21"/>
          <w:szCs w:val="21"/>
          <w:highlight w:val="none"/>
          <w:shd w:val="clear" w:color="auto" w:fill="FFFFFF"/>
          <w:lang w:val="en-US" w:eastAsia="zh-CN"/>
        </w:rPr>
        <w:t>2</w:t>
      </w:r>
      <w:r>
        <w:rPr>
          <w:rFonts w:hint="eastAsia" w:ascii="宋体" w:hAnsi="宋体" w:eastAsia="宋体" w:cs="宋体"/>
          <w:sz w:val="21"/>
          <w:szCs w:val="21"/>
          <w:highlight w:val="none"/>
          <w:shd w:val="clear" w:color="auto" w:fill="FFFFFF"/>
        </w:rPr>
        <w:t>小时内响应，并在8小时内到达现场，免费负责修理或更换有缺陷的零部件或整机，如果</w:t>
      </w:r>
      <w:r>
        <w:rPr>
          <w:rFonts w:hint="eastAsia" w:ascii="宋体" w:hAnsi="宋体" w:cs="宋体"/>
          <w:sz w:val="21"/>
          <w:szCs w:val="21"/>
          <w:highlight w:val="none"/>
          <w:shd w:val="clear" w:color="auto" w:fill="FFFFFF"/>
          <w:lang w:eastAsia="zh-CN"/>
        </w:rPr>
        <w:t>成交供应商</w:t>
      </w:r>
      <w:r>
        <w:rPr>
          <w:rFonts w:hint="eastAsia" w:ascii="宋体" w:hAnsi="宋体" w:eastAsia="宋体" w:cs="宋体"/>
          <w:sz w:val="21"/>
          <w:szCs w:val="21"/>
          <w:highlight w:val="none"/>
          <w:shd w:val="clear" w:color="auto" w:fill="FFFFFF"/>
        </w:rPr>
        <w:t>无法按时提供上门维修或更换服务的，</w:t>
      </w:r>
      <w:r>
        <w:rPr>
          <w:rFonts w:hint="eastAsia" w:ascii="宋体" w:hAnsi="宋体" w:cs="宋体"/>
          <w:sz w:val="21"/>
          <w:szCs w:val="21"/>
          <w:highlight w:val="none"/>
          <w:shd w:val="clear" w:color="auto" w:fill="FFFFFF"/>
          <w:lang w:eastAsia="zh-CN"/>
        </w:rPr>
        <w:t>采购人</w:t>
      </w:r>
      <w:r>
        <w:rPr>
          <w:rFonts w:hint="eastAsia" w:ascii="宋体" w:hAnsi="宋体" w:eastAsia="宋体" w:cs="宋体"/>
          <w:sz w:val="21"/>
          <w:szCs w:val="21"/>
          <w:highlight w:val="none"/>
          <w:shd w:val="clear" w:color="auto" w:fill="FFFFFF"/>
        </w:rPr>
        <w:t>有权请第三方进行维修，产生的费用从</w:t>
      </w:r>
      <w:r>
        <w:rPr>
          <w:rFonts w:hint="eastAsia" w:ascii="宋体" w:hAnsi="宋体" w:cs="宋体"/>
          <w:sz w:val="21"/>
          <w:szCs w:val="21"/>
          <w:highlight w:val="none"/>
          <w:shd w:val="clear" w:color="auto" w:fill="FFFFFF"/>
          <w:lang w:eastAsia="zh-CN"/>
        </w:rPr>
        <w:t>成交供应商</w:t>
      </w:r>
      <w:r>
        <w:rPr>
          <w:rFonts w:hint="eastAsia" w:ascii="宋体" w:hAnsi="宋体" w:eastAsia="宋体" w:cs="宋体"/>
          <w:sz w:val="21"/>
          <w:szCs w:val="21"/>
          <w:highlight w:val="none"/>
          <w:shd w:val="clear" w:color="auto" w:fill="FFFFFF"/>
        </w:rPr>
        <w:t>的履约保证金中扣除；同时</w:t>
      </w:r>
      <w:r>
        <w:rPr>
          <w:rFonts w:hint="eastAsia" w:ascii="宋体" w:hAnsi="宋体" w:cs="宋体"/>
          <w:sz w:val="21"/>
          <w:szCs w:val="21"/>
          <w:highlight w:val="none"/>
          <w:shd w:val="clear" w:color="auto" w:fill="FFFFFF"/>
          <w:lang w:eastAsia="zh-CN"/>
        </w:rPr>
        <w:t>成交供应商</w:t>
      </w:r>
      <w:r>
        <w:rPr>
          <w:rFonts w:hint="eastAsia" w:ascii="宋体" w:hAnsi="宋体" w:eastAsia="宋体" w:cs="宋体"/>
          <w:sz w:val="21"/>
          <w:szCs w:val="21"/>
          <w:highlight w:val="none"/>
          <w:shd w:val="clear" w:color="auto" w:fill="FFFFFF"/>
        </w:rPr>
        <w:t>应向</w:t>
      </w:r>
      <w:r>
        <w:rPr>
          <w:rFonts w:hint="eastAsia" w:ascii="宋体" w:hAnsi="宋体" w:cs="宋体"/>
          <w:sz w:val="21"/>
          <w:szCs w:val="21"/>
          <w:highlight w:val="none"/>
          <w:shd w:val="clear" w:color="auto" w:fill="FFFFFF"/>
          <w:lang w:eastAsia="zh-CN"/>
        </w:rPr>
        <w:t>采购人</w:t>
      </w:r>
      <w:r>
        <w:rPr>
          <w:rFonts w:hint="eastAsia" w:ascii="宋体" w:hAnsi="宋体" w:eastAsia="宋体" w:cs="宋体"/>
          <w:sz w:val="21"/>
          <w:szCs w:val="21"/>
          <w:highlight w:val="none"/>
          <w:shd w:val="clear" w:color="auto" w:fill="FFFFFF"/>
        </w:rPr>
        <w:t>支付违约金，违约金为每次</w:t>
      </w:r>
      <w:r>
        <w:rPr>
          <w:rFonts w:hint="eastAsia" w:ascii="宋体" w:hAnsi="宋体" w:eastAsia="宋体" w:cs="宋体"/>
          <w:sz w:val="21"/>
          <w:szCs w:val="21"/>
          <w:highlight w:val="none"/>
          <w:shd w:val="clear" w:color="auto" w:fill="FFFFFF"/>
          <w:lang w:val="en-US" w:eastAsia="zh-CN"/>
        </w:rPr>
        <w:t>1</w:t>
      </w:r>
      <w:r>
        <w:rPr>
          <w:rFonts w:hint="eastAsia" w:ascii="宋体" w:hAnsi="宋体" w:eastAsia="宋体" w:cs="宋体"/>
          <w:sz w:val="21"/>
          <w:szCs w:val="21"/>
          <w:highlight w:val="none"/>
          <w:shd w:val="clear" w:color="auto" w:fill="FFFFFF"/>
        </w:rPr>
        <w:t>000元。因</w:t>
      </w:r>
      <w:r>
        <w:rPr>
          <w:rFonts w:hint="eastAsia" w:ascii="宋体" w:hAnsi="宋体" w:cs="宋体"/>
          <w:sz w:val="21"/>
          <w:szCs w:val="21"/>
          <w:highlight w:val="none"/>
          <w:shd w:val="clear" w:color="auto" w:fill="FFFFFF"/>
          <w:lang w:eastAsia="zh-CN"/>
        </w:rPr>
        <w:t>成交供应商</w:t>
      </w:r>
      <w:r>
        <w:rPr>
          <w:rFonts w:hint="eastAsia" w:ascii="宋体" w:hAnsi="宋体" w:eastAsia="宋体" w:cs="宋体"/>
          <w:sz w:val="21"/>
          <w:szCs w:val="21"/>
          <w:highlight w:val="none"/>
          <w:shd w:val="clear" w:color="auto" w:fill="FFFFFF"/>
        </w:rPr>
        <w:t>产</w:t>
      </w:r>
      <w:r>
        <w:rPr>
          <w:rFonts w:hint="eastAsia" w:ascii="宋体" w:hAnsi="宋体" w:eastAsia="宋体" w:cs="宋体"/>
          <w:sz w:val="21"/>
          <w:szCs w:val="21"/>
          <w:shd w:val="clear" w:color="auto" w:fill="FFFFFF"/>
        </w:rPr>
        <w:t>品质量问题导致</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人身或财产损失的，</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应予以赔偿。违约金直接从履约保证金中扣除，不足部分，</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应自收到</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通知之日起30日内缴纳。</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10</w:t>
      </w:r>
      <w:r>
        <w:rPr>
          <w:rFonts w:hint="eastAsia" w:ascii="宋体" w:hAnsi="宋体" w:eastAsia="宋体" w:cs="宋体"/>
          <w:sz w:val="21"/>
          <w:szCs w:val="21"/>
          <w:shd w:val="clear" w:color="auto" w:fill="FFFFFF"/>
        </w:rPr>
        <w:t>.4分包/转包违约责任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不得将本项目进行分包或转包，如发现经查实，</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有权单方解除合同并不予退还履约保证金，</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还须向</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支付本</w:t>
      </w:r>
      <w:r>
        <w:rPr>
          <w:rFonts w:hint="eastAsia" w:ascii="宋体" w:hAnsi="宋体" w:eastAsia="宋体" w:cs="宋体"/>
          <w:sz w:val="21"/>
          <w:szCs w:val="21"/>
          <w:shd w:val="clear" w:color="auto" w:fill="FFFFFF"/>
          <w:lang w:val="en-US" w:eastAsia="zh-CN"/>
        </w:rPr>
        <w:t>项目</w:t>
      </w:r>
      <w:r>
        <w:rPr>
          <w:rFonts w:hint="eastAsia" w:ascii="宋体" w:hAnsi="宋体" w:eastAsia="宋体" w:cs="宋体"/>
          <w:sz w:val="21"/>
          <w:szCs w:val="21"/>
          <w:shd w:val="clear" w:color="auto" w:fill="FFFFFF"/>
        </w:rPr>
        <w:t>合同金额10%的违约金。违约金</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应自收到</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通知之日起30日内缴纳。</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10</w:t>
      </w:r>
      <w:r>
        <w:rPr>
          <w:rFonts w:hint="eastAsia" w:ascii="宋体" w:hAnsi="宋体" w:eastAsia="宋体" w:cs="宋体"/>
          <w:sz w:val="21"/>
          <w:szCs w:val="21"/>
          <w:shd w:val="clear" w:color="auto" w:fill="FFFFFF"/>
        </w:rPr>
        <w:t>.5进入监管区有关违约责任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进入</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监管区的工作人员必须遵守</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的工作制度和监管安全规定、保密规定，服从</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人员的指挥，不得泄密。若有发现经核查属实的，</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须马上更换工作人员，并</w:t>
      </w:r>
      <w:r>
        <w:rPr>
          <w:rFonts w:hint="eastAsia" w:ascii="宋体" w:hAnsi="宋体" w:cs="宋体"/>
          <w:sz w:val="21"/>
          <w:szCs w:val="21"/>
          <w:shd w:val="clear" w:color="auto" w:fill="FFFFFF"/>
          <w:lang w:val="en-US" w:eastAsia="zh-CN"/>
        </w:rPr>
        <w:t>视情况</w:t>
      </w:r>
      <w:r>
        <w:rPr>
          <w:rFonts w:hint="eastAsia" w:ascii="宋体" w:hAnsi="宋体" w:eastAsia="宋体" w:cs="宋体"/>
          <w:sz w:val="21"/>
          <w:szCs w:val="21"/>
          <w:shd w:val="clear" w:color="auto" w:fill="FFFFFF"/>
        </w:rPr>
        <w:t>向</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支付</w:t>
      </w:r>
      <w:r>
        <w:rPr>
          <w:rFonts w:hint="eastAsia" w:ascii="宋体" w:hAnsi="宋体" w:cs="宋体"/>
          <w:sz w:val="21"/>
          <w:szCs w:val="21"/>
          <w:shd w:val="clear" w:color="auto" w:fill="FFFFFF"/>
          <w:lang w:val="en-US" w:eastAsia="zh-CN"/>
        </w:rPr>
        <w:t>10000-20000</w:t>
      </w:r>
      <w:r>
        <w:rPr>
          <w:rFonts w:hint="eastAsia" w:ascii="宋体" w:hAnsi="宋体" w:eastAsia="宋体" w:cs="宋体"/>
          <w:sz w:val="21"/>
          <w:szCs w:val="21"/>
          <w:shd w:val="clear" w:color="auto" w:fill="FFFFFF"/>
        </w:rPr>
        <w:t>元的违约金。发生两次（含）以上或造成严重后果的，</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有权单方解除合同并没收履约保证金，</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还应承担相关的法律责任。违约金直接从</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应支付</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的费用中扣除，不足部分，</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应自收到</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通知之日起30日内缴纳。</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shd w:val="clear" w:color="auto" w:fill="FFFFFF"/>
          <w:lang w:eastAsia="zh-CN"/>
        </w:rPr>
      </w:pPr>
      <w:r>
        <w:rPr>
          <w:rFonts w:hint="eastAsia" w:ascii="宋体" w:hAnsi="宋体" w:eastAsia="宋体" w:cs="宋体"/>
          <w:sz w:val="21"/>
          <w:szCs w:val="21"/>
          <w:shd w:val="clear" w:color="auto" w:fill="FFFFFF"/>
          <w:lang w:val="en-US" w:eastAsia="zh-CN"/>
        </w:rPr>
        <w:t>10</w:t>
      </w:r>
      <w:bookmarkStart w:id="33" w:name="OLE_LINK17"/>
      <w:r>
        <w:rPr>
          <w:rFonts w:hint="eastAsia" w:ascii="宋体" w:hAnsi="宋体" w:eastAsia="宋体" w:cs="宋体"/>
          <w:sz w:val="21"/>
          <w:szCs w:val="21"/>
          <w:shd w:val="clear" w:color="auto" w:fill="FFFFFF"/>
        </w:rPr>
        <w:t>.</w:t>
      </w:r>
      <w:bookmarkEnd w:id="33"/>
      <w:r>
        <w:rPr>
          <w:rFonts w:hint="eastAsia" w:ascii="宋体" w:hAnsi="宋体" w:cs="宋体"/>
          <w:sz w:val="21"/>
          <w:szCs w:val="21"/>
          <w:shd w:val="clear" w:color="auto" w:fill="FFFFFF"/>
          <w:lang w:val="en-US" w:eastAsia="zh-CN"/>
        </w:rPr>
        <w:t>6</w:t>
      </w:r>
      <w:r>
        <w:rPr>
          <w:rFonts w:hint="eastAsia" w:ascii="宋体" w:hAnsi="宋体" w:eastAsia="宋体" w:cs="宋体"/>
          <w:sz w:val="21"/>
          <w:szCs w:val="21"/>
          <w:shd w:val="clear" w:color="auto" w:fill="FFFFFF"/>
        </w:rPr>
        <w:t>除上述具体违约情形外，</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出现违反</w:t>
      </w:r>
      <w:r>
        <w:rPr>
          <w:rFonts w:hint="eastAsia" w:ascii="宋体" w:hAnsi="宋体" w:eastAsia="宋体" w:cs="宋体"/>
          <w:sz w:val="21"/>
          <w:szCs w:val="21"/>
          <w:shd w:val="clear" w:color="auto" w:fill="FFFFFF"/>
          <w:lang w:eastAsia="zh-CN"/>
        </w:rPr>
        <w:t>询价通知书</w:t>
      </w:r>
      <w:r>
        <w:rPr>
          <w:rFonts w:hint="eastAsia" w:ascii="宋体" w:hAnsi="宋体" w:eastAsia="宋体" w:cs="宋体"/>
          <w:sz w:val="21"/>
          <w:szCs w:val="21"/>
          <w:shd w:val="clear" w:color="auto" w:fill="FFFFFF"/>
        </w:rPr>
        <w:t>、</w:t>
      </w:r>
      <w:r>
        <w:rPr>
          <w:rFonts w:hint="eastAsia" w:ascii="宋体" w:hAnsi="宋体" w:cs="宋体"/>
          <w:sz w:val="21"/>
          <w:szCs w:val="21"/>
          <w:shd w:val="clear" w:color="auto" w:fill="FFFFFF"/>
          <w:lang w:eastAsia="zh-CN"/>
        </w:rPr>
        <w:t>成交供应商响应文件</w:t>
      </w:r>
      <w:r>
        <w:rPr>
          <w:rFonts w:hint="eastAsia" w:ascii="宋体" w:hAnsi="宋体" w:eastAsia="宋体" w:cs="宋体"/>
          <w:sz w:val="21"/>
          <w:szCs w:val="21"/>
          <w:shd w:val="clear" w:color="auto" w:fill="FFFFFF"/>
        </w:rPr>
        <w:t>及合同要求的其他行为，每发现一次需按</w:t>
      </w:r>
      <w:r>
        <w:rPr>
          <w:rFonts w:hint="eastAsia" w:ascii="宋体" w:hAnsi="宋体" w:cs="宋体"/>
          <w:sz w:val="21"/>
          <w:szCs w:val="21"/>
          <w:shd w:val="clear" w:color="auto" w:fill="FFFFFF"/>
          <w:lang w:val="en-US" w:eastAsia="zh-CN"/>
        </w:rPr>
        <w:t>采购人</w:t>
      </w:r>
      <w:r>
        <w:rPr>
          <w:rFonts w:hint="eastAsia" w:ascii="宋体" w:hAnsi="宋体" w:eastAsia="宋体" w:cs="宋体"/>
          <w:sz w:val="21"/>
          <w:szCs w:val="21"/>
          <w:shd w:val="clear" w:color="auto" w:fill="FFFFFF"/>
        </w:rPr>
        <w:t>要求支付违约金</w:t>
      </w:r>
      <w:r>
        <w:rPr>
          <w:rFonts w:hint="eastAsia" w:ascii="宋体" w:hAnsi="宋体" w:cs="宋体"/>
          <w:sz w:val="21"/>
          <w:szCs w:val="21"/>
          <w:shd w:val="clear" w:color="auto" w:fill="FFFFFF"/>
          <w:lang w:val="en-US" w:eastAsia="zh-CN"/>
        </w:rPr>
        <w:t>1</w:t>
      </w:r>
      <w:r>
        <w:rPr>
          <w:rFonts w:hint="eastAsia" w:ascii="宋体" w:hAnsi="宋体" w:eastAsia="宋体" w:cs="宋体"/>
          <w:sz w:val="21"/>
          <w:szCs w:val="21"/>
          <w:shd w:val="clear" w:color="auto" w:fill="FFFFFF"/>
        </w:rPr>
        <w:t>000元</w:t>
      </w:r>
      <w:r>
        <w:rPr>
          <w:rFonts w:hint="eastAsia" w:ascii="宋体" w:hAnsi="宋体" w:eastAsia="宋体" w:cs="宋体"/>
          <w:sz w:val="21"/>
          <w:szCs w:val="21"/>
          <w:shd w:val="clear" w:color="auto" w:fill="FFFFFF"/>
          <w:lang w:eastAsia="zh-CN"/>
        </w:rPr>
        <w:t>。</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10</w:t>
      </w:r>
      <w:r>
        <w:rPr>
          <w:rFonts w:hint="eastAsia" w:ascii="宋体" w:hAnsi="宋体" w:eastAsia="宋体" w:cs="宋体"/>
          <w:sz w:val="21"/>
          <w:szCs w:val="21"/>
          <w:shd w:val="clear" w:color="auto" w:fill="FFFFFF"/>
        </w:rPr>
        <w:t>.</w:t>
      </w:r>
      <w:r>
        <w:rPr>
          <w:rFonts w:hint="eastAsia" w:ascii="宋体" w:hAnsi="宋体" w:cs="宋体"/>
          <w:sz w:val="21"/>
          <w:szCs w:val="21"/>
          <w:shd w:val="clear" w:color="auto" w:fill="FFFFFF"/>
          <w:lang w:val="en-US" w:eastAsia="zh-CN"/>
        </w:rPr>
        <w:t>7</w:t>
      </w:r>
      <w:r>
        <w:rPr>
          <w:rFonts w:hint="eastAsia" w:ascii="宋体" w:hAnsi="宋体" w:eastAsia="宋体" w:cs="宋体"/>
          <w:sz w:val="21"/>
          <w:szCs w:val="21"/>
          <w:shd w:val="clear" w:color="auto" w:fill="FFFFFF"/>
        </w:rPr>
        <w:t>诉讼相关费用承担</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若因</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未履行本</w:t>
      </w:r>
      <w:r>
        <w:rPr>
          <w:rFonts w:hint="eastAsia" w:ascii="宋体" w:hAnsi="宋体" w:eastAsia="宋体" w:cs="宋体"/>
          <w:sz w:val="21"/>
          <w:szCs w:val="21"/>
          <w:shd w:val="clear" w:color="auto" w:fill="FFFFFF"/>
          <w:lang w:val="en-US" w:eastAsia="zh-CN"/>
        </w:rPr>
        <w:t>项目</w:t>
      </w:r>
      <w:r>
        <w:rPr>
          <w:rFonts w:hint="eastAsia" w:ascii="宋体" w:hAnsi="宋体" w:eastAsia="宋体" w:cs="宋体"/>
          <w:sz w:val="21"/>
          <w:szCs w:val="21"/>
          <w:shd w:val="clear" w:color="auto" w:fill="FFFFFF"/>
        </w:rPr>
        <w:t>合同项下义务导致</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所产生的一切损失（包括但不限于人身财产的损失、律师费、诉讼费、保全费、鉴定费等），均由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承担赔偿责任。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10.8</w:t>
      </w:r>
      <w:r>
        <w:rPr>
          <w:rFonts w:hint="eastAsia" w:ascii="宋体" w:hAnsi="宋体" w:eastAsia="宋体" w:cs="宋体"/>
          <w:sz w:val="21"/>
          <w:szCs w:val="21"/>
          <w:shd w:val="clear" w:color="auto" w:fill="FFFFFF"/>
        </w:rPr>
        <w:t>其他</w:t>
      </w:r>
      <w:r>
        <w:rPr>
          <w:rFonts w:hint="eastAsia" w:ascii="宋体" w:hAnsi="宋体" w:eastAsia="宋体" w:cs="宋体"/>
          <w:sz w:val="21"/>
          <w:szCs w:val="21"/>
          <w:shd w:val="clear" w:color="auto" w:fill="FFFFFF"/>
          <w:lang w:eastAsia="zh-CN"/>
        </w:rPr>
        <w:t>询价通知书</w:t>
      </w:r>
      <w:r>
        <w:rPr>
          <w:rFonts w:hint="eastAsia" w:ascii="宋体" w:hAnsi="宋体" w:eastAsia="宋体" w:cs="宋体"/>
          <w:sz w:val="21"/>
          <w:szCs w:val="21"/>
          <w:shd w:val="clear" w:color="auto" w:fill="FFFFFF"/>
        </w:rPr>
        <w:t>中未列明的违约责任，待</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与</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签订合同时，由双方协商订立。</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shd w:val="clear" w:color="auto" w:fill="FFFFFF"/>
          <w:lang w:val="en-US" w:eastAsia="zh-CN"/>
        </w:rPr>
        <w:t>11.</w:t>
      </w:r>
      <w:r>
        <w:rPr>
          <w:rFonts w:hint="eastAsia" w:ascii="宋体" w:hAnsi="宋体" w:eastAsia="宋体" w:cs="宋体"/>
          <w:b/>
          <w:sz w:val="21"/>
          <w:szCs w:val="21"/>
          <w:shd w:val="clear" w:color="auto" w:fill="FFFFFF"/>
        </w:rPr>
        <w:t>违约终止合同</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11</w:t>
      </w:r>
      <w:r>
        <w:rPr>
          <w:rFonts w:hint="eastAsia" w:ascii="宋体" w:hAnsi="宋体" w:eastAsia="宋体" w:cs="宋体"/>
          <w:sz w:val="21"/>
          <w:szCs w:val="21"/>
          <w:shd w:val="clear" w:color="auto" w:fill="FFFFFF"/>
        </w:rPr>
        <w:t>.1在合同履行期间，若遇政府部门或上级单位出台有关该项目的政策调整，继续履行合同将违反相关政策文件要求的，</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须提前15日通知</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终止合同，因此造成的合同解除</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不承担违约责任。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11</w:t>
      </w:r>
      <w:r>
        <w:rPr>
          <w:rFonts w:hint="eastAsia" w:ascii="宋体" w:hAnsi="宋体" w:eastAsia="宋体" w:cs="宋体"/>
          <w:sz w:val="21"/>
          <w:szCs w:val="21"/>
          <w:shd w:val="clear" w:color="auto" w:fill="FFFFFF"/>
        </w:rPr>
        <w:t>.2有下列情形之一，</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有权单方解除合同并不退还履约保证金，</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还需向</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支付本</w:t>
      </w:r>
      <w:r>
        <w:rPr>
          <w:rFonts w:hint="eastAsia" w:ascii="宋体" w:hAnsi="宋体" w:eastAsia="宋体" w:cs="宋体"/>
          <w:sz w:val="21"/>
          <w:szCs w:val="21"/>
          <w:shd w:val="clear" w:color="auto" w:fill="FFFFFF"/>
          <w:lang w:val="en-US" w:eastAsia="zh-CN"/>
        </w:rPr>
        <w:t>项目</w:t>
      </w:r>
      <w:r>
        <w:rPr>
          <w:rFonts w:hint="eastAsia" w:ascii="宋体" w:hAnsi="宋体" w:eastAsia="宋体" w:cs="宋体"/>
          <w:sz w:val="21"/>
          <w:szCs w:val="21"/>
          <w:shd w:val="clear" w:color="auto" w:fill="FFFFFF"/>
        </w:rPr>
        <w:t>合同金额20%的违约金：</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11</w:t>
      </w:r>
      <w:r>
        <w:rPr>
          <w:rFonts w:hint="eastAsia" w:ascii="宋体" w:hAnsi="宋体" w:eastAsia="宋体" w:cs="宋体"/>
          <w:sz w:val="21"/>
          <w:szCs w:val="21"/>
          <w:shd w:val="clear" w:color="auto" w:fill="FFFFFF"/>
        </w:rPr>
        <w:t>.2.1</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合同期出现3次及以上迟延交货；</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11</w:t>
      </w:r>
      <w:r>
        <w:rPr>
          <w:rFonts w:hint="eastAsia" w:ascii="宋体" w:hAnsi="宋体" w:eastAsia="宋体" w:cs="宋体"/>
          <w:sz w:val="21"/>
          <w:szCs w:val="21"/>
          <w:shd w:val="clear" w:color="auto" w:fill="FFFFFF"/>
        </w:rPr>
        <w:t>.2.2</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一次迟延交货超过30天的；</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11</w:t>
      </w:r>
      <w:r>
        <w:rPr>
          <w:rFonts w:hint="eastAsia" w:ascii="宋体" w:hAnsi="宋体" w:eastAsia="宋体" w:cs="宋体"/>
          <w:sz w:val="21"/>
          <w:szCs w:val="21"/>
          <w:shd w:val="clear" w:color="auto" w:fill="FFFFFF"/>
        </w:rPr>
        <w:t>.2.3</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提供的货物质量不符合合同约定且拒绝退货退换货的；</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11</w:t>
      </w:r>
      <w:r>
        <w:rPr>
          <w:rFonts w:hint="eastAsia" w:ascii="宋体" w:hAnsi="宋体" w:eastAsia="宋体" w:cs="宋体"/>
          <w:sz w:val="21"/>
          <w:szCs w:val="21"/>
          <w:shd w:val="clear" w:color="auto" w:fill="FFFFFF"/>
        </w:rPr>
        <w:t>.2.4</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合同期出现3次以上提供的货物质量不符合合同约定的；</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11</w:t>
      </w:r>
      <w:r>
        <w:rPr>
          <w:rFonts w:hint="eastAsia" w:ascii="宋体" w:hAnsi="宋体" w:eastAsia="宋体" w:cs="宋体"/>
          <w:sz w:val="21"/>
          <w:szCs w:val="21"/>
          <w:shd w:val="clear" w:color="auto" w:fill="FFFFFF"/>
        </w:rPr>
        <w:t>.2.5</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无故拒绝履行本</w:t>
      </w:r>
      <w:r>
        <w:rPr>
          <w:rFonts w:hint="eastAsia" w:ascii="宋体" w:hAnsi="宋体" w:eastAsia="宋体" w:cs="宋体"/>
          <w:sz w:val="21"/>
          <w:szCs w:val="21"/>
          <w:shd w:val="clear" w:color="auto" w:fill="FFFFFF"/>
          <w:lang w:val="en-US" w:eastAsia="zh-CN"/>
        </w:rPr>
        <w:t>项目</w:t>
      </w:r>
      <w:r>
        <w:rPr>
          <w:rFonts w:hint="eastAsia" w:ascii="宋体" w:hAnsi="宋体" w:eastAsia="宋体" w:cs="宋体"/>
          <w:sz w:val="21"/>
          <w:szCs w:val="21"/>
          <w:shd w:val="clear" w:color="auto" w:fill="FFFFFF"/>
        </w:rPr>
        <w:t>合同；</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lang w:val="en-US" w:eastAsia="zh-CN"/>
        </w:rPr>
        <w:t>11</w:t>
      </w:r>
      <w:r>
        <w:rPr>
          <w:rFonts w:hint="eastAsia" w:ascii="宋体" w:hAnsi="宋体" w:eastAsia="宋体" w:cs="宋体"/>
          <w:sz w:val="21"/>
          <w:szCs w:val="21"/>
          <w:shd w:val="clear" w:color="auto" w:fill="FFFFFF"/>
        </w:rPr>
        <w:t>.2.6若</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配送货品存在假冒伪劣产品、质量缺陷产品、以劣充优、以假充真等情况；违约金</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应自收到</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通知之日起30日内缴纳。</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shd w:val="clear" w:color="auto" w:fill="FFFFFF"/>
          <w:lang w:val="en-US" w:eastAsia="zh-CN"/>
        </w:rPr>
        <w:t>12.</w:t>
      </w:r>
      <w:r>
        <w:rPr>
          <w:rFonts w:hint="eastAsia" w:ascii="宋体" w:hAnsi="宋体" w:eastAsia="宋体" w:cs="宋体"/>
          <w:b/>
          <w:sz w:val="21"/>
          <w:szCs w:val="21"/>
          <w:shd w:val="clear" w:color="auto" w:fill="FFFFFF"/>
        </w:rPr>
        <w:t>不可抗力</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1</w:t>
      </w:r>
      <w:r>
        <w:rPr>
          <w:rFonts w:hint="eastAsia" w:ascii="宋体" w:hAnsi="宋体" w:eastAsia="宋体" w:cs="宋体"/>
          <w:sz w:val="21"/>
          <w:szCs w:val="21"/>
          <w:shd w:val="clear" w:color="auto" w:fill="FFFFFF"/>
          <w:lang w:val="en-US" w:eastAsia="zh-CN"/>
        </w:rPr>
        <w:t>2</w:t>
      </w:r>
      <w:r>
        <w:rPr>
          <w:rFonts w:hint="eastAsia" w:ascii="宋体" w:hAnsi="宋体" w:eastAsia="宋体" w:cs="宋体"/>
          <w:sz w:val="21"/>
          <w:szCs w:val="21"/>
          <w:shd w:val="clear" w:color="auto" w:fill="FFFFFF"/>
        </w:rPr>
        <w:t>.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1</w:t>
      </w:r>
      <w:r>
        <w:rPr>
          <w:rFonts w:hint="eastAsia" w:ascii="宋体" w:hAnsi="宋体" w:eastAsia="宋体" w:cs="宋体"/>
          <w:sz w:val="21"/>
          <w:szCs w:val="21"/>
          <w:shd w:val="clear" w:color="auto" w:fill="FFFFFF"/>
          <w:lang w:val="en-US" w:eastAsia="zh-CN"/>
        </w:rPr>
        <w:t>2</w:t>
      </w:r>
      <w:r>
        <w:rPr>
          <w:rFonts w:hint="eastAsia" w:ascii="宋体" w:hAnsi="宋体" w:eastAsia="宋体" w:cs="宋体"/>
          <w:sz w:val="21"/>
          <w:szCs w:val="21"/>
          <w:shd w:val="clear" w:color="auto" w:fill="FFFFFF"/>
        </w:rPr>
        <w:t>.2本</w:t>
      </w:r>
      <w:r>
        <w:rPr>
          <w:rFonts w:hint="eastAsia" w:ascii="宋体" w:hAnsi="宋体" w:eastAsia="宋体" w:cs="宋体"/>
          <w:sz w:val="21"/>
          <w:szCs w:val="21"/>
          <w:shd w:val="clear" w:color="auto" w:fill="FFFFFF"/>
          <w:lang w:eastAsia="zh-CN"/>
        </w:rPr>
        <w:t>询价通知书</w:t>
      </w:r>
      <w:r>
        <w:rPr>
          <w:rFonts w:hint="eastAsia" w:ascii="宋体" w:hAnsi="宋体" w:eastAsia="宋体" w:cs="宋体"/>
          <w:sz w:val="21"/>
          <w:szCs w:val="21"/>
          <w:shd w:val="clear" w:color="auto" w:fill="FFFFFF"/>
        </w:rPr>
        <w:t>中的不可抗力指不能预见、不能避免并不能克服的客观情况。包括但不限于：自然灾害如地震、台风、洪水、火灾；政府行为、法律规定或其适用的变化或者其他任何无法预见、避免或者控制的事件。</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shd w:val="clear" w:color="auto" w:fill="FFFFFF"/>
          <w:lang w:val="en-US" w:eastAsia="zh-CN"/>
        </w:rPr>
        <w:t>13.</w:t>
      </w:r>
      <w:r>
        <w:rPr>
          <w:rFonts w:hint="eastAsia" w:ascii="宋体" w:hAnsi="宋体" w:eastAsia="宋体" w:cs="宋体"/>
          <w:b/>
          <w:sz w:val="21"/>
          <w:szCs w:val="21"/>
          <w:shd w:val="clear" w:color="auto" w:fill="FFFFFF"/>
        </w:rPr>
        <w:t>专利权及知识产权</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1</w:t>
      </w:r>
      <w:r>
        <w:rPr>
          <w:rFonts w:hint="eastAsia" w:ascii="宋体" w:hAnsi="宋体" w:eastAsia="宋体" w:cs="宋体"/>
          <w:sz w:val="21"/>
          <w:szCs w:val="21"/>
          <w:shd w:val="clear" w:color="auto" w:fill="FFFFFF"/>
          <w:lang w:val="en-US" w:eastAsia="zh-CN"/>
        </w:rPr>
        <w:t>3</w:t>
      </w:r>
      <w:r>
        <w:rPr>
          <w:rFonts w:hint="eastAsia" w:ascii="宋体" w:hAnsi="宋体" w:eastAsia="宋体" w:cs="宋体"/>
          <w:sz w:val="21"/>
          <w:szCs w:val="21"/>
          <w:shd w:val="clear" w:color="auto" w:fill="FFFFFF"/>
        </w:rPr>
        <w:t>.1</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提供的采购标的应符合国家知识产权法律、法规的规定且非假冒伪劣品；</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还应保证</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不受到第三方关于侵犯知识产权及专利权、商标权或工业设计权等知识产权方面的指控，若任何第三方提出此方面指控均与</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无关，</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应与第三方交涉，并承担可能发生的一切法律责任、费用和后果；若</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因此而遭致损失，则</w:t>
      </w: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应赔偿该损失。</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1</w:t>
      </w:r>
      <w:r>
        <w:rPr>
          <w:rFonts w:hint="eastAsia" w:ascii="宋体" w:hAnsi="宋体" w:eastAsia="宋体" w:cs="宋体"/>
          <w:sz w:val="21"/>
          <w:szCs w:val="21"/>
          <w:shd w:val="clear" w:color="auto" w:fill="FFFFFF"/>
          <w:lang w:val="en-US" w:eastAsia="zh-CN"/>
        </w:rPr>
        <w:t>3</w:t>
      </w:r>
      <w:r>
        <w:rPr>
          <w:rFonts w:hint="eastAsia" w:ascii="宋体" w:hAnsi="宋体" w:eastAsia="宋体" w:cs="宋体"/>
          <w:sz w:val="21"/>
          <w:szCs w:val="21"/>
          <w:shd w:val="clear" w:color="auto" w:fill="FFFFFF"/>
        </w:rPr>
        <w:t>.2若</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提供的采购标的不符合国家知识产权法律、法规的规定或被有关主管机关认定为假冒伪劣品，则</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lang w:eastAsia="zh-CN"/>
        </w:rPr>
        <w:t>的</w:t>
      </w:r>
      <w:r>
        <w:rPr>
          <w:rFonts w:hint="eastAsia" w:ascii="宋体" w:hAnsi="宋体" w:eastAsia="宋体" w:cs="宋体"/>
          <w:sz w:val="21"/>
          <w:szCs w:val="21"/>
          <w:shd w:val="clear" w:color="auto" w:fill="FFFFFF"/>
          <w:lang w:val="en-US" w:eastAsia="zh-CN"/>
        </w:rPr>
        <w:t>中标</w:t>
      </w:r>
      <w:r>
        <w:rPr>
          <w:rFonts w:hint="eastAsia" w:ascii="宋体" w:hAnsi="宋体" w:eastAsia="宋体" w:cs="宋体"/>
          <w:sz w:val="21"/>
          <w:szCs w:val="21"/>
          <w:shd w:val="clear" w:color="auto" w:fill="FFFFFF"/>
        </w:rPr>
        <w:t>资格将被取消；</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还将按照有关法律、法规和规章的规定进行处理，具体如下：</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必须保证所提供的产品具有独立的知识产权，保证</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在使用</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所提供的产品时不受任何专利或版权等方面的侵权困扰，如出现类似纠纷，</w:t>
      </w: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应对由此产生的后果负全部责任，并赔偿</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由此而造成的全部损失；</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必须对技术、商务、招标要求等如实响应，如出现虚假应标被证实的，</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将要求供货人赔偿合同金额30%的违约金，如产生其它影响和后果的，</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保留进一步要求供货人赔偿的权利。</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shd w:val="clear" w:color="auto" w:fill="FFFFFF"/>
          <w:lang w:val="en-US" w:eastAsia="zh-CN"/>
        </w:rPr>
        <w:t>14.</w:t>
      </w:r>
      <w:r>
        <w:rPr>
          <w:rFonts w:hint="eastAsia" w:ascii="宋体" w:hAnsi="宋体" w:eastAsia="宋体" w:cs="宋体"/>
          <w:b/>
          <w:sz w:val="21"/>
          <w:szCs w:val="21"/>
          <w:shd w:val="clear" w:color="auto" w:fill="FFFFFF"/>
        </w:rPr>
        <w:t>保密条款</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1</w:t>
      </w:r>
      <w:r>
        <w:rPr>
          <w:rFonts w:hint="eastAsia" w:ascii="宋体" w:hAnsi="宋体" w:eastAsia="宋体" w:cs="宋体"/>
          <w:sz w:val="21"/>
          <w:szCs w:val="21"/>
          <w:shd w:val="clear" w:color="auto" w:fill="FFFFFF"/>
          <w:lang w:val="en-US" w:eastAsia="zh-CN"/>
        </w:rPr>
        <w:t>4</w:t>
      </w:r>
      <w:r>
        <w:rPr>
          <w:rFonts w:hint="eastAsia" w:ascii="宋体" w:hAnsi="宋体" w:eastAsia="宋体" w:cs="宋体"/>
          <w:sz w:val="21"/>
          <w:szCs w:val="21"/>
          <w:shd w:val="clear" w:color="auto" w:fill="FFFFFF"/>
        </w:rPr>
        <w:t>.1</w:t>
      </w:r>
      <w:r>
        <w:rPr>
          <w:rFonts w:hint="eastAsia" w:ascii="宋体" w:hAnsi="宋体" w:cs="宋体"/>
          <w:sz w:val="21"/>
          <w:szCs w:val="21"/>
          <w:shd w:val="clear" w:color="auto" w:fill="FFFFFF"/>
          <w:lang w:eastAsia="zh-CN"/>
        </w:rPr>
        <w:t>成交供应商</w:t>
      </w:r>
      <w:r>
        <w:rPr>
          <w:rFonts w:hint="eastAsia" w:ascii="宋体" w:hAnsi="宋体" w:eastAsia="宋体" w:cs="宋体"/>
          <w:sz w:val="21"/>
          <w:szCs w:val="21"/>
          <w:shd w:val="clear" w:color="auto" w:fill="FFFFFF"/>
        </w:rPr>
        <w:t>应当对本项目的内容、因履行本项目或在本项目执行期间知悉的或收到的</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的财务、技术、产品信息或其他工作上的文件资料、工作内容等予以保密，不得向本任何第三方披露，严格履行保密义务。</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1</w:t>
      </w:r>
      <w:r>
        <w:rPr>
          <w:rFonts w:hint="eastAsia" w:ascii="宋体" w:hAnsi="宋体" w:eastAsia="宋体" w:cs="宋体"/>
          <w:sz w:val="21"/>
          <w:szCs w:val="21"/>
          <w:shd w:val="clear" w:color="auto" w:fill="FFFFFF"/>
          <w:lang w:val="en-US" w:eastAsia="zh-CN"/>
        </w:rPr>
        <w:t>4</w:t>
      </w:r>
      <w:r>
        <w:rPr>
          <w:rFonts w:hint="eastAsia" w:ascii="宋体" w:hAnsi="宋体" w:eastAsia="宋体" w:cs="宋体"/>
          <w:sz w:val="21"/>
          <w:szCs w:val="21"/>
          <w:shd w:val="clear" w:color="auto" w:fill="FFFFFF"/>
        </w:rPr>
        <w:t>.2</w:t>
      </w: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违反本条约定泄露</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的涉密信息的，应承担相应的法律责任，造成</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损失的，</w:t>
      </w: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应当依法承担赔偿责任。</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shd w:val="clear" w:color="auto" w:fill="FFFFFF"/>
        </w:rPr>
        <w:t>1</w:t>
      </w:r>
      <w:r>
        <w:rPr>
          <w:rFonts w:hint="eastAsia" w:ascii="宋体" w:hAnsi="宋体" w:eastAsia="宋体" w:cs="宋体"/>
          <w:sz w:val="21"/>
          <w:szCs w:val="21"/>
          <w:shd w:val="clear" w:color="auto" w:fill="FFFFFF"/>
          <w:lang w:val="en-US" w:eastAsia="zh-CN"/>
        </w:rPr>
        <w:t>4</w:t>
      </w:r>
      <w:r>
        <w:rPr>
          <w:rFonts w:hint="eastAsia" w:ascii="宋体" w:hAnsi="宋体" w:eastAsia="宋体" w:cs="宋体"/>
          <w:sz w:val="21"/>
          <w:szCs w:val="21"/>
          <w:shd w:val="clear" w:color="auto" w:fill="FFFFFF"/>
        </w:rPr>
        <w:t>.3本条款不因合同届满或解除而失效。</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shd w:val="clear" w:color="auto" w:fill="FFFFFF"/>
          <w:lang w:val="en-US" w:eastAsia="zh-CN"/>
        </w:rPr>
        <w:t>15.</w:t>
      </w:r>
      <w:r>
        <w:rPr>
          <w:rFonts w:hint="eastAsia" w:ascii="宋体" w:hAnsi="宋体" w:eastAsia="宋体" w:cs="宋体"/>
          <w:b/>
          <w:sz w:val="21"/>
          <w:szCs w:val="21"/>
          <w:shd w:val="clear" w:color="auto" w:fill="FFFFFF"/>
        </w:rPr>
        <w:t>廉政条款</w:t>
      </w:r>
    </w:p>
    <w:p>
      <w:pPr>
        <w:pStyle w:val="97"/>
        <w:keepNext w:val="0"/>
        <w:keepLines w:val="0"/>
        <w:pageBreakBefore w:val="0"/>
        <w:widowControl/>
        <w:kinsoku/>
        <w:wordWrap/>
        <w:overflowPunct/>
        <w:topLinePunct w:val="0"/>
        <w:autoSpaceDE/>
        <w:autoSpaceDN/>
        <w:bidi w:val="0"/>
        <w:adjustRightInd/>
        <w:snapToGrid/>
        <w:spacing w:after="0" w:line="360" w:lineRule="exact"/>
        <w:ind w:firstLine="420" w:firstLineChars="200"/>
        <w:jc w:val="both"/>
        <w:textAlignment w:val="auto"/>
        <w:rPr>
          <w:rFonts w:hint="eastAsia" w:ascii="宋体" w:hAnsi="宋体" w:eastAsia="宋体" w:cs="宋体"/>
          <w:sz w:val="21"/>
          <w:szCs w:val="21"/>
        </w:rPr>
      </w:pP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及其工作人员不得有以任何形式行贿</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工作人员的行为，若发现经被核查属实的，</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有权解除合同且不退还履约保证金，情节严重的，</w:t>
      </w: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及其工作人员还要承担相应的法律责任；</w:t>
      </w:r>
      <w:r>
        <w:rPr>
          <w:rFonts w:hint="eastAsia" w:ascii="宋体" w:hAnsi="宋体" w:cs="宋体"/>
          <w:sz w:val="21"/>
          <w:szCs w:val="21"/>
          <w:shd w:val="clear" w:color="auto" w:fill="FFFFFF"/>
          <w:lang w:eastAsia="zh-CN"/>
        </w:rPr>
        <w:t>采购人</w:t>
      </w:r>
      <w:r>
        <w:rPr>
          <w:rFonts w:hint="eastAsia" w:ascii="宋体" w:hAnsi="宋体" w:eastAsia="宋体" w:cs="宋体"/>
          <w:sz w:val="21"/>
          <w:szCs w:val="21"/>
          <w:shd w:val="clear" w:color="auto" w:fill="FFFFFF"/>
        </w:rPr>
        <w:t>及其工作人员不得索要或接受</w:t>
      </w:r>
      <w:r>
        <w:rPr>
          <w:rFonts w:hint="eastAsia" w:ascii="宋体" w:hAnsi="宋体" w:cs="宋体"/>
          <w:sz w:val="21"/>
          <w:szCs w:val="21"/>
          <w:shd w:val="clear" w:color="auto" w:fill="FFFFFF"/>
          <w:lang w:eastAsia="zh-CN"/>
        </w:rPr>
        <w:t>供应商</w:t>
      </w:r>
      <w:r>
        <w:rPr>
          <w:rFonts w:hint="eastAsia" w:ascii="宋体" w:hAnsi="宋体" w:eastAsia="宋体" w:cs="宋体"/>
          <w:sz w:val="21"/>
          <w:szCs w:val="21"/>
          <w:shd w:val="clear" w:color="auto" w:fill="FFFFFF"/>
        </w:rPr>
        <w:t>的礼金及吃请等，如有违反廉政纪律等行为的，依据有关规定给予党纪、政纪或组织处理；情节严重的，还应承担相应的法律责任。</w:t>
      </w:r>
    </w:p>
    <w:p>
      <w:pPr>
        <w:keepNext w:val="0"/>
        <w:keepLines w:val="0"/>
        <w:pageBreakBefore w:val="0"/>
        <w:kinsoku/>
        <w:wordWrap/>
        <w:overflowPunct/>
        <w:topLinePunct w:val="0"/>
        <w:autoSpaceDE/>
        <w:autoSpaceDN/>
        <w:bidi w:val="0"/>
        <w:spacing w:line="400" w:lineRule="exact"/>
        <w:ind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cs="宋体"/>
          <w:b/>
          <w:bCs/>
          <w:color w:val="auto"/>
          <w:kern w:val="0"/>
          <w:sz w:val="21"/>
          <w:szCs w:val="21"/>
          <w:highlight w:val="none"/>
          <w:shd w:val="clear" w:color="auto" w:fill="FFFFFF"/>
          <w:lang w:val="en-US" w:eastAsia="zh-CN"/>
        </w:rPr>
        <w:t>四</w:t>
      </w:r>
      <w:r>
        <w:rPr>
          <w:rFonts w:hint="eastAsia" w:ascii="宋体" w:hAnsi="宋体" w:eastAsia="宋体" w:cs="宋体"/>
          <w:b/>
          <w:bCs/>
          <w:color w:val="auto"/>
          <w:kern w:val="0"/>
          <w:sz w:val="21"/>
          <w:szCs w:val="21"/>
          <w:highlight w:val="none"/>
          <w:shd w:val="clear" w:color="auto" w:fill="FFFFFF"/>
        </w:rPr>
        <w:t>、其他要求</w:t>
      </w:r>
    </w:p>
    <w:p>
      <w:pPr>
        <w:keepNext w:val="0"/>
        <w:keepLines w:val="0"/>
        <w:pageBreakBefore w:val="0"/>
        <w:kinsoku/>
        <w:wordWrap/>
        <w:overflowPunct/>
        <w:topLinePunct w:val="0"/>
        <w:autoSpaceDE/>
        <w:autoSpaceDN/>
        <w:bidi w:val="0"/>
        <w:spacing w:line="400" w:lineRule="exact"/>
        <w:ind w:firstLine="420" w:firstLineChars="200"/>
        <w:jc w:val="left"/>
        <w:textAlignment w:val="auto"/>
        <w:outlineLvl w:val="9"/>
        <w:rPr>
          <w:rFonts w:hint="eastAsia" w:ascii="宋体" w:hAnsi="宋体" w:eastAsia="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lang w:val="en-US" w:eastAsia="zh-CN"/>
        </w:rPr>
        <w:t>1.</w:t>
      </w:r>
      <w:r>
        <w:rPr>
          <w:rFonts w:hint="eastAsia" w:ascii="宋体" w:hAnsi="宋体" w:eastAsia="宋体" w:cs="宋体"/>
          <w:color w:val="auto"/>
          <w:kern w:val="0"/>
          <w:sz w:val="21"/>
          <w:szCs w:val="21"/>
          <w:highlight w:val="none"/>
          <w:shd w:val="clear" w:color="auto" w:fill="FFFFFF"/>
        </w:rPr>
        <w:t>本项目不允许成交供应商以任何名义和理由进行</w:t>
      </w:r>
      <w:r>
        <w:rPr>
          <w:rFonts w:hint="eastAsia" w:ascii="宋体" w:hAnsi="宋体" w:eastAsia="宋体" w:cs="宋体"/>
          <w:color w:val="auto"/>
          <w:kern w:val="0"/>
          <w:sz w:val="21"/>
          <w:szCs w:val="21"/>
          <w:highlight w:val="none"/>
          <w:shd w:val="clear" w:color="auto" w:fill="FFFFFF"/>
          <w:lang w:val="en-US" w:eastAsia="zh-CN"/>
        </w:rPr>
        <w:t>分包、</w:t>
      </w:r>
      <w:r>
        <w:rPr>
          <w:rFonts w:hint="eastAsia" w:ascii="宋体" w:hAnsi="宋体" w:eastAsia="宋体" w:cs="宋体"/>
          <w:color w:val="auto"/>
          <w:kern w:val="0"/>
          <w:sz w:val="21"/>
          <w:szCs w:val="21"/>
          <w:highlight w:val="none"/>
          <w:shd w:val="clear" w:color="auto" w:fill="FFFFFF"/>
        </w:rPr>
        <w:t>转包，</w:t>
      </w:r>
      <w:r>
        <w:rPr>
          <w:rFonts w:hint="eastAsia" w:ascii="宋体" w:hAnsi="宋体" w:eastAsia="宋体" w:cs="宋体"/>
          <w:color w:val="auto"/>
          <w:kern w:val="0"/>
          <w:sz w:val="21"/>
          <w:szCs w:val="21"/>
          <w:highlight w:val="none"/>
          <w:shd w:val="clear" w:color="auto" w:fill="FFFFFF"/>
          <w:lang w:val="en-US" w:eastAsia="zh-CN"/>
        </w:rPr>
        <w:t>所提供的货物及供货时间均要满足采购要求，</w:t>
      </w:r>
      <w:r>
        <w:rPr>
          <w:rFonts w:hint="eastAsia" w:ascii="宋体" w:hAnsi="宋体" w:eastAsia="宋体" w:cs="宋体"/>
          <w:color w:val="auto"/>
          <w:kern w:val="0"/>
          <w:sz w:val="21"/>
          <w:szCs w:val="21"/>
          <w:highlight w:val="none"/>
          <w:shd w:val="clear" w:color="auto" w:fill="FFFFFF"/>
        </w:rPr>
        <w:t xml:space="preserve">如有发现，采购人有权单方终止合同，视为成交供应商违约，采购人有权向成交供应商要求支付相应的赔偿。 </w:t>
      </w:r>
    </w:p>
    <w:p>
      <w:pPr>
        <w:keepNext w:val="0"/>
        <w:keepLines w:val="0"/>
        <w:pageBreakBefore w:val="0"/>
        <w:kinsoku/>
        <w:wordWrap/>
        <w:overflowPunct/>
        <w:topLinePunct w:val="0"/>
        <w:autoSpaceDE/>
        <w:autoSpaceDN/>
        <w:bidi w:val="0"/>
        <w:spacing w:line="400" w:lineRule="exact"/>
        <w:ind w:left="0" w:firstLine="420" w:firstLineChars="200"/>
        <w:jc w:val="left"/>
        <w:textAlignment w:val="auto"/>
        <w:outlineLvl w:val="9"/>
        <w:rPr>
          <w:rFonts w:hint="eastAsia" w:ascii="宋体" w:hAnsi="宋体" w:eastAsia="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lang w:val="en-US" w:eastAsia="zh-CN"/>
        </w:rPr>
        <w:t>2.</w:t>
      </w:r>
      <w:r>
        <w:rPr>
          <w:rFonts w:hint="eastAsia" w:ascii="宋体" w:hAnsi="宋体" w:eastAsia="宋体" w:cs="宋体"/>
          <w:color w:val="auto"/>
          <w:kern w:val="0"/>
          <w:sz w:val="21"/>
          <w:szCs w:val="21"/>
          <w:highlight w:val="none"/>
          <w:shd w:val="clear" w:color="auto" w:fill="FFFFFF"/>
        </w:rPr>
        <w:t>本询价通知书明确的约定事项或条款，是采购人与成交供应商签订合同时的合同条款。询价通知书未明确的其它约定事项或条款，待采购人与成交供应商签订合同时，由双方协商订立。</w:t>
      </w:r>
    </w:p>
    <w:p>
      <w:pPr>
        <w:keepNext w:val="0"/>
        <w:keepLines w:val="0"/>
        <w:pageBreakBefore w:val="0"/>
        <w:kinsoku/>
        <w:wordWrap/>
        <w:overflowPunct/>
        <w:topLinePunct w:val="0"/>
        <w:autoSpaceDE/>
        <w:autoSpaceDN/>
        <w:bidi w:val="0"/>
        <w:spacing w:line="400" w:lineRule="exact"/>
        <w:ind w:left="0" w:firstLine="420" w:firstLineChars="200"/>
        <w:jc w:val="left"/>
        <w:textAlignment w:val="auto"/>
        <w:outlineLvl w:val="9"/>
        <w:rPr>
          <w:rFonts w:hint="eastAsia" w:ascii="宋体" w:hAnsi="宋体" w:eastAsia="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lang w:val="en-US" w:eastAsia="zh-CN"/>
        </w:rPr>
        <w:t>3.</w:t>
      </w:r>
      <w:r>
        <w:rPr>
          <w:rFonts w:hint="eastAsia" w:ascii="宋体" w:hAnsi="宋体" w:eastAsia="宋体" w:cs="宋体"/>
          <w:color w:val="auto"/>
          <w:kern w:val="0"/>
          <w:sz w:val="21"/>
          <w:szCs w:val="21"/>
          <w:highlight w:val="none"/>
          <w:shd w:val="clear" w:color="auto" w:fill="FFFFFF"/>
        </w:rPr>
        <w:t>供应商选定的</w:t>
      </w:r>
      <w:r>
        <w:rPr>
          <w:rFonts w:hint="eastAsia" w:ascii="宋体" w:hAnsi="宋体" w:eastAsia="宋体" w:cs="宋体"/>
          <w:color w:val="auto"/>
          <w:kern w:val="0"/>
          <w:sz w:val="21"/>
          <w:szCs w:val="21"/>
          <w:highlight w:val="none"/>
          <w:shd w:val="clear" w:color="auto" w:fill="FFFFFF"/>
          <w:lang w:eastAsia="zh-CN"/>
        </w:rPr>
        <w:t>产品</w:t>
      </w:r>
      <w:r>
        <w:rPr>
          <w:rFonts w:hint="eastAsia" w:ascii="宋体" w:hAnsi="宋体" w:eastAsia="宋体" w:cs="宋体"/>
          <w:color w:val="auto"/>
          <w:kern w:val="0"/>
          <w:sz w:val="21"/>
          <w:szCs w:val="21"/>
          <w:highlight w:val="none"/>
          <w:shd w:val="clear" w:color="auto" w:fill="FFFFFF"/>
        </w:rPr>
        <w:t>技术</w:t>
      </w:r>
      <w:r>
        <w:rPr>
          <w:rFonts w:hint="eastAsia" w:ascii="宋体" w:hAnsi="宋体" w:eastAsia="宋体" w:cs="宋体"/>
          <w:color w:val="auto"/>
          <w:kern w:val="0"/>
          <w:sz w:val="21"/>
          <w:szCs w:val="21"/>
          <w:highlight w:val="none"/>
          <w:shd w:val="clear" w:color="auto" w:fill="FFFFFF"/>
          <w:lang w:val="en-US" w:eastAsia="zh-CN"/>
        </w:rPr>
        <w:t>要求</w:t>
      </w:r>
      <w:r>
        <w:rPr>
          <w:rFonts w:hint="eastAsia" w:ascii="宋体" w:hAnsi="宋体" w:eastAsia="宋体" w:cs="宋体"/>
          <w:color w:val="auto"/>
          <w:kern w:val="0"/>
          <w:sz w:val="21"/>
          <w:szCs w:val="21"/>
          <w:highlight w:val="none"/>
          <w:shd w:val="clear" w:color="auto" w:fill="FFFFFF"/>
        </w:rPr>
        <w:t>必须符合或优于询价通知书的技术要求。除</w:t>
      </w:r>
      <w:r>
        <w:rPr>
          <w:rFonts w:hint="eastAsia" w:ascii="宋体" w:hAnsi="宋体" w:cs="宋体"/>
          <w:color w:val="auto"/>
          <w:kern w:val="0"/>
          <w:sz w:val="21"/>
          <w:szCs w:val="21"/>
          <w:highlight w:val="none"/>
          <w:shd w:val="clear" w:color="auto" w:fill="FFFFFF"/>
          <w:lang w:eastAsia="zh-CN"/>
        </w:rPr>
        <w:t>询价通知书</w:t>
      </w:r>
      <w:r>
        <w:rPr>
          <w:rFonts w:hint="eastAsia" w:ascii="宋体" w:hAnsi="宋体" w:eastAsia="宋体" w:cs="宋体"/>
          <w:color w:val="auto"/>
          <w:kern w:val="0"/>
          <w:sz w:val="21"/>
          <w:szCs w:val="21"/>
          <w:highlight w:val="none"/>
          <w:shd w:val="clear" w:color="auto" w:fill="FFFFFF"/>
        </w:rPr>
        <w:t>另有规定外，若出现有关法律、法规和规章有强制性规定但</w:t>
      </w:r>
      <w:r>
        <w:rPr>
          <w:rFonts w:hint="eastAsia" w:ascii="宋体" w:hAnsi="宋体" w:cs="宋体"/>
          <w:color w:val="auto"/>
          <w:kern w:val="0"/>
          <w:sz w:val="21"/>
          <w:szCs w:val="21"/>
          <w:highlight w:val="none"/>
          <w:shd w:val="clear" w:color="auto" w:fill="FFFFFF"/>
          <w:lang w:eastAsia="zh-CN"/>
        </w:rPr>
        <w:t>询价通知书</w:t>
      </w:r>
      <w:r>
        <w:rPr>
          <w:rFonts w:hint="eastAsia" w:ascii="宋体" w:hAnsi="宋体" w:eastAsia="宋体" w:cs="宋体"/>
          <w:color w:val="auto"/>
          <w:kern w:val="0"/>
          <w:sz w:val="21"/>
          <w:szCs w:val="21"/>
          <w:highlight w:val="none"/>
          <w:shd w:val="clear" w:color="auto" w:fill="FFFFFF"/>
        </w:rPr>
        <w:t>未列明的情形，则</w:t>
      </w:r>
      <w:r>
        <w:rPr>
          <w:rFonts w:hint="eastAsia" w:ascii="宋体" w:hAnsi="宋体" w:cs="宋体"/>
          <w:color w:val="auto"/>
          <w:kern w:val="0"/>
          <w:sz w:val="21"/>
          <w:szCs w:val="21"/>
          <w:highlight w:val="none"/>
          <w:shd w:val="clear" w:color="auto" w:fill="FFFFFF"/>
          <w:lang w:val="en-US" w:eastAsia="zh-CN"/>
        </w:rPr>
        <w:t>供应商</w:t>
      </w:r>
      <w:r>
        <w:rPr>
          <w:rFonts w:hint="eastAsia" w:ascii="宋体" w:hAnsi="宋体" w:eastAsia="宋体" w:cs="宋体"/>
          <w:color w:val="auto"/>
          <w:kern w:val="0"/>
          <w:sz w:val="21"/>
          <w:szCs w:val="21"/>
          <w:highlight w:val="none"/>
          <w:shd w:val="clear" w:color="auto" w:fill="FFFFFF"/>
        </w:rPr>
        <w:t>应按照有关法律、法规和规章强制性规定执行，</w:t>
      </w:r>
      <w:r>
        <w:rPr>
          <w:rFonts w:hint="eastAsia" w:ascii="宋体" w:hAnsi="宋体" w:cs="宋体"/>
          <w:color w:val="auto"/>
          <w:kern w:val="0"/>
          <w:sz w:val="21"/>
          <w:szCs w:val="21"/>
          <w:highlight w:val="none"/>
          <w:shd w:val="clear" w:color="auto" w:fill="FFFFFF"/>
          <w:lang w:eastAsia="zh-CN"/>
        </w:rPr>
        <w:t>采购期间技术参数中涉及的标准（规范）如有最新版本或替代标准（规范）颁布实行的，则执行最新版本或替代标准（规范）</w:t>
      </w:r>
      <w:r>
        <w:rPr>
          <w:rFonts w:hint="eastAsia" w:ascii="宋体" w:hAnsi="宋体" w:eastAsia="宋体" w:cs="宋体"/>
          <w:color w:val="auto"/>
          <w:kern w:val="0"/>
          <w:sz w:val="21"/>
          <w:szCs w:val="21"/>
          <w:highlight w:val="none"/>
          <w:shd w:val="clear" w:color="auto" w:fill="FFFFFF"/>
        </w:rPr>
        <w:t>。</w:t>
      </w:r>
    </w:p>
    <w:p>
      <w:pPr>
        <w:keepNext w:val="0"/>
        <w:keepLines w:val="0"/>
        <w:pageBreakBefore w:val="0"/>
        <w:kinsoku/>
        <w:wordWrap/>
        <w:overflowPunct/>
        <w:topLinePunct w:val="0"/>
        <w:autoSpaceDE/>
        <w:autoSpaceDN/>
        <w:bidi w:val="0"/>
        <w:spacing w:line="400" w:lineRule="exact"/>
        <w:ind w:left="0" w:firstLine="420" w:firstLineChars="200"/>
        <w:jc w:val="left"/>
        <w:textAlignment w:val="auto"/>
        <w:outlineLvl w:val="9"/>
        <w:rPr>
          <w:rFonts w:hint="eastAsia" w:ascii="宋体" w:hAnsi="宋体" w:eastAsia="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lang w:val="en-US" w:eastAsia="zh-CN"/>
        </w:rPr>
        <w:t>4.</w:t>
      </w:r>
      <w:r>
        <w:rPr>
          <w:rFonts w:hint="eastAsia" w:ascii="宋体" w:hAnsi="宋体" w:eastAsia="宋体" w:cs="宋体"/>
          <w:color w:val="auto"/>
          <w:kern w:val="0"/>
          <w:sz w:val="21"/>
          <w:szCs w:val="21"/>
          <w:highlight w:val="none"/>
          <w:shd w:val="clear" w:color="auto" w:fill="FFFFFF"/>
        </w:rPr>
        <w:t>本文所述技术要求，应视为所需的最低要求，如有遗漏，供应商应予以补充，否则，一旦成交将认为供应商认同遗漏部分并免费提供。</w:t>
      </w:r>
    </w:p>
    <w:p>
      <w:pPr>
        <w:adjustRightInd/>
        <w:snapToGrid/>
        <w:spacing w:line="720" w:lineRule="auto"/>
        <w:ind w:firstLine="0" w:firstLineChars="0"/>
        <w:jc w:val="center"/>
        <w:rPr>
          <w:rFonts w:ascii="宋体" w:hAnsi="宋体"/>
          <w:b/>
          <w:color w:val="auto"/>
          <w:sz w:val="44"/>
          <w:szCs w:val="44"/>
        </w:rPr>
      </w:pPr>
      <w:r>
        <w:rPr>
          <w:rFonts w:ascii="宋体" w:hAnsi="宋体"/>
          <w:b/>
          <w:color w:val="auto"/>
          <w:sz w:val="44"/>
          <w:szCs w:val="44"/>
        </w:rPr>
        <w:br w:type="page"/>
      </w:r>
      <w:r>
        <w:rPr>
          <w:rFonts w:hint="eastAsia" w:ascii="宋体" w:hAnsi="宋体"/>
          <w:b/>
          <w:color w:val="auto"/>
          <w:sz w:val="44"/>
          <w:szCs w:val="44"/>
        </w:rPr>
        <w:t>第四章  采购合同(参考文本)</w:t>
      </w:r>
      <w:bookmarkEnd w:id="28"/>
      <w:bookmarkEnd w:id="29"/>
      <w:bookmarkEnd w:id="30"/>
    </w:p>
    <w:p>
      <w:pPr>
        <w:pStyle w:val="2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textAlignment w:val="auto"/>
        <w:rPr>
          <w:rFonts w:hint="eastAsia" w:ascii="宋体" w:hAnsi="宋体" w:eastAsia="宋体" w:cs="宋体"/>
          <w:color w:val="auto"/>
          <w:sz w:val="21"/>
          <w:szCs w:val="21"/>
        </w:rPr>
      </w:pPr>
      <w:r>
        <w:rPr>
          <w:rStyle w:val="37"/>
          <w:rFonts w:hint="eastAsia" w:cs="宋体"/>
          <w:b/>
          <w:color w:val="auto"/>
          <w:sz w:val="21"/>
          <w:szCs w:val="21"/>
          <w:lang w:val="en-US" w:eastAsia="zh-CN"/>
        </w:rPr>
        <w:t>注：</w:t>
      </w:r>
      <w:r>
        <w:rPr>
          <w:rStyle w:val="37"/>
          <w:rFonts w:hint="eastAsia" w:ascii="宋体" w:hAnsi="宋体" w:eastAsia="宋体" w:cs="宋体"/>
          <w:b/>
          <w:color w:val="auto"/>
          <w:sz w:val="21"/>
          <w:szCs w:val="21"/>
        </w:rPr>
        <w:t>签订合同时，采购人与</w:t>
      </w:r>
      <w:r>
        <w:rPr>
          <w:rStyle w:val="37"/>
          <w:rFonts w:hint="eastAsia" w:cs="宋体"/>
          <w:b/>
          <w:color w:val="auto"/>
          <w:sz w:val="21"/>
          <w:szCs w:val="21"/>
          <w:lang w:val="en-US" w:eastAsia="zh-CN"/>
        </w:rPr>
        <w:t>成交供应商</w:t>
      </w:r>
      <w:r>
        <w:rPr>
          <w:rStyle w:val="37"/>
          <w:rFonts w:hint="eastAsia" w:ascii="宋体" w:hAnsi="宋体" w:eastAsia="宋体" w:cs="宋体"/>
          <w:b/>
          <w:color w:val="auto"/>
          <w:sz w:val="21"/>
          <w:szCs w:val="21"/>
        </w:rPr>
        <w:t>应结合</w:t>
      </w:r>
      <w:r>
        <w:rPr>
          <w:rStyle w:val="37"/>
          <w:rFonts w:hint="eastAsia" w:cs="宋体"/>
          <w:b/>
          <w:color w:val="auto"/>
          <w:sz w:val="21"/>
          <w:szCs w:val="21"/>
          <w:lang w:val="en-US" w:eastAsia="zh-CN"/>
        </w:rPr>
        <w:t>采购</w:t>
      </w:r>
      <w:r>
        <w:rPr>
          <w:rStyle w:val="37"/>
          <w:rFonts w:hint="eastAsia" w:ascii="宋体" w:hAnsi="宋体" w:eastAsia="宋体" w:cs="宋体"/>
          <w:b/>
          <w:color w:val="auto"/>
          <w:sz w:val="21"/>
          <w:szCs w:val="21"/>
        </w:rPr>
        <w:t>文件规定填列相应内容。</w:t>
      </w:r>
      <w:r>
        <w:rPr>
          <w:rStyle w:val="37"/>
          <w:rFonts w:hint="eastAsia" w:cs="宋体"/>
          <w:b/>
          <w:color w:val="auto"/>
          <w:sz w:val="21"/>
          <w:szCs w:val="21"/>
          <w:lang w:val="en-US" w:eastAsia="zh-CN"/>
        </w:rPr>
        <w:t>采购文件</w:t>
      </w:r>
      <w:r>
        <w:rPr>
          <w:rStyle w:val="37"/>
          <w:rFonts w:hint="eastAsia" w:ascii="宋体" w:hAnsi="宋体" w:eastAsia="宋体" w:cs="宋体"/>
          <w:b/>
          <w:color w:val="auto"/>
          <w:sz w:val="21"/>
          <w:szCs w:val="21"/>
        </w:rPr>
        <w:t>已有规定的，双方均不得对规定进行变更或调整；</w:t>
      </w:r>
      <w:r>
        <w:rPr>
          <w:rStyle w:val="37"/>
          <w:rFonts w:hint="eastAsia" w:cs="宋体"/>
          <w:b/>
          <w:color w:val="auto"/>
          <w:sz w:val="21"/>
          <w:szCs w:val="21"/>
          <w:lang w:val="en-US" w:eastAsia="zh-CN"/>
        </w:rPr>
        <w:t>采购文件</w:t>
      </w:r>
      <w:r>
        <w:rPr>
          <w:rStyle w:val="37"/>
          <w:rFonts w:hint="eastAsia" w:ascii="宋体" w:hAnsi="宋体" w:eastAsia="宋体" w:cs="宋体"/>
          <w:b/>
          <w:color w:val="auto"/>
          <w:sz w:val="21"/>
          <w:szCs w:val="21"/>
        </w:rPr>
        <w:t>未作规定的，双方可通过友好协商进行约定。</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甲方：___________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住所地：___________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联系人：___________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联系电话：___________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传真：___________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rPr>
        <w:t>电子邮箱：___________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lang w:eastAsia="zh-CN"/>
        </w:rPr>
      </w:pPr>
    </w:p>
    <w:p>
      <w:pPr>
        <w:pStyle w:val="97"/>
        <w:keepNext w:val="0"/>
        <w:keepLines w:val="0"/>
        <w:pageBreakBefore w:val="0"/>
        <w:kinsoku/>
        <w:wordWrap/>
        <w:overflowPunct/>
        <w:topLinePunct w:val="0"/>
        <w:autoSpaceDE/>
        <w:autoSpaceDN/>
        <w:bidi w:val="0"/>
        <w:adjustRightInd/>
        <w:snapToGrid/>
        <w:spacing w:line="340" w:lineRule="exact"/>
        <w:ind w:left="0"/>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乙方：___________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住所地：___________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联系人：___________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联系电话：___________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传真：___________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电子邮箱：___________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根据项目编号为________的___________项目（以下简称：“本项目”）的采购结果，遵循平等、自愿、公平和诚实信用的原则，双方签署本合同，具体内容如下：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一、合同组成部分</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1.1本合同条款及附件；</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1.2采购文件及其附件、补充文件；</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1.3乙方的响应文件及其附件、补充文件；</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1.4其他文件或材料：</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r>
        <w:rPr>
          <w:rFonts w:hint="eastAsia" w:ascii="宋体" w:hAnsi="宋体" w:eastAsia="宋体" w:cs="宋体"/>
          <w:b w:val="0"/>
          <w:bCs/>
          <w:sz w:val="21"/>
          <w:szCs w:val="21"/>
        </w:rPr>
        <w:t>二、合同标的</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三、合同金额</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3.1合同总价：人民币（大写）_________元（￥_________元）；</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3.2合同总价组成：___________；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3.3其他需说明事项：___________；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四、合同标的交付</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4.1交付时间：___________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4.2交付地点：___________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4.3交付条件：___________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4.4供货要求：</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（4）其他供货要求：</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五、质量标准及要求</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5.1质量标准及要求</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（2）其他质量要求</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5.2节能环保产品要求</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5.3质量保证范围、质量保证期及售后服务</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（1）质量保证范围：___________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（2）本合同乙方所供应的货物质量保证期自验收合格之日起{_______月。</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（3）售后服务应按法律法规和采购文件约定执行，具体如下：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5.4商品安全责任</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商品安全责任应按照法律法规和采购文件的规定执行，具体如下：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六、安装调试、验收及退、换货</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6.1安装调试、验收应按照采购文件、乙方响应文件的规定或约定进行，具体如下：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6.2本项目是否邀请其他</w:t>
      </w:r>
      <w:r>
        <w:rPr>
          <w:rFonts w:hint="eastAsia" w:ascii="宋体" w:hAnsi="宋体" w:eastAsia="宋体" w:cs="宋体"/>
          <w:b w:val="0"/>
          <w:bCs/>
          <w:sz w:val="21"/>
          <w:szCs w:val="21"/>
          <w:lang w:eastAsia="zh-CN"/>
        </w:rPr>
        <w:t>供应商</w:t>
      </w:r>
      <w:r>
        <w:rPr>
          <w:rFonts w:hint="eastAsia" w:ascii="宋体" w:hAnsi="宋体" w:eastAsia="宋体" w:cs="宋体"/>
          <w:b w:val="0"/>
          <w:bCs/>
          <w:sz w:val="21"/>
          <w:szCs w:val="21"/>
        </w:rPr>
        <w:t>参与验收：</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不邀请。邀请，具体如下：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6.3本项目是否邀请专家参与验收：</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不邀请。邀请，具体如下：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6.4本项目是否邀请国家认可的质量检测机构参与验收：</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不邀请。邀请，具体如下：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6.5履约验收：___________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6.6退、换货：___________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6.7其他：</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r>
        <w:rPr>
          <w:rFonts w:hint="eastAsia" w:ascii="宋体" w:hAnsi="宋体" w:eastAsia="宋体" w:cs="宋体"/>
          <w:b w:val="0"/>
          <w:bCs/>
          <w:sz w:val="21"/>
          <w:szCs w:val="21"/>
        </w:rPr>
        <w:t>七、资金支付方式、条件和时间</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八、履约保证金</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□有，□无。具体如下违约：（按照采购文件规定填写）。</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8.1乙方向甲方缴纳人民币 元（大写： ）作为本合同的履约保证金。</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8.2履约保证金缴纳形式：支票/汇票/电汇/保函等非现金形式。</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8.3履约保证金退还： （根据实际情况填写） 。</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r>
        <w:rPr>
          <w:rFonts w:hint="eastAsia" w:ascii="宋体" w:hAnsi="宋体" w:eastAsia="宋体" w:cs="宋体"/>
          <w:b w:val="0"/>
          <w:bCs/>
          <w:sz w:val="21"/>
          <w:szCs w:val="21"/>
        </w:rPr>
        <w:t>九、合同期限</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十、违约责任</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10.1甲方违约责任</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（1）甲方无正当理由拒收乙方交付的合格产品的，甲方向乙方偿付拒收货款总值_____的违约金</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（2）甲方无故逾期验收和办理合同款项支付手续的,甲方应按逾期付款总额每日_______向乙方支付违约金。</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（3）其他违约情形</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10.2乙方违约责任</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（1）乙方逾期履行服务的，乙方应按逾期交付总额每日_______向甲方支付违约金，由甲方从待付货款中扣除。乙方无正当理由逾期超过约定日期_______仍不能交付的，视为“乙方不按合同约定履约”；</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（2）乙方所交付的产品不符合合同规定及《采购文件》规定标准的，甲方有权拒收，乙方愿意更换产品但逾期交货的，按乙方逾期交货处理。乙方拒绝更换产品的，视为“乙方不按合同约定履约”；</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（3）乙方不按合同约定履约的，甲方可以解除采购合同，并对乙方已缴纳的履约保证金作“不予退还”处理。同时，乙方还须按向甲方支付违约金：</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（4）其他违约情形</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十一、不可抗力事件处理</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十二、保密条款</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12.1对于在采购和合同履行过程中所获悉的属于保密的内容，甲、乙双方均负有保密义务。</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12.2其他</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十三、解决争议的方法</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13.1甲、乙双方协商解决。</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13.2若协商解决不成，双方明确按以下第__方式解决：</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1、提交仲裁委员会仲裁，具体如下：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2、向人民法院提起诉讼，具体如下：</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r>
        <w:rPr>
          <w:rFonts w:hint="eastAsia" w:ascii="宋体" w:hAnsi="宋体" w:eastAsia="宋体" w:cs="宋体"/>
          <w:b w:val="0"/>
          <w:bCs/>
          <w:sz w:val="21"/>
          <w:szCs w:val="21"/>
        </w:rPr>
        <w:t>十四、合同其他条款</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rPr>
      </w:pPr>
      <w:r>
        <w:rPr>
          <w:rFonts w:hint="eastAsia" w:ascii="宋体" w:hAnsi="宋体" w:eastAsia="宋体" w:cs="宋体"/>
          <w:b w:val="0"/>
          <w:bCs/>
          <w:sz w:val="21"/>
          <w:szCs w:val="21"/>
        </w:rPr>
        <w:t>十五、其他约定</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15.1合同文件与本合同具有同等法律效力。</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15.2合同生效：合同经双方法定代表人或委托代理人签字并加盖单位公章后生效。</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15.3本合同未尽事宜，遵照《中华人民共和国民法典》有关条文执行。</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15.4本合同正本一式_______份，具有同等法律效力，甲方、乙方各执_______份；副本_______份，_______</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15.5其他</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r>
        <w:rPr>
          <w:rFonts w:hint="eastAsia" w:ascii="宋体" w:hAnsi="宋体" w:eastAsia="宋体" w:cs="宋体"/>
          <w:b w:val="0"/>
          <w:bCs/>
          <w:sz w:val="21"/>
          <w:szCs w:val="21"/>
        </w:rPr>
        <w:t>十六、合同附件</w:t>
      </w: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outlineLvl w:val="3"/>
        <w:rPr>
          <w:rFonts w:hint="eastAsia" w:ascii="宋体" w:hAnsi="宋体" w:eastAsia="宋体" w:cs="宋体"/>
          <w:b w:val="0"/>
          <w:bCs/>
          <w:sz w:val="21"/>
          <w:szCs w:val="21"/>
          <w:lang w:eastAsia="zh-CN"/>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甲方（采购人）：</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法定（授权）代表人：</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纳税人识别号：</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开户银行：</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账号：</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乙方（中标或</w:t>
      </w:r>
      <w:r>
        <w:rPr>
          <w:rFonts w:hint="eastAsia" w:ascii="宋体" w:hAnsi="宋体" w:eastAsia="宋体" w:cs="宋体"/>
          <w:b w:val="0"/>
          <w:bCs/>
          <w:sz w:val="21"/>
          <w:szCs w:val="21"/>
          <w:lang w:eastAsia="zh-CN"/>
        </w:rPr>
        <w:t>成交供应商</w:t>
      </w:r>
      <w:r>
        <w:rPr>
          <w:rFonts w:hint="eastAsia" w:ascii="宋体" w:hAnsi="宋体" w:eastAsia="宋体" w:cs="宋体"/>
          <w:b w:val="0"/>
          <w:bCs/>
          <w:sz w:val="21"/>
          <w:szCs w:val="21"/>
        </w:rPr>
        <w:t>）：</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法定（授权）代表人：</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纳税人识别号：</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开户银行：</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账号：</w:t>
      </w: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p>
    <w:p>
      <w:pPr>
        <w:pStyle w:val="97"/>
        <w:keepNext w:val="0"/>
        <w:keepLines w:val="0"/>
        <w:pageBreakBefore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签订地点：__________</w:t>
      </w:r>
    </w:p>
    <w:p>
      <w:pPr>
        <w:keepNext w:val="0"/>
        <w:keepLines w:val="0"/>
        <w:pageBreakBefore w:val="0"/>
        <w:kinsoku/>
        <w:wordWrap/>
        <w:overflowPunct/>
        <w:topLinePunct w:val="0"/>
        <w:autoSpaceDE/>
        <w:autoSpaceDN/>
        <w:bidi w:val="0"/>
        <w:adjustRightInd/>
        <w:snapToGrid/>
        <w:spacing w:beforeAutospacing="0" w:afterAutospacing="0" w:line="340" w:lineRule="exact"/>
        <w:textAlignment w:val="auto"/>
        <w:rPr>
          <w:rFonts w:hint="eastAsia" w:ascii="宋体" w:hAnsi="宋体" w:eastAsia="宋体" w:cs="宋体"/>
          <w:b w:val="0"/>
          <w:bCs/>
          <w:color w:val="auto"/>
          <w:sz w:val="21"/>
          <w:szCs w:val="21"/>
        </w:rPr>
      </w:pPr>
      <w:r>
        <w:rPr>
          <w:rFonts w:hint="eastAsia" w:ascii="宋体" w:hAnsi="宋体" w:eastAsia="宋体" w:cs="宋体"/>
          <w:b w:val="0"/>
          <w:bCs/>
          <w:sz w:val="21"/>
          <w:szCs w:val="21"/>
        </w:rPr>
        <w:t>签订日期：___年___月___日</w:t>
      </w:r>
    </w:p>
    <w:p>
      <w:pPr>
        <w:pStyle w:val="7"/>
        <w:snapToGrid w:val="0"/>
        <w:spacing w:line="420" w:lineRule="atLeast"/>
        <w:ind w:left="-2" w:leftChars="-1" w:firstLine="0" w:firstLineChars="0"/>
        <w:jc w:val="center"/>
        <w:rPr>
          <w:rFonts w:ascii="宋体" w:hAnsi="宋体"/>
          <w:b/>
          <w:bCs/>
          <w:color w:val="auto"/>
          <w:sz w:val="44"/>
          <w:szCs w:val="44"/>
        </w:rPr>
      </w:pPr>
      <w:r>
        <w:rPr>
          <w:rFonts w:ascii="宋体" w:hAnsi="宋体"/>
          <w:b/>
          <w:bCs/>
          <w:color w:val="auto"/>
          <w:sz w:val="44"/>
          <w:szCs w:val="44"/>
        </w:rPr>
        <w:br w:type="page"/>
      </w:r>
    </w:p>
    <w:p>
      <w:pPr>
        <w:pStyle w:val="7"/>
        <w:snapToGrid w:val="0"/>
        <w:spacing w:line="420" w:lineRule="atLeast"/>
        <w:ind w:left="-2" w:leftChars="-1" w:firstLine="0" w:firstLineChars="0"/>
        <w:jc w:val="center"/>
        <w:rPr>
          <w:rFonts w:ascii="宋体" w:hAnsi="宋体"/>
          <w:b/>
          <w:bCs/>
          <w:color w:val="auto"/>
          <w:sz w:val="44"/>
          <w:szCs w:val="44"/>
        </w:rPr>
      </w:pPr>
    </w:p>
    <w:p>
      <w:pPr>
        <w:pStyle w:val="7"/>
        <w:snapToGrid w:val="0"/>
        <w:spacing w:line="420" w:lineRule="atLeast"/>
        <w:ind w:left="-2" w:leftChars="-1" w:firstLine="0" w:firstLineChars="0"/>
        <w:jc w:val="center"/>
        <w:rPr>
          <w:rFonts w:ascii="宋体" w:hAnsi="宋体"/>
          <w:b/>
          <w:bCs/>
          <w:color w:val="auto"/>
          <w:sz w:val="44"/>
          <w:szCs w:val="44"/>
        </w:rPr>
      </w:pPr>
    </w:p>
    <w:p>
      <w:pPr>
        <w:pStyle w:val="7"/>
        <w:snapToGrid w:val="0"/>
        <w:spacing w:line="420" w:lineRule="atLeast"/>
        <w:ind w:left="-2" w:leftChars="-1" w:firstLine="0" w:firstLineChars="0"/>
        <w:jc w:val="center"/>
        <w:rPr>
          <w:rFonts w:ascii="宋体" w:hAnsi="宋体"/>
          <w:b/>
          <w:bCs/>
          <w:color w:val="auto"/>
          <w:sz w:val="44"/>
          <w:szCs w:val="44"/>
        </w:rPr>
      </w:pPr>
    </w:p>
    <w:p>
      <w:pPr>
        <w:pStyle w:val="7"/>
        <w:snapToGrid w:val="0"/>
        <w:spacing w:line="420" w:lineRule="atLeast"/>
        <w:ind w:left="-2" w:leftChars="-1" w:firstLine="0" w:firstLineChars="0"/>
        <w:jc w:val="center"/>
        <w:rPr>
          <w:rFonts w:ascii="宋体" w:hAnsi="宋体"/>
          <w:b/>
          <w:bCs/>
          <w:color w:val="auto"/>
          <w:sz w:val="44"/>
          <w:szCs w:val="44"/>
        </w:rPr>
      </w:pPr>
    </w:p>
    <w:p>
      <w:pPr>
        <w:pStyle w:val="7"/>
        <w:snapToGrid w:val="0"/>
        <w:spacing w:line="420" w:lineRule="atLeast"/>
        <w:ind w:left="-2" w:leftChars="-1" w:firstLine="0" w:firstLineChars="0"/>
        <w:jc w:val="center"/>
        <w:rPr>
          <w:rFonts w:ascii="宋体" w:hAnsi="宋体"/>
          <w:b/>
          <w:bCs/>
          <w:color w:val="auto"/>
          <w:sz w:val="44"/>
          <w:szCs w:val="44"/>
        </w:rPr>
      </w:pPr>
    </w:p>
    <w:p>
      <w:pPr>
        <w:pStyle w:val="7"/>
        <w:snapToGrid w:val="0"/>
        <w:spacing w:line="420" w:lineRule="atLeast"/>
        <w:ind w:left="-2" w:leftChars="-1" w:firstLine="0" w:firstLineChars="0"/>
        <w:jc w:val="center"/>
        <w:outlineLvl w:val="0"/>
        <w:rPr>
          <w:rFonts w:ascii="宋体" w:hAnsi="宋体"/>
          <w:b/>
          <w:bCs/>
          <w:color w:val="auto"/>
          <w:sz w:val="72"/>
          <w:szCs w:val="72"/>
        </w:rPr>
      </w:pPr>
      <w:bookmarkStart w:id="34" w:name="_Toc380067834"/>
      <w:r>
        <w:rPr>
          <w:rFonts w:hint="eastAsia" w:ascii="宋体" w:hAnsi="宋体"/>
          <w:b/>
          <w:bCs/>
          <w:color w:val="auto"/>
          <w:sz w:val="72"/>
          <w:szCs w:val="72"/>
        </w:rPr>
        <w:t>第五章  响应文件格式</w:t>
      </w:r>
    </w:p>
    <w:p>
      <w:pPr>
        <w:spacing w:line="360" w:lineRule="auto"/>
        <w:jc w:val="center"/>
        <w:rPr>
          <w:rFonts w:ascii="宋体" w:hAnsi="宋体"/>
          <w:b/>
          <w:color w:val="auto"/>
          <w:sz w:val="72"/>
          <w:szCs w:val="72"/>
        </w:rPr>
      </w:pPr>
    </w:p>
    <w:p>
      <w:pPr>
        <w:pStyle w:val="7"/>
        <w:snapToGrid w:val="0"/>
        <w:spacing w:line="420" w:lineRule="atLeast"/>
        <w:ind w:firstLine="723"/>
        <w:jc w:val="center"/>
        <w:rPr>
          <w:rFonts w:ascii="宋体" w:hAnsi="宋体"/>
          <w:b/>
          <w:bCs/>
          <w:color w:val="auto"/>
          <w:sz w:val="36"/>
        </w:rPr>
      </w:pPr>
    </w:p>
    <w:p>
      <w:pPr>
        <w:pStyle w:val="7"/>
        <w:snapToGrid w:val="0"/>
        <w:spacing w:line="420" w:lineRule="atLeast"/>
        <w:ind w:firstLine="723"/>
        <w:jc w:val="center"/>
        <w:rPr>
          <w:rFonts w:ascii="宋体" w:hAnsi="宋体"/>
          <w:b/>
          <w:bCs/>
          <w:color w:val="auto"/>
          <w:sz w:val="36"/>
        </w:rPr>
      </w:pPr>
    </w:p>
    <w:p>
      <w:pPr>
        <w:jc w:val="center"/>
        <w:rPr>
          <w:rFonts w:ascii="宋体" w:hAnsi="宋体"/>
          <w:b/>
          <w:color w:val="auto"/>
          <w:sz w:val="72"/>
        </w:rPr>
      </w:pPr>
    </w:p>
    <w:p>
      <w:pPr>
        <w:pStyle w:val="15"/>
        <w:spacing w:line="360" w:lineRule="auto"/>
        <w:ind w:firstLine="422" w:firstLineChars="200"/>
        <w:rPr>
          <w:rFonts w:ascii="宋体" w:hAnsi="宋体" w:eastAsia="宋体"/>
          <w:b/>
          <w:color w:val="auto"/>
          <w:sz w:val="21"/>
          <w:szCs w:val="21"/>
        </w:rPr>
      </w:pPr>
      <w:r>
        <w:rPr>
          <w:rFonts w:hint="eastAsia" w:ascii="宋体" w:hAnsi="宋体" w:eastAsia="宋体"/>
          <w:b/>
          <w:color w:val="auto"/>
          <w:sz w:val="21"/>
          <w:szCs w:val="21"/>
        </w:rPr>
        <w:t>注:本附件所有格式仅供制作响应文件时参考,供应商应根据行业特点,结合本次询价的技术规格要求,对有关表格进行补充或修改,但不得对实质性文件的相关条款做出变动。</w:t>
      </w:r>
    </w:p>
    <w:p>
      <w:pPr>
        <w:jc w:val="center"/>
        <w:rPr>
          <w:rFonts w:ascii="宋体" w:hAnsi="宋体"/>
          <w:b/>
          <w:color w:val="auto"/>
          <w:sz w:val="72"/>
        </w:rPr>
      </w:pPr>
    </w:p>
    <w:p>
      <w:pPr>
        <w:jc w:val="center"/>
        <w:rPr>
          <w:rFonts w:ascii="宋体" w:hAnsi="宋体"/>
          <w:b/>
          <w:color w:val="auto"/>
          <w:sz w:val="72"/>
        </w:rPr>
      </w:pPr>
    </w:p>
    <w:p>
      <w:pPr>
        <w:jc w:val="center"/>
        <w:rPr>
          <w:rFonts w:ascii="宋体" w:hAnsi="宋体"/>
          <w:b/>
          <w:color w:val="auto"/>
          <w:sz w:val="72"/>
        </w:rPr>
      </w:pPr>
    </w:p>
    <w:p>
      <w:pPr>
        <w:jc w:val="center"/>
        <w:rPr>
          <w:rFonts w:ascii="宋体" w:hAnsi="宋体"/>
          <w:b/>
          <w:color w:val="auto"/>
          <w:sz w:val="72"/>
        </w:rPr>
      </w:pPr>
    </w:p>
    <w:p>
      <w:pPr>
        <w:jc w:val="center"/>
        <w:rPr>
          <w:rFonts w:ascii="宋体" w:hAnsi="宋体"/>
          <w:b/>
          <w:color w:val="auto"/>
          <w:sz w:val="72"/>
        </w:rPr>
      </w:pPr>
    </w:p>
    <w:p>
      <w:pPr>
        <w:jc w:val="center"/>
        <w:rPr>
          <w:rFonts w:ascii="宋体" w:hAnsi="宋体"/>
          <w:b/>
          <w:color w:val="auto"/>
          <w:sz w:val="72"/>
        </w:rPr>
      </w:pPr>
    </w:p>
    <w:p>
      <w:pPr>
        <w:rPr>
          <w:rFonts w:ascii="宋体" w:hAnsi="宋体"/>
          <w:b/>
          <w:color w:val="auto"/>
          <w:sz w:val="36"/>
        </w:rPr>
      </w:pPr>
    </w:p>
    <w:p>
      <w:pPr>
        <w:jc w:val="center"/>
        <w:rPr>
          <w:rFonts w:ascii="宋体" w:hAnsi="宋体"/>
          <w:b/>
          <w:color w:val="auto"/>
          <w:sz w:val="72"/>
        </w:rPr>
      </w:pPr>
    </w:p>
    <w:p>
      <w:pPr>
        <w:jc w:val="center"/>
        <w:rPr>
          <w:rFonts w:ascii="宋体" w:hAnsi="宋体"/>
          <w:b/>
          <w:color w:val="auto"/>
          <w:sz w:val="72"/>
        </w:rPr>
      </w:pPr>
    </w:p>
    <w:p>
      <w:pPr>
        <w:jc w:val="center"/>
        <w:rPr>
          <w:rFonts w:ascii="宋体" w:hAnsi="宋体"/>
          <w:b/>
          <w:color w:val="auto"/>
          <w:sz w:val="72"/>
        </w:rPr>
      </w:pPr>
      <w:r>
        <w:rPr>
          <w:rFonts w:hint="eastAsia" w:ascii="宋体" w:hAnsi="宋体"/>
          <w:b/>
          <w:color w:val="auto"/>
          <w:sz w:val="72"/>
        </w:rPr>
        <w:t>货</w:t>
      </w:r>
      <w:r>
        <w:rPr>
          <w:rFonts w:hint="eastAsia" w:ascii="宋体" w:hAnsi="宋体"/>
          <w:b/>
          <w:color w:val="auto"/>
          <w:sz w:val="72"/>
          <w:highlight w:val="none"/>
        </w:rPr>
        <w:t>物和服务项目</w:t>
      </w:r>
    </w:p>
    <w:p>
      <w:pPr>
        <w:jc w:val="center"/>
        <w:rPr>
          <w:rFonts w:ascii="宋体" w:hAnsi="宋体"/>
          <w:b/>
          <w:color w:val="auto"/>
          <w:sz w:val="72"/>
        </w:rPr>
      </w:pPr>
      <w:r>
        <w:rPr>
          <w:rFonts w:hint="eastAsia" w:ascii="宋体" w:hAnsi="宋体"/>
          <w:b/>
          <w:color w:val="auto"/>
          <w:sz w:val="72"/>
        </w:rPr>
        <w:t>响 应 文 件</w:t>
      </w:r>
    </w:p>
    <w:p>
      <w:pPr>
        <w:jc w:val="center"/>
        <w:rPr>
          <w:rFonts w:ascii="宋体" w:hAnsi="宋体"/>
          <w:b/>
          <w:color w:val="auto"/>
          <w:sz w:val="72"/>
        </w:rPr>
      </w:pPr>
    </w:p>
    <w:p>
      <w:pPr>
        <w:jc w:val="center"/>
        <w:rPr>
          <w:rFonts w:ascii="宋体" w:hAnsi="宋体"/>
          <w:b/>
          <w:color w:val="auto"/>
          <w:sz w:val="72"/>
        </w:rPr>
      </w:pPr>
    </w:p>
    <w:p>
      <w:pPr>
        <w:jc w:val="center"/>
        <w:rPr>
          <w:rFonts w:ascii="宋体" w:hAnsi="宋体"/>
          <w:b/>
          <w:color w:val="auto"/>
          <w:sz w:val="72"/>
        </w:rPr>
      </w:pPr>
    </w:p>
    <w:p>
      <w:pPr>
        <w:ind w:firstLine="1084" w:firstLineChars="300"/>
        <w:rPr>
          <w:rFonts w:ascii="宋体" w:hAnsi="宋体"/>
          <w:b/>
          <w:color w:val="auto"/>
          <w:sz w:val="36"/>
        </w:rPr>
      </w:pPr>
      <w:r>
        <w:rPr>
          <w:rFonts w:hint="eastAsia" w:ascii="宋体" w:hAnsi="宋体"/>
          <w:b/>
          <w:color w:val="auto"/>
          <w:sz w:val="36"/>
        </w:rPr>
        <w:t>项 目 名 称：</w:t>
      </w:r>
      <w:r>
        <w:rPr>
          <w:rFonts w:hint="eastAsia" w:ascii="宋体" w:hAnsi="宋体"/>
          <w:b/>
          <w:color w:val="auto"/>
          <w:sz w:val="36"/>
          <w:u w:val="single"/>
        </w:rPr>
        <w:t xml:space="preserve">               </w:t>
      </w:r>
    </w:p>
    <w:p>
      <w:pPr>
        <w:ind w:firstLine="1084" w:firstLineChars="300"/>
        <w:rPr>
          <w:rFonts w:ascii="宋体" w:hAnsi="宋体"/>
          <w:b/>
          <w:color w:val="auto"/>
          <w:sz w:val="36"/>
          <w:u w:val="single"/>
        </w:rPr>
      </w:pPr>
      <w:r>
        <w:rPr>
          <w:rFonts w:hint="eastAsia" w:ascii="宋体" w:hAnsi="宋体"/>
          <w:b/>
          <w:color w:val="auto"/>
          <w:sz w:val="36"/>
          <w:lang w:val="en-US" w:eastAsia="zh-CN"/>
        </w:rPr>
        <w:t xml:space="preserve">项 目 </w:t>
      </w:r>
      <w:r>
        <w:rPr>
          <w:rFonts w:hint="eastAsia" w:ascii="宋体" w:hAnsi="宋体"/>
          <w:b/>
          <w:color w:val="auto"/>
          <w:sz w:val="36"/>
        </w:rPr>
        <w:t>编 号：</w:t>
      </w:r>
      <w:r>
        <w:rPr>
          <w:rFonts w:hint="eastAsia" w:ascii="宋体" w:hAnsi="宋体"/>
          <w:b/>
          <w:color w:val="auto"/>
          <w:sz w:val="36"/>
          <w:u w:val="single"/>
        </w:rPr>
        <w:t xml:space="preserve">               </w:t>
      </w:r>
    </w:p>
    <w:p>
      <w:pPr>
        <w:ind w:firstLine="1066" w:firstLineChars="295"/>
        <w:rPr>
          <w:rFonts w:ascii="宋体" w:hAnsi="宋体"/>
          <w:b/>
          <w:color w:val="auto"/>
          <w:sz w:val="36"/>
        </w:rPr>
      </w:pPr>
      <w:r>
        <w:rPr>
          <w:rFonts w:hint="eastAsia" w:ascii="宋体" w:hAnsi="宋体"/>
          <w:b/>
          <w:color w:val="auto"/>
          <w:sz w:val="36"/>
          <w:lang w:val="en-US" w:eastAsia="zh-CN"/>
        </w:rPr>
        <w:t>采  购</w:t>
      </w:r>
      <w:r>
        <w:rPr>
          <w:rFonts w:hint="eastAsia" w:ascii="宋体" w:hAnsi="宋体"/>
          <w:b/>
          <w:color w:val="auto"/>
          <w:sz w:val="36"/>
        </w:rPr>
        <w:t xml:space="preserve">  包: </w:t>
      </w:r>
      <w:r>
        <w:rPr>
          <w:rFonts w:hint="eastAsia" w:ascii="宋体" w:hAnsi="宋体"/>
          <w:b/>
          <w:color w:val="auto"/>
          <w:sz w:val="36"/>
          <w:u w:val="single"/>
        </w:rPr>
        <w:t xml:space="preserve">               </w:t>
      </w:r>
    </w:p>
    <w:p>
      <w:pPr>
        <w:rPr>
          <w:rFonts w:ascii="宋体" w:hAnsi="宋体"/>
          <w:b/>
          <w:color w:val="auto"/>
          <w:sz w:val="36"/>
        </w:rPr>
      </w:pPr>
    </w:p>
    <w:p>
      <w:pPr>
        <w:rPr>
          <w:rFonts w:ascii="宋体" w:hAnsi="宋体"/>
          <w:b/>
          <w:color w:val="auto"/>
          <w:sz w:val="36"/>
        </w:rPr>
      </w:pPr>
    </w:p>
    <w:p>
      <w:pPr>
        <w:rPr>
          <w:rFonts w:ascii="宋体" w:hAnsi="宋体"/>
          <w:b/>
          <w:color w:val="auto"/>
          <w:sz w:val="36"/>
        </w:rPr>
      </w:pPr>
    </w:p>
    <w:p>
      <w:pPr>
        <w:rPr>
          <w:rFonts w:ascii="宋体" w:hAnsi="宋体"/>
          <w:b/>
          <w:color w:val="auto"/>
          <w:sz w:val="36"/>
          <w:u w:val="single"/>
        </w:rPr>
      </w:pPr>
      <w:r>
        <w:rPr>
          <w:rFonts w:hint="eastAsia" w:ascii="宋体" w:hAnsi="宋体"/>
          <w:b/>
          <w:color w:val="auto"/>
          <w:sz w:val="36"/>
        </w:rPr>
        <w:t xml:space="preserve">      供应商名称 ：</w:t>
      </w:r>
      <w:r>
        <w:rPr>
          <w:rFonts w:hint="eastAsia" w:ascii="宋体" w:hAnsi="宋体"/>
          <w:b/>
          <w:color w:val="auto"/>
          <w:sz w:val="36"/>
          <w:u w:val="single"/>
        </w:rPr>
        <w:t xml:space="preserve">        (加盖公章)     </w:t>
      </w:r>
    </w:p>
    <w:p>
      <w:pPr>
        <w:rPr>
          <w:rFonts w:ascii="宋体" w:hAnsi="宋体"/>
          <w:b/>
          <w:color w:val="auto"/>
          <w:sz w:val="36"/>
        </w:rPr>
      </w:pPr>
      <w:r>
        <w:rPr>
          <w:rFonts w:hint="eastAsia" w:ascii="宋体" w:hAnsi="宋体"/>
          <w:b/>
          <w:color w:val="auto"/>
          <w:sz w:val="36"/>
        </w:rPr>
        <w:t xml:space="preserve">      日      期 ：</w:t>
      </w:r>
      <w:r>
        <w:rPr>
          <w:rFonts w:hint="eastAsia" w:ascii="宋体" w:hAnsi="宋体"/>
          <w:b/>
          <w:color w:val="auto"/>
          <w:sz w:val="36"/>
          <w:u w:val="single"/>
        </w:rPr>
        <w:t xml:space="preserve">               </w:t>
      </w:r>
    </w:p>
    <w:p>
      <w:pPr>
        <w:ind w:firstLine="1066" w:firstLineChars="295"/>
        <w:rPr>
          <w:rFonts w:ascii="宋体" w:hAnsi="宋体"/>
          <w:b/>
          <w:color w:val="auto"/>
          <w:sz w:val="36"/>
        </w:rPr>
      </w:pPr>
      <w:r>
        <w:rPr>
          <w:rFonts w:hint="eastAsia" w:ascii="宋体" w:hAnsi="宋体"/>
          <w:b/>
          <w:color w:val="auto"/>
          <w:sz w:val="36"/>
        </w:rPr>
        <w:t>联   系  人：</w:t>
      </w:r>
      <w:r>
        <w:rPr>
          <w:rFonts w:hint="eastAsia" w:ascii="宋体" w:hAnsi="宋体"/>
          <w:b/>
          <w:color w:val="auto"/>
          <w:sz w:val="36"/>
          <w:u w:val="single"/>
        </w:rPr>
        <w:t xml:space="preserve">               </w:t>
      </w:r>
    </w:p>
    <w:p>
      <w:pPr>
        <w:rPr>
          <w:rFonts w:ascii="宋体" w:hAnsi="宋体"/>
          <w:b/>
          <w:color w:val="auto"/>
          <w:sz w:val="36"/>
          <w:u w:val="single"/>
        </w:rPr>
      </w:pPr>
      <w:r>
        <w:rPr>
          <w:rFonts w:hint="eastAsia" w:ascii="宋体" w:hAnsi="宋体"/>
          <w:b/>
          <w:color w:val="auto"/>
          <w:sz w:val="36"/>
        </w:rPr>
        <w:t xml:space="preserve">      联 系 电 话：</w:t>
      </w:r>
      <w:r>
        <w:rPr>
          <w:rFonts w:hint="eastAsia" w:ascii="宋体" w:hAnsi="宋体"/>
          <w:b/>
          <w:color w:val="auto"/>
          <w:sz w:val="36"/>
          <w:u w:val="single"/>
        </w:rPr>
        <w:t xml:space="preserve">               </w:t>
      </w:r>
    </w:p>
    <w:p>
      <w:pPr>
        <w:ind w:firstLine="1066" w:firstLineChars="295"/>
        <w:rPr>
          <w:rFonts w:ascii="宋体" w:hAnsi="宋体"/>
          <w:b/>
          <w:color w:val="auto"/>
          <w:sz w:val="36"/>
          <w:u w:val="single"/>
        </w:rPr>
      </w:pPr>
      <w:r>
        <w:rPr>
          <w:rFonts w:hint="eastAsia" w:ascii="宋体" w:hAnsi="宋体"/>
          <w:b/>
          <w:color w:val="auto"/>
          <w:sz w:val="36"/>
        </w:rPr>
        <w:t>联 系 地 址：</w:t>
      </w:r>
      <w:r>
        <w:rPr>
          <w:rFonts w:hint="eastAsia" w:ascii="宋体" w:hAnsi="宋体"/>
          <w:b/>
          <w:color w:val="auto"/>
          <w:sz w:val="36"/>
          <w:u w:val="single"/>
        </w:rPr>
        <w:t xml:space="preserve">               </w:t>
      </w:r>
    </w:p>
    <w:p>
      <w:pPr>
        <w:pStyle w:val="7"/>
        <w:snapToGrid w:val="0"/>
        <w:spacing w:line="420" w:lineRule="atLeast"/>
        <w:ind w:left="-2" w:leftChars="-1" w:firstLine="0" w:firstLineChars="0"/>
        <w:jc w:val="center"/>
        <w:rPr>
          <w:rFonts w:ascii="宋体" w:hAnsi="宋体"/>
          <w:b/>
          <w:bCs/>
          <w:color w:val="auto"/>
          <w:sz w:val="36"/>
          <w:szCs w:val="36"/>
        </w:rPr>
      </w:pPr>
      <w:r>
        <w:rPr>
          <w:rFonts w:ascii="宋体" w:hAnsi="宋体"/>
          <w:b/>
          <w:bCs/>
          <w:color w:val="auto"/>
          <w:sz w:val="36"/>
          <w:szCs w:val="36"/>
        </w:rPr>
        <w:br w:type="page"/>
      </w:r>
      <w:r>
        <w:rPr>
          <w:rFonts w:hint="eastAsia" w:ascii="宋体" w:hAnsi="宋体"/>
          <w:b/>
          <w:bCs/>
          <w:color w:val="auto"/>
          <w:sz w:val="36"/>
          <w:szCs w:val="36"/>
        </w:rPr>
        <w:t>目    录</w:t>
      </w:r>
    </w:p>
    <w:p>
      <w:pPr>
        <w:spacing w:line="400" w:lineRule="exact"/>
        <w:rPr>
          <w:rFonts w:hint="eastAsia" w:ascii="宋体" w:hAnsi="宋体"/>
          <w:color w:val="auto"/>
          <w:szCs w:val="21"/>
          <w:highlight w:val="none"/>
        </w:rPr>
      </w:pPr>
      <w:r>
        <w:rPr>
          <w:rFonts w:hint="eastAsia" w:ascii="宋体" w:hAnsi="宋体"/>
          <w:color w:val="auto"/>
          <w:szCs w:val="21"/>
          <w:highlight w:val="none"/>
        </w:rPr>
        <w:t>1）承诺书</w:t>
      </w:r>
    </w:p>
    <w:p>
      <w:pPr>
        <w:spacing w:line="400" w:lineRule="exact"/>
        <w:rPr>
          <w:rFonts w:hint="eastAsia" w:ascii="宋体" w:hAnsi="宋体"/>
          <w:color w:val="auto"/>
          <w:szCs w:val="21"/>
          <w:highlight w:val="none"/>
        </w:rPr>
      </w:pPr>
      <w:r>
        <w:rPr>
          <w:rFonts w:hint="eastAsia" w:ascii="宋体" w:hAnsi="宋体"/>
          <w:color w:val="auto"/>
          <w:szCs w:val="21"/>
          <w:highlight w:val="none"/>
        </w:rPr>
        <w:t>2）报价一览表</w:t>
      </w:r>
    </w:p>
    <w:p>
      <w:pPr>
        <w:spacing w:line="400" w:lineRule="exact"/>
        <w:rPr>
          <w:rFonts w:hint="default" w:ascii="宋体" w:hAnsi="宋体"/>
          <w:color w:val="auto"/>
          <w:szCs w:val="21"/>
          <w:highlight w:val="none"/>
          <w:lang w:val="en-US" w:eastAsia="zh-CN"/>
        </w:rPr>
      </w:pPr>
      <w:r>
        <w:rPr>
          <w:rFonts w:hint="eastAsia" w:ascii="宋体" w:hAnsi="宋体"/>
          <w:color w:val="auto"/>
          <w:szCs w:val="21"/>
          <w:highlight w:val="none"/>
        </w:rPr>
        <w:t>3）</w:t>
      </w:r>
      <w:r>
        <w:rPr>
          <w:rFonts w:hint="eastAsia" w:ascii="宋体" w:hAnsi="宋体"/>
          <w:color w:val="auto"/>
          <w:szCs w:val="21"/>
          <w:highlight w:val="none"/>
          <w:lang w:val="en-US" w:eastAsia="zh-CN"/>
        </w:rPr>
        <w:t>分项报价表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）货物说明一览表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）供货范围清单</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）技术和服务要求偏离表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7</w:t>
      </w:r>
      <w:r>
        <w:rPr>
          <w:rFonts w:hint="eastAsia" w:ascii="宋体" w:hAnsi="宋体"/>
          <w:color w:val="auto"/>
          <w:szCs w:val="21"/>
          <w:highlight w:val="none"/>
        </w:rPr>
        <w:t>）商务条件要求偏离表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8</w:t>
      </w:r>
      <w:r>
        <w:rPr>
          <w:rFonts w:hint="eastAsia" w:ascii="宋体" w:hAnsi="宋体"/>
          <w:color w:val="auto"/>
          <w:szCs w:val="21"/>
          <w:highlight w:val="none"/>
        </w:rPr>
        <w:t>）质量保证及售后服务承诺</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9</w:t>
      </w:r>
      <w:r>
        <w:rPr>
          <w:rFonts w:hint="eastAsia" w:ascii="宋体" w:hAnsi="宋体"/>
          <w:color w:val="auto"/>
          <w:szCs w:val="21"/>
          <w:highlight w:val="none"/>
        </w:rPr>
        <w:t>）供应商的资格证明文件</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关于资格的声明函</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供应商的资格声明一</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供应商的资格声明一证明材料</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供应商的资格声明二</w:t>
      </w:r>
    </w:p>
    <w:p>
      <w:pPr>
        <w:spacing w:line="400" w:lineRule="exact"/>
        <w:ind w:left="0" w:leftChars="0" w:firstLine="420" w:firstLineChars="200"/>
        <w:rPr>
          <w:rFonts w:hint="eastAsia" w:ascii="宋体" w:hAnsi="宋体"/>
          <w:color w:val="auto"/>
          <w:szCs w:val="21"/>
          <w:highlight w:val="none"/>
          <w:lang w:eastAsia="zh-CN"/>
        </w:rPr>
      </w:pPr>
      <w:r>
        <w:rPr>
          <w:rFonts w:hint="eastAsia" w:ascii="宋体" w:hAnsi="宋体"/>
          <w:color w:val="auto"/>
          <w:szCs w:val="21"/>
          <w:highlight w:val="none"/>
          <w:lang w:eastAsia="zh-CN"/>
        </w:rPr>
        <w:t>法定代表人授权书</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营业执照等复印件</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0</w:t>
      </w:r>
      <w:r>
        <w:rPr>
          <w:rFonts w:hint="eastAsia" w:ascii="宋体" w:hAnsi="宋体"/>
          <w:color w:val="auto"/>
          <w:szCs w:val="21"/>
          <w:highlight w:val="none"/>
        </w:rPr>
        <w:t>）供应商提交的其它资料</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1</w:t>
      </w:r>
      <w:r>
        <w:rPr>
          <w:rFonts w:hint="eastAsia" w:ascii="宋体" w:hAnsi="宋体"/>
          <w:color w:val="auto"/>
          <w:szCs w:val="21"/>
          <w:highlight w:val="none"/>
        </w:rPr>
        <w:t>）保证金复印件</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2</w:t>
      </w:r>
      <w:r>
        <w:rPr>
          <w:rFonts w:hint="eastAsia" w:ascii="宋体" w:hAnsi="宋体"/>
          <w:color w:val="auto"/>
          <w:szCs w:val="21"/>
          <w:highlight w:val="none"/>
        </w:rPr>
        <w:t>）采购代理服务费承诺书</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3</w:t>
      </w:r>
      <w:r>
        <w:rPr>
          <w:rFonts w:hint="eastAsia" w:ascii="宋体" w:hAnsi="宋体"/>
          <w:color w:val="auto"/>
          <w:szCs w:val="21"/>
          <w:highlight w:val="none"/>
        </w:rPr>
        <w:t>）退还保证金函</w:t>
      </w:r>
    </w:p>
    <w:p>
      <w:pPr>
        <w:pStyle w:val="43"/>
        <w:jc w:val="center"/>
        <w:outlineLvl w:val="9"/>
        <w:rPr>
          <w:rFonts w:hAnsi="宋体"/>
          <w:color w:val="auto"/>
        </w:rPr>
      </w:pPr>
      <w:r>
        <w:rPr>
          <w:rFonts w:hAnsi="宋体"/>
          <w:b/>
          <w:color w:val="auto"/>
          <w:sz w:val="36"/>
        </w:rPr>
        <w:br w:type="page"/>
      </w:r>
      <w:r>
        <w:rPr>
          <w:rFonts w:hint="eastAsia" w:hAnsi="宋体"/>
          <w:b/>
          <w:color w:val="auto"/>
          <w:sz w:val="36"/>
        </w:rPr>
        <w:t>承 诺 书</w:t>
      </w:r>
    </w:p>
    <w:p>
      <w:pPr>
        <w:spacing w:line="360" w:lineRule="exact"/>
        <w:rPr>
          <w:rFonts w:ascii="宋体" w:hAnsi="宋体"/>
          <w:color w:val="auto"/>
          <w:szCs w:val="21"/>
          <w:u w:val="single"/>
        </w:rPr>
      </w:pPr>
      <w:r>
        <w:rPr>
          <w:rFonts w:hint="eastAsia" w:ascii="宋体" w:hAnsi="宋体"/>
          <w:color w:val="auto"/>
          <w:szCs w:val="21"/>
        </w:rPr>
        <w:t>致：</w:t>
      </w:r>
      <w:r>
        <w:rPr>
          <w:rFonts w:hint="eastAsia" w:ascii="宋体" w:hAnsi="宋体"/>
          <w:color w:val="auto"/>
          <w:szCs w:val="21"/>
          <w:u w:val="single"/>
        </w:rPr>
        <w:t xml:space="preserve">  福建省智信招标有限公司  </w:t>
      </w:r>
    </w:p>
    <w:p>
      <w:pPr>
        <w:spacing w:line="360" w:lineRule="exact"/>
        <w:ind w:firstLine="420"/>
        <w:rPr>
          <w:rFonts w:ascii="宋体" w:hAnsi="宋体"/>
          <w:color w:val="auto"/>
          <w:szCs w:val="21"/>
        </w:rPr>
      </w:pPr>
      <w:r>
        <w:rPr>
          <w:rFonts w:hint="eastAsia" w:ascii="宋体" w:hAnsi="宋体"/>
          <w:color w:val="auto"/>
          <w:szCs w:val="21"/>
        </w:rPr>
        <w:t>根据贵方</w:t>
      </w:r>
      <w:r>
        <w:rPr>
          <w:rFonts w:hint="eastAsia" w:ascii="宋体" w:hAnsi="宋体"/>
          <w:color w:val="auto"/>
          <w:szCs w:val="21"/>
          <w:u w:val="single"/>
        </w:rPr>
        <w:t xml:space="preserve">   </w:t>
      </w:r>
      <w:r>
        <w:rPr>
          <w:rFonts w:hint="eastAsia" w:ascii="宋体" w:hAnsi="宋体"/>
          <w:color w:val="auto"/>
          <w:szCs w:val="21"/>
          <w:u w:val="single"/>
          <w:lang w:val="en-US" w:eastAsia="zh-CN"/>
        </w:rPr>
        <w:t xml:space="preserve">       </w:t>
      </w:r>
      <w:r>
        <w:rPr>
          <w:rFonts w:hint="eastAsia" w:ascii="宋体" w:hAnsi="宋体"/>
          <w:color w:val="auto"/>
          <w:szCs w:val="21"/>
          <w:u w:val="single"/>
        </w:rPr>
        <w:t xml:space="preserve">  </w:t>
      </w:r>
      <w:r>
        <w:rPr>
          <w:rFonts w:hint="eastAsia" w:ascii="宋体" w:hAnsi="宋体"/>
          <w:color w:val="auto"/>
          <w:szCs w:val="21"/>
        </w:rPr>
        <w:t>项目</w:t>
      </w:r>
      <w:r>
        <w:rPr>
          <w:rFonts w:hint="eastAsia" w:ascii="宋体" w:hAnsi="宋体"/>
          <w:color w:val="auto"/>
          <w:szCs w:val="21"/>
          <w:u w:val="single"/>
        </w:rPr>
        <w:t xml:space="preserve">      (项目编号)        </w:t>
      </w:r>
      <w:r>
        <w:rPr>
          <w:rFonts w:hint="eastAsia" w:ascii="宋体" w:hAnsi="宋体"/>
          <w:color w:val="auto"/>
          <w:szCs w:val="21"/>
        </w:rPr>
        <w:t>的询价邀请，本签名代表</w:t>
      </w:r>
      <w:r>
        <w:rPr>
          <w:rFonts w:hint="eastAsia" w:ascii="宋体" w:hAnsi="宋体"/>
          <w:color w:val="auto"/>
          <w:szCs w:val="21"/>
          <w:u w:val="single"/>
        </w:rPr>
        <w:t>(全名、职务)</w:t>
      </w:r>
      <w:r>
        <w:rPr>
          <w:rFonts w:hint="eastAsia" w:ascii="宋体" w:hAnsi="宋体"/>
          <w:color w:val="auto"/>
          <w:szCs w:val="21"/>
        </w:rPr>
        <w:t>正式被授权并代表供应商</w:t>
      </w:r>
      <w:r>
        <w:rPr>
          <w:rFonts w:hint="eastAsia" w:ascii="宋体" w:hAnsi="宋体"/>
          <w:color w:val="auto"/>
          <w:szCs w:val="21"/>
          <w:u w:val="single"/>
        </w:rPr>
        <w:t>(供应商名称、地址)</w:t>
      </w:r>
      <w:r>
        <w:rPr>
          <w:rFonts w:hint="eastAsia" w:ascii="宋体" w:hAnsi="宋体"/>
          <w:color w:val="auto"/>
          <w:szCs w:val="21"/>
        </w:rPr>
        <w:t>提交下述文件正本一份和副本三份。</w:t>
      </w:r>
    </w:p>
    <w:p>
      <w:pPr>
        <w:spacing w:line="400" w:lineRule="exact"/>
        <w:rPr>
          <w:rFonts w:hint="eastAsia" w:ascii="宋体" w:hAnsi="宋体"/>
          <w:color w:val="auto"/>
          <w:szCs w:val="21"/>
          <w:highlight w:val="none"/>
        </w:rPr>
      </w:pPr>
      <w:r>
        <w:rPr>
          <w:rFonts w:hint="eastAsia" w:ascii="宋体" w:hAnsi="宋体"/>
          <w:color w:val="auto"/>
          <w:szCs w:val="21"/>
          <w:highlight w:val="none"/>
        </w:rPr>
        <w:t>1）承诺书</w:t>
      </w:r>
    </w:p>
    <w:p>
      <w:pPr>
        <w:spacing w:line="400" w:lineRule="exact"/>
        <w:rPr>
          <w:rFonts w:hint="eastAsia" w:ascii="宋体" w:hAnsi="宋体"/>
          <w:color w:val="auto"/>
          <w:szCs w:val="21"/>
          <w:highlight w:val="none"/>
        </w:rPr>
      </w:pPr>
      <w:r>
        <w:rPr>
          <w:rFonts w:hint="eastAsia" w:ascii="宋体" w:hAnsi="宋体"/>
          <w:color w:val="auto"/>
          <w:szCs w:val="21"/>
          <w:highlight w:val="none"/>
        </w:rPr>
        <w:t>2）报价一览表</w:t>
      </w:r>
    </w:p>
    <w:p>
      <w:pPr>
        <w:spacing w:line="400" w:lineRule="exact"/>
        <w:rPr>
          <w:rFonts w:hint="default" w:ascii="宋体" w:hAnsi="宋体"/>
          <w:color w:val="auto"/>
          <w:szCs w:val="21"/>
          <w:highlight w:val="none"/>
          <w:lang w:val="en-US" w:eastAsia="zh-CN"/>
        </w:rPr>
      </w:pPr>
      <w:r>
        <w:rPr>
          <w:rFonts w:hint="eastAsia" w:ascii="宋体" w:hAnsi="宋体"/>
          <w:color w:val="auto"/>
          <w:szCs w:val="21"/>
          <w:highlight w:val="none"/>
        </w:rPr>
        <w:t>3）</w:t>
      </w:r>
      <w:r>
        <w:rPr>
          <w:rFonts w:hint="eastAsia" w:ascii="宋体" w:hAnsi="宋体"/>
          <w:color w:val="auto"/>
          <w:szCs w:val="21"/>
          <w:highlight w:val="none"/>
          <w:lang w:val="en-US" w:eastAsia="zh-CN"/>
        </w:rPr>
        <w:t>分项报价表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）货物说明一览表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）供货范围清单</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）技术和服务要求偏离表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7</w:t>
      </w:r>
      <w:r>
        <w:rPr>
          <w:rFonts w:hint="eastAsia" w:ascii="宋体" w:hAnsi="宋体"/>
          <w:color w:val="auto"/>
          <w:szCs w:val="21"/>
          <w:highlight w:val="none"/>
        </w:rPr>
        <w:t>）商务条件要求偏离表</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8</w:t>
      </w:r>
      <w:r>
        <w:rPr>
          <w:rFonts w:hint="eastAsia" w:ascii="宋体" w:hAnsi="宋体"/>
          <w:color w:val="auto"/>
          <w:szCs w:val="21"/>
          <w:highlight w:val="none"/>
        </w:rPr>
        <w:t>）质量保证及售后服务承诺</w:t>
      </w:r>
    </w:p>
    <w:p>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9</w:t>
      </w:r>
      <w:r>
        <w:rPr>
          <w:rFonts w:hint="eastAsia" w:ascii="宋体" w:hAnsi="宋体"/>
          <w:color w:val="auto"/>
          <w:szCs w:val="21"/>
          <w:highlight w:val="none"/>
        </w:rPr>
        <w:t>）供应商的资格证明文件</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关于资格的声明函</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供应商的资格声明一</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供应商的资格声明一证明材料</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供应商的资格声明二</w:t>
      </w:r>
    </w:p>
    <w:p>
      <w:pPr>
        <w:spacing w:line="400" w:lineRule="exact"/>
        <w:ind w:left="0" w:leftChars="0" w:firstLine="420" w:firstLineChars="200"/>
        <w:rPr>
          <w:rFonts w:hint="eastAsia" w:ascii="宋体" w:hAnsi="宋体"/>
          <w:color w:val="auto"/>
          <w:szCs w:val="21"/>
          <w:highlight w:val="none"/>
          <w:lang w:eastAsia="zh-CN"/>
        </w:rPr>
      </w:pPr>
      <w:r>
        <w:rPr>
          <w:rFonts w:hint="eastAsia" w:ascii="宋体" w:hAnsi="宋体"/>
          <w:color w:val="auto"/>
          <w:szCs w:val="21"/>
          <w:highlight w:val="none"/>
          <w:lang w:eastAsia="zh-CN"/>
        </w:rPr>
        <w:t>法定代表人授权书</w:t>
      </w:r>
    </w:p>
    <w:p>
      <w:pPr>
        <w:spacing w:line="400" w:lineRule="exact"/>
        <w:ind w:left="0" w:leftChars="0" w:firstLine="420" w:firstLineChars="200"/>
        <w:rPr>
          <w:rFonts w:hint="eastAsia" w:ascii="宋体" w:hAnsi="宋体"/>
          <w:color w:val="auto"/>
          <w:szCs w:val="21"/>
          <w:highlight w:val="none"/>
        </w:rPr>
      </w:pPr>
      <w:r>
        <w:rPr>
          <w:rFonts w:hint="eastAsia" w:ascii="宋体" w:hAnsi="宋体"/>
          <w:color w:val="auto"/>
          <w:szCs w:val="21"/>
          <w:highlight w:val="none"/>
        </w:rPr>
        <w:t>营业执照等复印件</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0</w:t>
      </w:r>
      <w:r>
        <w:rPr>
          <w:rFonts w:hint="eastAsia" w:ascii="宋体" w:hAnsi="宋体"/>
          <w:color w:val="auto"/>
          <w:szCs w:val="21"/>
          <w:highlight w:val="none"/>
        </w:rPr>
        <w:t>）供应商提交的其它资料</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1</w:t>
      </w:r>
      <w:r>
        <w:rPr>
          <w:rFonts w:hint="eastAsia" w:ascii="宋体" w:hAnsi="宋体"/>
          <w:color w:val="auto"/>
          <w:szCs w:val="21"/>
          <w:highlight w:val="none"/>
        </w:rPr>
        <w:t>）保证金复印件</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2</w:t>
      </w:r>
      <w:r>
        <w:rPr>
          <w:rFonts w:hint="eastAsia" w:ascii="宋体" w:hAnsi="宋体"/>
          <w:color w:val="auto"/>
          <w:szCs w:val="21"/>
          <w:highlight w:val="none"/>
        </w:rPr>
        <w:t>）采购代理服务费承诺书</w:t>
      </w:r>
    </w:p>
    <w:p>
      <w:pPr>
        <w:spacing w:line="400" w:lineRule="exac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3</w:t>
      </w:r>
      <w:r>
        <w:rPr>
          <w:rFonts w:hint="eastAsia" w:ascii="宋体" w:hAnsi="宋体"/>
          <w:color w:val="auto"/>
          <w:szCs w:val="21"/>
          <w:highlight w:val="none"/>
        </w:rPr>
        <w:t>）退还保证金函</w:t>
      </w:r>
    </w:p>
    <w:p>
      <w:pPr>
        <w:spacing w:line="360" w:lineRule="exact"/>
        <w:ind w:firstLine="420" w:firstLineChars="200"/>
        <w:rPr>
          <w:rFonts w:ascii="宋体" w:hAnsi="宋体"/>
          <w:color w:val="auto"/>
          <w:szCs w:val="21"/>
        </w:rPr>
      </w:pPr>
      <w:r>
        <w:rPr>
          <w:rFonts w:hint="eastAsia" w:ascii="宋体" w:hAnsi="宋体"/>
          <w:color w:val="auto"/>
          <w:szCs w:val="21"/>
        </w:rPr>
        <w:t>以</w:t>
      </w:r>
      <w:r>
        <w:rPr>
          <w:rFonts w:hint="eastAsia" w:ascii="宋体" w:hAnsi="宋体"/>
          <w:color w:val="auto"/>
          <w:szCs w:val="21"/>
          <w:u w:val="single"/>
        </w:rPr>
        <w:t xml:space="preserve">      </w:t>
      </w:r>
      <w:r>
        <w:rPr>
          <w:rFonts w:hint="eastAsia" w:ascii="宋体" w:hAnsi="宋体"/>
          <w:color w:val="auto"/>
          <w:szCs w:val="21"/>
        </w:rPr>
        <w:t>方式提</w:t>
      </w:r>
      <w:r>
        <w:rPr>
          <w:rFonts w:hint="eastAsia" w:ascii="宋体" w:hAnsi="宋体"/>
          <w:color w:val="auto"/>
          <w:szCs w:val="21"/>
          <w:lang w:val="en-US" w:eastAsia="zh-CN"/>
        </w:rPr>
        <w:t>交</w:t>
      </w:r>
      <w:r>
        <w:rPr>
          <w:rFonts w:hint="eastAsia" w:ascii="宋体" w:hAnsi="宋体"/>
          <w:color w:val="auto"/>
          <w:szCs w:val="21"/>
        </w:rPr>
        <w:t>的金额为人民币</w:t>
      </w:r>
      <w:r>
        <w:rPr>
          <w:rFonts w:hint="eastAsia" w:ascii="宋体" w:hAnsi="宋体"/>
          <w:color w:val="auto"/>
          <w:szCs w:val="21"/>
          <w:u w:val="single"/>
        </w:rPr>
        <w:t xml:space="preserve">       </w:t>
      </w:r>
      <w:r>
        <w:rPr>
          <w:rFonts w:hint="eastAsia" w:ascii="宋体" w:hAnsi="宋体"/>
          <w:color w:val="auto"/>
          <w:szCs w:val="21"/>
        </w:rPr>
        <w:t>元的保证金。</w:t>
      </w:r>
    </w:p>
    <w:p>
      <w:pPr>
        <w:spacing w:line="360" w:lineRule="exact"/>
        <w:rPr>
          <w:rFonts w:ascii="宋体" w:hAnsi="宋体"/>
          <w:color w:val="auto"/>
          <w:szCs w:val="21"/>
        </w:rPr>
      </w:pPr>
      <w:r>
        <w:rPr>
          <w:rFonts w:hint="eastAsia" w:ascii="宋体" w:hAnsi="宋体"/>
          <w:color w:val="auto"/>
          <w:szCs w:val="21"/>
        </w:rPr>
        <w:t xml:space="preserve">    据此函，签名代表宣布同意如下：</w:t>
      </w:r>
    </w:p>
    <w:p>
      <w:pPr>
        <w:spacing w:line="360" w:lineRule="exact"/>
        <w:rPr>
          <w:rFonts w:ascii="宋体" w:hAnsi="宋体"/>
          <w:color w:val="auto"/>
          <w:szCs w:val="21"/>
        </w:rPr>
      </w:pPr>
      <w:r>
        <w:rPr>
          <w:rFonts w:hint="eastAsia" w:ascii="宋体" w:hAnsi="宋体"/>
          <w:color w:val="auto"/>
          <w:szCs w:val="21"/>
        </w:rPr>
        <w:t xml:space="preserve">    1.所附详细报价表中规定的应提供和交付的货物及服务报价总价为人民币</w:t>
      </w:r>
      <w:r>
        <w:rPr>
          <w:rFonts w:hint="eastAsia" w:ascii="宋体" w:hAnsi="宋体"/>
          <w:color w:val="auto"/>
          <w:szCs w:val="21"/>
          <w:u w:val="single"/>
          <w:lang w:val="en-US" w:eastAsia="zh-CN"/>
        </w:rPr>
        <w:t xml:space="preserve">       </w:t>
      </w:r>
      <w:r>
        <w:rPr>
          <w:rFonts w:hint="eastAsia" w:ascii="宋体" w:hAnsi="宋体"/>
          <w:color w:val="auto"/>
          <w:szCs w:val="21"/>
          <w:lang w:val="en-US" w:eastAsia="zh-CN"/>
        </w:rPr>
        <w:t>元</w:t>
      </w:r>
      <w:r>
        <w:rPr>
          <w:rFonts w:hint="eastAsia" w:ascii="宋体" w:hAnsi="宋体"/>
          <w:color w:val="auto"/>
          <w:szCs w:val="21"/>
        </w:rPr>
        <w:t>。</w:t>
      </w:r>
    </w:p>
    <w:p>
      <w:pPr>
        <w:spacing w:line="360" w:lineRule="exact"/>
        <w:ind w:firstLine="420" w:firstLineChars="200"/>
        <w:rPr>
          <w:rFonts w:ascii="宋体" w:hAnsi="宋体"/>
          <w:color w:val="auto"/>
          <w:szCs w:val="21"/>
        </w:rPr>
      </w:pPr>
      <w:r>
        <w:rPr>
          <w:rFonts w:hint="eastAsia" w:ascii="宋体" w:hAnsi="宋体"/>
          <w:color w:val="auto"/>
          <w:szCs w:val="21"/>
        </w:rPr>
        <w:t>2.供应商已详细审查全部询价通知书，包括修改文件(如有的话)和有关附件，将自行承担因对全部询价通知书理解不正确或误解而产生的相应后果。</w:t>
      </w:r>
    </w:p>
    <w:p>
      <w:pPr>
        <w:spacing w:line="360" w:lineRule="exact"/>
        <w:rPr>
          <w:rFonts w:ascii="宋体" w:hAnsi="宋体"/>
          <w:color w:val="auto"/>
          <w:sz w:val="24"/>
        </w:rPr>
      </w:pPr>
      <w:r>
        <w:rPr>
          <w:rFonts w:hint="eastAsia" w:ascii="宋体" w:hAnsi="宋体"/>
          <w:color w:val="auto"/>
          <w:szCs w:val="21"/>
        </w:rPr>
        <w:t xml:space="preserve">    3.供应商保证遵守询价通知书的全部规定，供应商所提交的材料中所含的信息均为真实、准确、完整，且不具有任何误导性。所提供的相关材料的复印件均与原件一致。</w:t>
      </w:r>
    </w:p>
    <w:p>
      <w:pPr>
        <w:spacing w:line="360" w:lineRule="exact"/>
        <w:rPr>
          <w:rFonts w:ascii="宋体" w:hAnsi="宋体"/>
          <w:color w:val="auto"/>
          <w:szCs w:val="21"/>
        </w:rPr>
      </w:pPr>
      <w:r>
        <w:rPr>
          <w:rFonts w:hint="eastAsia" w:ascii="宋体" w:hAnsi="宋体"/>
          <w:color w:val="auto"/>
          <w:szCs w:val="21"/>
        </w:rPr>
        <w:t xml:space="preserve">    4.供应商将按询价通知书的规定履行合同责任和义务。</w:t>
      </w:r>
    </w:p>
    <w:p>
      <w:pPr>
        <w:spacing w:line="360" w:lineRule="exact"/>
        <w:rPr>
          <w:rFonts w:ascii="宋体" w:hAnsi="宋体"/>
          <w:color w:val="auto"/>
          <w:szCs w:val="21"/>
        </w:rPr>
      </w:pPr>
      <w:r>
        <w:rPr>
          <w:rFonts w:hint="eastAsia" w:ascii="宋体" w:hAnsi="宋体"/>
          <w:color w:val="auto"/>
          <w:szCs w:val="21"/>
        </w:rPr>
        <w:t xml:space="preserve">    5.本响应文件响应有效期为：提交响应文件截止期结束后</w:t>
      </w:r>
      <w:r>
        <w:rPr>
          <w:rFonts w:ascii="宋体" w:hAnsi="宋体"/>
          <w:color w:val="auto"/>
          <w:szCs w:val="21"/>
          <w:u w:val="single"/>
        </w:rPr>
        <w:t xml:space="preserve"> </w:t>
      </w:r>
      <w:r>
        <w:rPr>
          <w:rFonts w:hint="eastAsia" w:ascii="宋体" w:hAnsi="宋体"/>
          <w:color w:val="auto"/>
          <w:szCs w:val="21"/>
          <w:u w:val="single"/>
        </w:rPr>
        <w:t>60</w:t>
      </w:r>
      <w:r>
        <w:rPr>
          <w:rFonts w:ascii="宋体" w:hAnsi="宋体"/>
          <w:color w:val="auto"/>
          <w:szCs w:val="21"/>
          <w:u w:val="single"/>
        </w:rPr>
        <w:t xml:space="preserve"> </w:t>
      </w:r>
      <w:r>
        <w:rPr>
          <w:rFonts w:hint="eastAsia" w:ascii="宋体" w:hAnsi="宋体"/>
          <w:color w:val="auto"/>
          <w:szCs w:val="21"/>
        </w:rPr>
        <w:t>日历日。</w:t>
      </w:r>
    </w:p>
    <w:p>
      <w:pPr>
        <w:spacing w:line="360" w:lineRule="exact"/>
        <w:rPr>
          <w:rFonts w:ascii="宋体" w:hAnsi="宋体"/>
          <w:color w:val="auto"/>
          <w:szCs w:val="21"/>
        </w:rPr>
      </w:pPr>
      <w:r>
        <w:rPr>
          <w:rFonts w:hint="eastAsia" w:ascii="宋体" w:hAnsi="宋体"/>
          <w:color w:val="auto"/>
          <w:szCs w:val="21"/>
        </w:rPr>
        <w:t xml:space="preserve">    6.如果发生询价通知书第二章供应商须知第12条所述情况，则同意采购代理机构不予退还保证金。</w:t>
      </w:r>
    </w:p>
    <w:p>
      <w:pPr>
        <w:spacing w:line="360" w:lineRule="exact"/>
        <w:ind w:firstLine="420" w:firstLineChars="200"/>
        <w:rPr>
          <w:rFonts w:ascii="宋体" w:hAnsi="宋体"/>
          <w:color w:val="auto"/>
          <w:szCs w:val="21"/>
        </w:rPr>
      </w:pPr>
      <w:r>
        <w:rPr>
          <w:rFonts w:hint="eastAsia" w:ascii="宋体" w:hAnsi="宋体"/>
          <w:color w:val="auto"/>
          <w:szCs w:val="21"/>
        </w:rPr>
        <w:t>7.供应商同意提供按照询价采购单位可能要求的与其询价有关的一切数据或资料，完全理解贵方不一定要接受最低的报价或收到的任何报价。</w:t>
      </w:r>
    </w:p>
    <w:p>
      <w:pPr>
        <w:spacing w:line="360" w:lineRule="exact"/>
        <w:ind w:firstLine="420" w:firstLineChars="200"/>
        <w:rPr>
          <w:rFonts w:ascii="宋体" w:hAnsi="宋体"/>
          <w:color w:val="auto"/>
          <w:szCs w:val="21"/>
        </w:rPr>
      </w:pPr>
      <w:r>
        <w:rPr>
          <w:rFonts w:hint="eastAsia" w:ascii="宋体" w:hAnsi="宋体"/>
          <w:color w:val="auto"/>
          <w:szCs w:val="21"/>
        </w:rPr>
        <w:t>8. 与本响应文件有关的一切正式往来通讯请寄：</w:t>
      </w:r>
    </w:p>
    <w:p>
      <w:pPr>
        <w:spacing w:line="360" w:lineRule="exact"/>
        <w:rPr>
          <w:rFonts w:ascii="宋体" w:hAnsi="宋体"/>
          <w:color w:val="auto"/>
          <w:szCs w:val="21"/>
          <w:u w:val="single"/>
        </w:rPr>
      </w:pPr>
      <w:r>
        <w:rPr>
          <w:rFonts w:hint="eastAsia" w:ascii="宋体" w:hAnsi="宋体"/>
          <w:color w:val="auto"/>
          <w:szCs w:val="21"/>
        </w:rPr>
        <w:t xml:space="preserve">      地址： </w:t>
      </w:r>
      <w:r>
        <w:rPr>
          <w:rFonts w:hint="eastAsia" w:ascii="宋体" w:hAnsi="宋体"/>
          <w:color w:val="auto"/>
          <w:szCs w:val="21"/>
          <w:u w:val="single"/>
        </w:rPr>
        <w:t xml:space="preserve">                </w:t>
      </w:r>
      <w:r>
        <w:rPr>
          <w:rFonts w:hint="eastAsia" w:ascii="宋体" w:hAnsi="宋体"/>
          <w:color w:val="auto"/>
          <w:szCs w:val="21"/>
        </w:rPr>
        <w:t xml:space="preserve"> 邮编： </w:t>
      </w:r>
      <w:r>
        <w:rPr>
          <w:rFonts w:hint="eastAsia" w:ascii="宋体" w:hAnsi="宋体"/>
          <w:color w:val="auto"/>
          <w:szCs w:val="21"/>
          <w:u w:val="single"/>
        </w:rPr>
        <w:t xml:space="preserve">                 </w:t>
      </w:r>
    </w:p>
    <w:p>
      <w:pPr>
        <w:spacing w:line="360" w:lineRule="exact"/>
        <w:rPr>
          <w:rFonts w:ascii="宋体" w:hAnsi="宋体"/>
          <w:color w:val="auto"/>
          <w:szCs w:val="21"/>
          <w:u w:val="single"/>
        </w:rPr>
      </w:pPr>
      <w:r>
        <w:rPr>
          <w:rFonts w:hint="eastAsia" w:ascii="宋体" w:hAnsi="宋体"/>
          <w:color w:val="auto"/>
          <w:szCs w:val="21"/>
        </w:rPr>
        <w:t xml:space="preserve">      电话： </w:t>
      </w:r>
      <w:r>
        <w:rPr>
          <w:rFonts w:hint="eastAsia" w:ascii="宋体" w:hAnsi="宋体"/>
          <w:color w:val="auto"/>
          <w:szCs w:val="21"/>
          <w:u w:val="single"/>
        </w:rPr>
        <w:t xml:space="preserve">                </w:t>
      </w:r>
      <w:r>
        <w:rPr>
          <w:rFonts w:hint="eastAsia" w:ascii="宋体" w:hAnsi="宋体"/>
          <w:color w:val="auto"/>
          <w:szCs w:val="21"/>
        </w:rPr>
        <w:t xml:space="preserve"> 传真： </w:t>
      </w:r>
      <w:r>
        <w:rPr>
          <w:rFonts w:hint="eastAsia" w:ascii="宋体" w:hAnsi="宋体"/>
          <w:color w:val="auto"/>
          <w:szCs w:val="21"/>
          <w:u w:val="single"/>
        </w:rPr>
        <w:t xml:space="preserve">                 </w:t>
      </w:r>
    </w:p>
    <w:p>
      <w:pPr>
        <w:spacing w:line="360" w:lineRule="exact"/>
        <w:rPr>
          <w:rFonts w:ascii="宋体" w:hAnsi="宋体"/>
          <w:color w:val="auto"/>
          <w:szCs w:val="21"/>
          <w:u w:val="single"/>
        </w:rPr>
      </w:pPr>
      <w:r>
        <w:rPr>
          <w:rFonts w:hint="eastAsia" w:ascii="宋体" w:hAnsi="宋体"/>
          <w:color w:val="auto"/>
          <w:szCs w:val="21"/>
        </w:rPr>
        <w:t xml:space="preserve">      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spacing w:line="0" w:lineRule="atLeast"/>
        <w:ind w:firstLine="600"/>
        <w:rPr>
          <w:rFonts w:ascii="宋体" w:hAnsi="宋体"/>
          <w:b/>
          <w:color w:val="auto"/>
          <w:szCs w:val="21"/>
        </w:rPr>
      </w:pPr>
    </w:p>
    <w:p>
      <w:pPr>
        <w:spacing w:line="0" w:lineRule="atLeast"/>
        <w:ind w:firstLine="600"/>
        <w:rPr>
          <w:rFonts w:ascii="宋体" w:hAnsi="宋体"/>
          <w:b/>
          <w:color w:val="auto"/>
          <w:szCs w:val="21"/>
        </w:rPr>
      </w:pPr>
    </w:p>
    <w:p>
      <w:pPr>
        <w:spacing w:line="0" w:lineRule="atLeast"/>
        <w:jc w:val="center"/>
        <w:rPr>
          <w:rFonts w:ascii="宋体" w:hAnsi="宋体"/>
          <w:b/>
          <w:color w:val="auto"/>
          <w:sz w:val="36"/>
          <w:szCs w:val="36"/>
        </w:rPr>
      </w:pPr>
      <w:r>
        <w:rPr>
          <w:rFonts w:ascii="宋体" w:hAnsi="宋体"/>
          <w:b/>
          <w:color w:val="auto"/>
          <w:sz w:val="36"/>
          <w:szCs w:val="36"/>
        </w:rPr>
        <w:br w:type="page"/>
      </w:r>
      <w:r>
        <w:rPr>
          <w:rFonts w:hint="eastAsia" w:ascii="宋体" w:hAnsi="宋体"/>
          <w:b/>
          <w:color w:val="auto"/>
          <w:sz w:val="36"/>
          <w:szCs w:val="36"/>
        </w:rPr>
        <w:t>报价一览表</w:t>
      </w:r>
    </w:p>
    <w:p>
      <w:pPr>
        <w:spacing w:line="380" w:lineRule="exact"/>
        <w:rPr>
          <w:rFonts w:hint="eastAsia" w:ascii="宋体" w:hAnsi="宋体"/>
          <w:color w:val="auto"/>
          <w:szCs w:val="21"/>
        </w:rPr>
      </w:pPr>
      <w:r>
        <w:rPr>
          <w:rFonts w:hint="eastAsia" w:ascii="宋体" w:hAnsi="宋体"/>
          <w:color w:val="auto"/>
          <w:szCs w:val="21"/>
        </w:rPr>
        <w:t xml:space="preserve">项目编号∶             </w:t>
      </w:r>
    </w:p>
    <w:p>
      <w:pPr>
        <w:jc w:val="right"/>
        <w:rPr>
          <w:rFonts w:hint="eastAsia" w:ascii="宋体" w:hAnsi="宋体"/>
          <w:color w:val="auto"/>
          <w:szCs w:val="21"/>
          <w:lang w:val="en-US" w:eastAsia="zh-CN"/>
        </w:rPr>
      </w:pPr>
      <w:r>
        <w:rPr>
          <w:rFonts w:hint="eastAsia" w:ascii="宋体" w:hAnsi="宋体"/>
          <w:color w:val="auto"/>
          <w:szCs w:val="21"/>
          <w:lang w:val="en-US" w:eastAsia="zh-CN"/>
        </w:rPr>
        <w:t>货币单位：元</w:t>
      </w:r>
    </w:p>
    <w:tbl>
      <w:tblPr>
        <w:tblStyle w:val="34"/>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36"/>
        <w:gridCol w:w="2745"/>
        <w:gridCol w:w="1350"/>
        <w:gridCol w:w="2574"/>
        <w:gridCol w:w="255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51" w:hRule="atLeast"/>
          <w:jc w:val="center"/>
        </w:trPr>
        <w:tc>
          <w:tcPr>
            <w:tcW w:w="836" w:type="dxa"/>
            <w:noWrap w:val="0"/>
            <w:vAlign w:val="center"/>
          </w:tcPr>
          <w:p>
            <w:pPr>
              <w:adjustRightInd w:val="0"/>
              <w:snapToGrid w:val="0"/>
              <w:spacing w:line="360" w:lineRule="exact"/>
              <w:jc w:val="center"/>
              <w:rPr>
                <w:rFonts w:hint="default" w:ascii="宋体" w:hAnsi="宋体" w:eastAsia="宋体"/>
                <w:szCs w:val="21"/>
                <w:lang w:val="en-US" w:eastAsia="zh-CN"/>
              </w:rPr>
            </w:pPr>
            <w:r>
              <w:rPr>
                <w:rFonts w:hint="eastAsia" w:ascii="宋体" w:hAnsi="宋体" w:eastAsia="宋体" w:cs="Times New Roman"/>
                <w:color w:val="auto"/>
                <w:spacing w:val="10"/>
                <w:szCs w:val="21"/>
                <w:lang w:val="en-US" w:eastAsia="zh-CN"/>
              </w:rPr>
              <w:t>采购包</w:t>
            </w:r>
          </w:p>
        </w:tc>
        <w:tc>
          <w:tcPr>
            <w:tcW w:w="2745" w:type="dxa"/>
            <w:tcBorders>
              <w:right w:val="single" w:color="auto" w:sz="4" w:space="0"/>
            </w:tcBorders>
            <w:noWrap w:val="0"/>
            <w:vAlign w:val="center"/>
          </w:tcPr>
          <w:p>
            <w:pPr>
              <w:adjustRightInd w:val="0"/>
              <w:snapToGrid w:val="0"/>
              <w:spacing w:line="360" w:lineRule="exact"/>
              <w:jc w:val="center"/>
              <w:rPr>
                <w:rFonts w:hint="default"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项目名称</w:t>
            </w:r>
          </w:p>
        </w:tc>
        <w:tc>
          <w:tcPr>
            <w:tcW w:w="1350" w:type="dxa"/>
            <w:tcBorders>
              <w:left w:val="single" w:color="auto" w:sz="4" w:space="0"/>
              <w:right w:val="single" w:color="auto" w:sz="4" w:space="0"/>
            </w:tcBorders>
            <w:noWrap w:val="0"/>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数量</w:t>
            </w:r>
          </w:p>
        </w:tc>
        <w:tc>
          <w:tcPr>
            <w:tcW w:w="2574" w:type="dxa"/>
            <w:tcBorders>
              <w:left w:val="single" w:color="auto" w:sz="4" w:space="0"/>
            </w:tcBorders>
            <w:noWrap w:val="0"/>
            <w:vAlign w:val="center"/>
          </w:tcPr>
          <w:p>
            <w:pPr>
              <w:spacing w:line="320" w:lineRule="exact"/>
              <w:jc w:val="center"/>
              <w:rPr>
                <w:rFonts w:hint="eastAsia" w:ascii="宋体" w:hAnsi="宋体" w:cs="宋体"/>
                <w:bCs/>
                <w:szCs w:val="21"/>
                <w:lang w:val="en-US" w:eastAsia="zh-CN"/>
              </w:rPr>
            </w:pPr>
            <w:r>
              <w:rPr>
                <w:rFonts w:hint="eastAsia" w:ascii="宋体" w:hAnsi="宋体"/>
                <w:szCs w:val="21"/>
                <w:lang w:val="en-US" w:eastAsia="zh-CN"/>
              </w:rPr>
              <w:t>总价</w:t>
            </w:r>
            <w:r>
              <w:rPr>
                <w:rFonts w:hint="eastAsia" w:ascii="宋体" w:hAnsi="宋体"/>
                <w:szCs w:val="21"/>
              </w:rPr>
              <w:t>报价</w:t>
            </w:r>
          </w:p>
        </w:tc>
        <w:tc>
          <w:tcPr>
            <w:tcW w:w="2556" w:type="dxa"/>
            <w:noWrap w:val="0"/>
            <w:vAlign w:val="center"/>
          </w:tcPr>
          <w:p>
            <w:pPr>
              <w:spacing w:line="320" w:lineRule="exact"/>
              <w:jc w:val="center"/>
              <w:rPr>
                <w:rFonts w:ascii="宋体" w:hAnsi="宋体"/>
                <w:bCs/>
                <w:szCs w:val="21"/>
              </w:rPr>
            </w:pPr>
            <w:r>
              <w:rPr>
                <w:rFonts w:hint="eastAsia" w:ascii="宋体" w:hAnsi="宋体" w:cs="宋体"/>
                <w:bCs/>
                <w:szCs w:val="21"/>
                <w:lang w:val="en-US" w:eastAsia="zh-CN"/>
              </w:rPr>
              <w:t>询价</w:t>
            </w:r>
            <w:r>
              <w:rPr>
                <w:rFonts w:hint="eastAsia" w:ascii="宋体" w:hAnsi="宋体" w:cs="宋体"/>
                <w:bCs/>
                <w:szCs w:val="21"/>
              </w:rPr>
              <w:t>保证金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25" w:hRule="atLeast"/>
          <w:jc w:val="center"/>
        </w:trPr>
        <w:tc>
          <w:tcPr>
            <w:tcW w:w="836" w:type="dxa"/>
            <w:vMerge w:val="restart"/>
            <w:noWrap w:val="0"/>
            <w:vAlign w:val="center"/>
          </w:tcPr>
          <w:p>
            <w:pPr>
              <w:adjustRightInd w:val="0"/>
              <w:snapToGrid w:val="0"/>
              <w:spacing w:line="360" w:lineRule="exact"/>
              <w:jc w:val="center"/>
              <w:rPr>
                <w:rFonts w:hint="eastAsia" w:hAnsi="宋体"/>
                <w:szCs w:val="21"/>
              </w:rPr>
            </w:pPr>
            <w:r>
              <w:rPr>
                <w:rFonts w:hint="eastAsia" w:ascii="宋体" w:hAnsi="宋体" w:eastAsia="宋体" w:cs="Times New Roman"/>
                <w:color w:val="auto"/>
                <w:spacing w:val="10"/>
                <w:szCs w:val="21"/>
                <w:lang w:val="en-US" w:eastAsia="zh-CN"/>
              </w:rPr>
              <w:t>1</w:t>
            </w:r>
          </w:p>
        </w:tc>
        <w:tc>
          <w:tcPr>
            <w:tcW w:w="2745" w:type="dxa"/>
            <w:tcBorders>
              <w:right w:val="single" w:color="auto" w:sz="4" w:space="0"/>
            </w:tcBorders>
            <w:noWrap w:val="0"/>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 w:val="21"/>
                <w:szCs w:val="21"/>
                <w:lang w:eastAsia="zh-CN"/>
              </w:rPr>
              <w:t>龙岩新叶工贸有限责任公司员工宿舍门电子化改造设备采购项目</w:t>
            </w:r>
          </w:p>
        </w:tc>
        <w:tc>
          <w:tcPr>
            <w:tcW w:w="1350" w:type="dxa"/>
            <w:tcBorders>
              <w:left w:val="single" w:color="auto" w:sz="4" w:space="0"/>
              <w:right w:val="single" w:color="auto" w:sz="4" w:space="0"/>
            </w:tcBorders>
            <w:noWrap w:val="0"/>
            <w:vAlign w:val="center"/>
          </w:tcPr>
          <w:p>
            <w:pPr>
              <w:adjustRightInd w:val="0"/>
              <w:snapToGrid w:val="0"/>
              <w:spacing w:line="36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pacing w:val="10"/>
                <w:szCs w:val="21"/>
                <w:lang w:val="en-US" w:eastAsia="zh-CN"/>
              </w:rPr>
              <w:t>1批</w:t>
            </w:r>
          </w:p>
        </w:tc>
        <w:tc>
          <w:tcPr>
            <w:tcW w:w="2574" w:type="dxa"/>
            <w:tcBorders>
              <w:left w:val="single" w:color="auto" w:sz="4" w:space="0"/>
            </w:tcBorders>
            <w:noWrap w:val="0"/>
            <w:vAlign w:val="center"/>
          </w:tcPr>
          <w:p>
            <w:pPr>
              <w:spacing w:line="400" w:lineRule="exact"/>
              <w:jc w:val="center"/>
              <w:rPr>
                <w:rFonts w:ascii="宋体" w:hAnsi="宋体" w:cs="宋体"/>
                <w:szCs w:val="21"/>
              </w:rPr>
            </w:pPr>
          </w:p>
        </w:tc>
        <w:tc>
          <w:tcPr>
            <w:tcW w:w="2556" w:type="dxa"/>
            <w:vMerge w:val="restart"/>
            <w:noWrap w:val="0"/>
            <w:vAlign w:val="center"/>
          </w:tcPr>
          <w:p>
            <w:pPr>
              <w:spacing w:line="400" w:lineRule="exact"/>
              <w:jc w:val="center"/>
              <w:rPr>
                <w:rFonts w:ascii="宋体" w:hAnsi="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6" w:hRule="atLeast"/>
          <w:jc w:val="center"/>
        </w:trPr>
        <w:tc>
          <w:tcPr>
            <w:tcW w:w="4931" w:type="dxa"/>
            <w:gridSpan w:val="3"/>
            <w:tcBorders>
              <w:right w:val="single" w:color="auto" w:sz="4" w:space="0"/>
            </w:tcBorders>
            <w:noWrap w:val="0"/>
            <w:vAlign w:val="center"/>
          </w:tcPr>
          <w:p>
            <w:pPr>
              <w:jc w:val="center"/>
              <w:rPr>
                <w:rFonts w:hint="eastAsia" w:ascii="宋体" w:hAnsi="宋体" w:eastAsia="宋体" w:cs="Times New Roman"/>
                <w:color w:val="auto"/>
                <w:spacing w:val="10"/>
                <w:szCs w:val="21"/>
                <w:lang w:val="en-US" w:eastAsia="zh-CN"/>
              </w:rPr>
            </w:pPr>
            <w:r>
              <w:rPr>
                <w:rFonts w:hint="eastAsia" w:ascii="宋体" w:hAnsi="宋体"/>
                <w:color w:val="auto"/>
              </w:rPr>
              <w:t>付款方式</w:t>
            </w:r>
          </w:p>
        </w:tc>
        <w:tc>
          <w:tcPr>
            <w:tcW w:w="5130" w:type="dxa"/>
            <w:gridSpan w:val="2"/>
            <w:tcBorders>
              <w:left w:val="single" w:color="auto" w:sz="4" w:space="0"/>
            </w:tcBorders>
            <w:noWrap w:val="0"/>
            <w:vAlign w:val="center"/>
          </w:tcPr>
          <w:p>
            <w:pPr>
              <w:tabs>
                <w:tab w:val="left" w:pos="13000"/>
              </w:tabs>
              <w:spacing w:line="380" w:lineRule="exact"/>
              <w:jc w:val="both"/>
              <w:rPr>
                <w:rFonts w:ascii="宋体" w:hAnsi="宋体" w:cs="宋体"/>
                <w:szCs w:val="21"/>
              </w:rPr>
            </w:pPr>
            <w:r>
              <w:rPr>
                <w:rFonts w:hint="eastAsia" w:ascii="宋体" w:hAnsi="宋体"/>
                <w:color w:val="auto"/>
                <w:szCs w:val="21"/>
              </w:rPr>
              <w:t>按照询价通知书要求执行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6" w:hRule="atLeast"/>
          <w:jc w:val="center"/>
        </w:trPr>
        <w:tc>
          <w:tcPr>
            <w:tcW w:w="4931" w:type="dxa"/>
            <w:gridSpan w:val="3"/>
            <w:tcBorders>
              <w:right w:val="single" w:color="auto" w:sz="4" w:space="0"/>
            </w:tcBorders>
            <w:noWrap w:val="0"/>
            <w:vAlign w:val="center"/>
          </w:tcPr>
          <w:p>
            <w:pPr>
              <w:tabs>
                <w:tab w:val="left" w:pos="13000"/>
              </w:tabs>
              <w:spacing w:line="380" w:lineRule="exact"/>
              <w:jc w:val="center"/>
              <w:rPr>
                <w:rFonts w:hint="eastAsia" w:ascii="宋体" w:hAnsi="宋体" w:eastAsia="宋体" w:cs="Times New Roman"/>
                <w:color w:val="auto"/>
                <w:spacing w:val="10"/>
                <w:szCs w:val="21"/>
                <w:lang w:val="en-US" w:eastAsia="zh-CN"/>
              </w:rPr>
            </w:pPr>
            <w:r>
              <w:rPr>
                <w:rFonts w:hint="eastAsia" w:ascii="宋体" w:hAnsi="宋体" w:eastAsia="宋体" w:cs="Times New Roman"/>
                <w:color w:val="auto"/>
                <w:szCs w:val="21"/>
              </w:rPr>
              <w:t>交货</w:t>
            </w:r>
            <w:r>
              <w:rPr>
                <w:rFonts w:hint="eastAsia" w:ascii="宋体" w:hAnsi="宋体" w:eastAsia="宋体" w:cs="Times New Roman"/>
                <w:color w:val="auto"/>
                <w:szCs w:val="21"/>
                <w:lang w:val="en-US" w:eastAsia="zh-CN"/>
              </w:rPr>
              <w:t>时间</w:t>
            </w:r>
          </w:p>
        </w:tc>
        <w:tc>
          <w:tcPr>
            <w:tcW w:w="5130" w:type="dxa"/>
            <w:gridSpan w:val="2"/>
            <w:tcBorders>
              <w:left w:val="single" w:color="auto" w:sz="4" w:space="0"/>
            </w:tcBorders>
            <w:noWrap w:val="0"/>
            <w:vAlign w:val="center"/>
          </w:tcPr>
          <w:p>
            <w:pPr>
              <w:tabs>
                <w:tab w:val="left" w:pos="13000"/>
              </w:tabs>
              <w:spacing w:line="380" w:lineRule="exact"/>
              <w:jc w:val="both"/>
              <w:rPr>
                <w:rFonts w:ascii="宋体" w:hAnsi="宋体" w:cs="宋体"/>
                <w:szCs w:val="21"/>
              </w:rPr>
            </w:pPr>
            <w:r>
              <w:rPr>
                <w:rFonts w:hint="eastAsia" w:ascii="宋体" w:hAnsi="宋体"/>
                <w:color w:val="auto"/>
                <w:szCs w:val="21"/>
              </w:rPr>
              <w:t>按照询价通知书要求执行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6" w:hRule="atLeast"/>
          <w:jc w:val="center"/>
        </w:trPr>
        <w:tc>
          <w:tcPr>
            <w:tcW w:w="4931" w:type="dxa"/>
            <w:gridSpan w:val="3"/>
            <w:tcBorders>
              <w:right w:val="single" w:color="auto" w:sz="4" w:space="0"/>
            </w:tcBorders>
            <w:noWrap w:val="0"/>
            <w:vAlign w:val="center"/>
          </w:tcPr>
          <w:p>
            <w:pPr>
              <w:jc w:val="center"/>
              <w:rPr>
                <w:rFonts w:hint="eastAsia" w:ascii="宋体" w:hAnsi="宋体" w:eastAsia="宋体" w:cs="Times New Roman"/>
                <w:color w:val="auto"/>
                <w:spacing w:val="10"/>
                <w:szCs w:val="21"/>
                <w:lang w:val="en-US" w:eastAsia="zh-CN"/>
              </w:rPr>
            </w:pPr>
            <w:r>
              <w:rPr>
                <w:rFonts w:hint="eastAsia" w:ascii="宋体" w:hAnsi="宋体"/>
                <w:color w:val="auto"/>
              </w:rPr>
              <w:t>备注</w:t>
            </w:r>
          </w:p>
        </w:tc>
        <w:tc>
          <w:tcPr>
            <w:tcW w:w="5130" w:type="dxa"/>
            <w:gridSpan w:val="2"/>
            <w:tcBorders>
              <w:left w:val="single" w:color="auto" w:sz="4" w:space="0"/>
            </w:tcBorders>
            <w:noWrap w:val="0"/>
            <w:vAlign w:val="center"/>
          </w:tcPr>
          <w:p>
            <w:pPr>
              <w:tabs>
                <w:tab w:val="left" w:pos="13000"/>
              </w:tabs>
              <w:spacing w:line="380" w:lineRule="exact"/>
              <w:jc w:val="both"/>
              <w:rPr>
                <w:rFonts w:ascii="宋体" w:hAnsi="宋体" w:cs="宋体"/>
                <w:szCs w:val="21"/>
              </w:rPr>
            </w:pPr>
          </w:p>
        </w:tc>
      </w:tr>
    </w:tbl>
    <w:p>
      <w:pPr>
        <w:jc w:val="right"/>
        <w:rPr>
          <w:rFonts w:hint="eastAsia" w:ascii="宋体" w:hAnsi="宋体"/>
          <w:color w:val="auto"/>
          <w:szCs w:val="21"/>
        </w:rPr>
      </w:pPr>
      <w:r>
        <w:rPr>
          <w:rFonts w:hint="eastAsia" w:ascii="宋体" w:hAnsi="宋体"/>
          <w:color w:val="auto"/>
          <w:szCs w:val="21"/>
        </w:rPr>
        <w:t xml:space="preserve"> </w:t>
      </w:r>
    </w:p>
    <w:p>
      <w:pPr>
        <w:spacing w:line="360" w:lineRule="exact"/>
        <w:rPr>
          <w:rFonts w:ascii="宋体" w:hAnsi="宋体"/>
          <w:color w:val="auto"/>
          <w:szCs w:val="21"/>
          <w:u w:val="single"/>
        </w:rPr>
      </w:pPr>
      <w:r>
        <w:rPr>
          <w:rFonts w:hint="eastAsia" w:ascii="宋体" w:hAnsi="宋体"/>
          <w:color w:val="auto"/>
          <w:szCs w:val="21"/>
        </w:rPr>
        <w:t xml:space="preserve">      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rPr>
          <w:rFonts w:hint="eastAsia" w:ascii="宋体" w:hAnsi="宋体"/>
          <w:color w:val="auto"/>
          <w:szCs w:val="21"/>
        </w:rPr>
      </w:pPr>
      <w:r>
        <w:rPr>
          <w:rFonts w:hint="eastAsia" w:ascii="宋体" w:hAnsi="宋体"/>
          <w:color w:val="auto"/>
          <w:szCs w:val="21"/>
        </w:rPr>
        <w:br w:type="page"/>
      </w:r>
    </w:p>
    <w:p>
      <w:pPr>
        <w:spacing w:line="0" w:lineRule="atLeast"/>
        <w:jc w:val="center"/>
        <w:rPr>
          <w:rFonts w:hint="default" w:ascii="宋体" w:hAnsi="宋体" w:eastAsia="宋体" w:cs="Times New Roman"/>
          <w:b/>
          <w:color w:val="auto"/>
          <w:sz w:val="36"/>
          <w:szCs w:val="36"/>
          <w:lang w:val="en-US" w:eastAsia="zh-CN"/>
        </w:rPr>
      </w:pPr>
      <w:r>
        <w:rPr>
          <w:rFonts w:hint="eastAsia" w:ascii="宋体" w:hAnsi="宋体" w:eastAsia="宋体" w:cs="Times New Roman"/>
          <w:b/>
          <w:color w:val="auto"/>
          <w:sz w:val="36"/>
          <w:szCs w:val="36"/>
          <w:lang w:val="en-US" w:eastAsia="zh-CN"/>
        </w:rPr>
        <w:t>分项报价表</w:t>
      </w:r>
    </w:p>
    <w:p>
      <w:pPr>
        <w:spacing w:line="380" w:lineRule="exact"/>
        <w:rPr>
          <w:rFonts w:ascii="宋体" w:hAnsi="宋体"/>
          <w:color w:val="auto"/>
          <w:szCs w:val="21"/>
        </w:rPr>
      </w:pPr>
      <w:r>
        <w:rPr>
          <w:rFonts w:hint="eastAsia" w:ascii="宋体" w:hAnsi="宋体"/>
          <w:color w:val="auto"/>
          <w:szCs w:val="21"/>
          <w:lang w:val="en-US" w:eastAsia="zh-CN"/>
        </w:rPr>
        <w:t>项目名称</w:t>
      </w:r>
      <w:r>
        <w:rPr>
          <w:rFonts w:hint="eastAsia" w:ascii="宋体" w:hAnsi="宋体"/>
          <w:color w:val="auto"/>
          <w:szCs w:val="21"/>
        </w:rPr>
        <w:t xml:space="preserve">：                  </w:t>
      </w:r>
      <w:r>
        <w:rPr>
          <w:rFonts w:hint="eastAsia" w:ascii="宋体" w:hAnsi="宋体"/>
          <w:color w:val="auto"/>
          <w:szCs w:val="21"/>
          <w:lang w:val="en-US" w:eastAsia="zh-CN"/>
        </w:rPr>
        <w:t xml:space="preserve">                  </w:t>
      </w:r>
      <w:r>
        <w:rPr>
          <w:rFonts w:hint="eastAsia" w:ascii="宋体" w:hAnsi="宋体"/>
          <w:color w:val="auto"/>
          <w:szCs w:val="21"/>
        </w:rPr>
        <w:t xml:space="preserve">项目编号∶                   </w:t>
      </w:r>
    </w:p>
    <w:p>
      <w:pPr>
        <w:spacing w:line="360" w:lineRule="exact"/>
        <w:ind w:firstLine="630" w:firstLineChars="300"/>
        <w:jc w:val="center"/>
        <w:rPr>
          <w:rFonts w:hint="default" w:ascii="宋体" w:hAnsi="宋体" w:eastAsia="宋体"/>
          <w:color w:val="auto"/>
          <w:szCs w:val="21"/>
          <w:lang w:val="en-US" w:eastAsia="zh-CN"/>
        </w:rPr>
      </w:pPr>
      <w:r>
        <w:rPr>
          <w:rFonts w:hint="eastAsia" w:ascii="宋体" w:hAnsi="宋体"/>
          <w:color w:val="auto"/>
          <w:szCs w:val="21"/>
          <w:lang w:val="en-US" w:eastAsia="zh-CN"/>
        </w:rPr>
        <w:t>格式自拟</w:t>
      </w:r>
    </w:p>
    <w:p>
      <w:pPr>
        <w:spacing w:line="360" w:lineRule="exact"/>
        <w:ind w:firstLine="630" w:firstLineChars="300"/>
        <w:rPr>
          <w:rFonts w:hint="eastAsia" w:ascii="宋体" w:hAnsi="宋体"/>
          <w:color w:val="auto"/>
          <w:szCs w:val="21"/>
        </w:rPr>
      </w:pPr>
    </w:p>
    <w:p>
      <w:pPr>
        <w:spacing w:line="360" w:lineRule="exact"/>
        <w:ind w:firstLine="630" w:firstLineChars="300"/>
        <w:rPr>
          <w:rFonts w:hint="eastAsia" w:ascii="宋体" w:hAnsi="宋体"/>
          <w:color w:val="auto"/>
          <w:szCs w:val="21"/>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spacing w:line="0" w:lineRule="atLeast"/>
        <w:ind w:firstLine="600"/>
        <w:rPr>
          <w:rFonts w:ascii="宋体" w:hAnsi="宋体"/>
          <w:b/>
          <w:color w:val="auto"/>
          <w:szCs w:val="21"/>
        </w:rPr>
      </w:pPr>
    </w:p>
    <w:p>
      <w:pPr>
        <w:spacing w:line="0" w:lineRule="atLeast"/>
        <w:ind w:firstLine="600"/>
        <w:rPr>
          <w:rFonts w:ascii="宋体" w:hAnsi="宋体"/>
          <w:b/>
          <w:color w:val="auto"/>
          <w:szCs w:val="21"/>
        </w:rPr>
      </w:pPr>
    </w:p>
    <w:p>
      <w:pPr>
        <w:spacing w:line="380" w:lineRule="exact"/>
        <w:jc w:val="center"/>
        <w:rPr>
          <w:rFonts w:ascii="宋体" w:hAnsi="宋体"/>
          <w:color w:val="auto"/>
          <w:szCs w:val="21"/>
        </w:rPr>
      </w:pPr>
      <w:r>
        <w:rPr>
          <w:rFonts w:hint="eastAsia" w:ascii="宋体" w:hAnsi="宋体"/>
          <w:b/>
          <w:color w:val="auto"/>
          <w:sz w:val="36"/>
          <w:szCs w:val="36"/>
        </w:rPr>
        <w:br w:type="page"/>
      </w:r>
      <w:r>
        <w:rPr>
          <w:rFonts w:hint="eastAsia" w:ascii="宋体" w:hAnsi="宋体"/>
          <w:b/>
          <w:color w:val="auto"/>
          <w:sz w:val="36"/>
        </w:rPr>
        <w:t>货物说明一览表</w:t>
      </w:r>
      <w:r>
        <w:rPr>
          <w:rFonts w:hint="eastAsia" w:ascii="宋体" w:hAnsi="宋体"/>
          <w:color w:val="auto"/>
        </w:rPr>
        <w:cr/>
      </w:r>
    </w:p>
    <w:p>
      <w:pPr>
        <w:spacing w:line="380" w:lineRule="exact"/>
        <w:rPr>
          <w:rFonts w:ascii="宋体" w:hAnsi="宋体"/>
          <w:color w:val="auto"/>
          <w:szCs w:val="21"/>
        </w:rPr>
      </w:pPr>
      <w:r>
        <w:rPr>
          <w:rFonts w:hint="eastAsia" w:ascii="宋体" w:hAnsi="宋体"/>
          <w:color w:val="auto"/>
          <w:szCs w:val="21"/>
          <w:lang w:val="en-US" w:eastAsia="zh-CN"/>
        </w:rPr>
        <w:t>项目名称</w:t>
      </w:r>
      <w:r>
        <w:rPr>
          <w:rFonts w:hint="eastAsia" w:ascii="宋体" w:hAnsi="宋体"/>
          <w:color w:val="auto"/>
          <w:szCs w:val="21"/>
        </w:rPr>
        <w:t>:                                      项目编号∶</w:t>
      </w:r>
    </w:p>
    <w:tbl>
      <w:tblPr>
        <w:tblStyle w:val="34"/>
        <w:tblW w:w="10061"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800"/>
        <w:gridCol w:w="1545"/>
        <w:gridCol w:w="2036"/>
        <w:gridCol w:w="1239"/>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440" w:type="dxa"/>
            <w:vAlign w:val="center"/>
          </w:tcPr>
          <w:p>
            <w:pPr>
              <w:spacing w:line="380" w:lineRule="exact"/>
              <w:rPr>
                <w:rFonts w:ascii="宋体" w:hAnsi="宋体"/>
                <w:color w:val="auto"/>
                <w:szCs w:val="21"/>
              </w:rPr>
            </w:pPr>
            <w:r>
              <w:rPr>
                <w:rFonts w:hint="eastAsia" w:ascii="宋体" w:hAnsi="宋体"/>
                <w:color w:val="auto"/>
                <w:szCs w:val="21"/>
                <w:lang w:val="en-US" w:eastAsia="zh-CN"/>
              </w:rPr>
              <w:t>序号</w:t>
            </w:r>
          </w:p>
        </w:tc>
        <w:tc>
          <w:tcPr>
            <w:tcW w:w="1800" w:type="dxa"/>
            <w:vAlign w:val="center"/>
          </w:tcPr>
          <w:p>
            <w:pPr>
              <w:spacing w:line="380" w:lineRule="exact"/>
              <w:rPr>
                <w:rFonts w:ascii="宋体" w:hAnsi="宋体"/>
                <w:color w:val="auto"/>
                <w:szCs w:val="21"/>
              </w:rPr>
            </w:pPr>
          </w:p>
        </w:tc>
        <w:tc>
          <w:tcPr>
            <w:tcW w:w="1545" w:type="dxa"/>
            <w:vAlign w:val="center"/>
          </w:tcPr>
          <w:p>
            <w:pPr>
              <w:spacing w:line="380" w:lineRule="exact"/>
              <w:rPr>
                <w:rFonts w:ascii="宋体" w:hAnsi="宋体"/>
                <w:color w:val="auto"/>
                <w:szCs w:val="21"/>
              </w:rPr>
            </w:pPr>
            <w:r>
              <w:rPr>
                <w:rFonts w:hint="eastAsia" w:ascii="宋体" w:hAnsi="宋体"/>
                <w:color w:val="auto"/>
                <w:szCs w:val="21"/>
              </w:rPr>
              <w:t>货物名称</w:t>
            </w:r>
          </w:p>
        </w:tc>
        <w:tc>
          <w:tcPr>
            <w:tcW w:w="2036" w:type="dxa"/>
            <w:vAlign w:val="center"/>
          </w:tcPr>
          <w:p>
            <w:pPr>
              <w:spacing w:line="380" w:lineRule="exact"/>
              <w:rPr>
                <w:rFonts w:ascii="宋体" w:hAnsi="宋体"/>
                <w:color w:val="auto"/>
                <w:szCs w:val="21"/>
              </w:rPr>
            </w:pPr>
          </w:p>
        </w:tc>
        <w:tc>
          <w:tcPr>
            <w:tcW w:w="1239" w:type="dxa"/>
            <w:vAlign w:val="center"/>
          </w:tcPr>
          <w:p>
            <w:pPr>
              <w:spacing w:line="380" w:lineRule="exact"/>
              <w:rPr>
                <w:rFonts w:ascii="宋体" w:hAnsi="宋体"/>
                <w:color w:val="auto"/>
                <w:szCs w:val="21"/>
              </w:rPr>
            </w:pPr>
            <w:r>
              <w:rPr>
                <w:rFonts w:hint="eastAsia" w:ascii="宋体" w:hAnsi="宋体"/>
                <w:color w:val="auto"/>
                <w:szCs w:val="21"/>
              </w:rPr>
              <w:t>数量</w:t>
            </w:r>
          </w:p>
        </w:tc>
        <w:tc>
          <w:tcPr>
            <w:tcW w:w="2001" w:type="dxa"/>
            <w:vAlign w:val="center"/>
          </w:tcPr>
          <w:p>
            <w:pPr>
              <w:spacing w:line="380" w:lineRule="exact"/>
              <w:ind w:right="590" w:rightChars="281"/>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440" w:type="dxa"/>
            <w:vAlign w:val="center"/>
          </w:tcPr>
          <w:p>
            <w:pPr>
              <w:spacing w:line="380" w:lineRule="exact"/>
              <w:rPr>
                <w:rFonts w:ascii="宋体" w:hAnsi="宋体"/>
                <w:color w:val="auto"/>
                <w:szCs w:val="21"/>
              </w:rPr>
            </w:pPr>
            <w:r>
              <w:rPr>
                <w:rFonts w:hint="eastAsia" w:ascii="宋体" w:hAnsi="宋体"/>
                <w:color w:val="auto"/>
                <w:szCs w:val="21"/>
              </w:rPr>
              <w:t>原产地及制造商名称</w:t>
            </w:r>
          </w:p>
        </w:tc>
        <w:tc>
          <w:tcPr>
            <w:tcW w:w="1800" w:type="dxa"/>
            <w:vAlign w:val="center"/>
          </w:tcPr>
          <w:p>
            <w:pPr>
              <w:spacing w:line="380" w:lineRule="exact"/>
              <w:rPr>
                <w:rFonts w:ascii="宋体" w:hAnsi="宋体"/>
                <w:color w:val="auto"/>
                <w:szCs w:val="21"/>
              </w:rPr>
            </w:pPr>
          </w:p>
        </w:tc>
        <w:tc>
          <w:tcPr>
            <w:tcW w:w="1545" w:type="dxa"/>
            <w:vAlign w:val="center"/>
          </w:tcPr>
          <w:p>
            <w:pPr>
              <w:spacing w:line="380" w:lineRule="exact"/>
              <w:rPr>
                <w:rFonts w:hint="eastAsia" w:ascii="宋体" w:hAnsi="宋体" w:eastAsia="宋体"/>
                <w:color w:val="auto"/>
                <w:szCs w:val="21"/>
                <w:lang w:eastAsia="zh-CN"/>
              </w:rPr>
            </w:pPr>
            <w:r>
              <w:rPr>
                <w:rFonts w:hint="eastAsia" w:ascii="宋体" w:hAnsi="宋体"/>
                <w:color w:val="auto"/>
                <w:szCs w:val="21"/>
                <w:lang w:val="en-US" w:eastAsia="zh-CN"/>
              </w:rPr>
              <w:t>品牌</w:t>
            </w:r>
          </w:p>
        </w:tc>
        <w:tc>
          <w:tcPr>
            <w:tcW w:w="2036" w:type="dxa"/>
            <w:vAlign w:val="center"/>
          </w:tcPr>
          <w:p>
            <w:pPr>
              <w:spacing w:line="380" w:lineRule="exact"/>
              <w:rPr>
                <w:rFonts w:ascii="宋体" w:hAnsi="宋体"/>
                <w:color w:val="auto"/>
                <w:szCs w:val="21"/>
              </w:rPr>
            </w:pPr>
          </w:p>
        </w:tc>
        <w:tc>
          <w:tcPr>
            <w:tcW w:w="1239" w:type="dxa"/>
            <w:vAlign w:val="center"/>
          </w:tcPr>
          <w:p>
            <w:pPr>
              <w:spacing w:line="380" w:lineRule="exact"/>
              <w:rPr>
                <w:rFonts w:hint="default" w:ascii="宋体" w:hAnsi="宋体" w:eastAsia="宋体"/>
                <w:color w:val="auto"/>
                <w:szCs w:val="21"/>
                <w:lang w:val="en-US" w:eastAsia="zh-CN"/>
              </w:rPr>
            </w:pPr>
            <w:r>
              <w:rPr>
                <w:rFonts w:hint="eastAsia" w:ascii="宋体" w:hAnsi="宋体"/>
                <w:b/>
                <w:bCs/>
                <w:color w:val="auto"/>
                <w:szCs w:val="21"/>
                <w:lang w:val="en-US" w:eastAsia="zh-CN"/>
              </w:rPr>
              <w:t>规格、型号</w:t>
            </w:r>
          </w:p>
        </w:tc>
        <w:tc>
          <w:tcPr>
            <w:tcW w:w="2001" w:type="dxa"/>
            <w:vAlign w:val="center"/>
          </w:tcPr>
          <w:p>
            <w:pPr>
              <w:spacing w:line="38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2" w:hRule="atLeast"/>
        </w:trPr>
        <w:tc>
          <w:tcPr>
            <w:tcW w:w="10061" w:type="dxa"/>
            <w:gridSpan w:val="6"/>
          </w:tcPr>
          <w:p>
            <w:pPr>
              <w:spacing w:line="380" w:lineRule="exact"/>
              <w:rPr>
                <w:rFonts w:ascii="宋体" w:hAnsi="宋体"/>
                <w:color w:val="auto"/>
                <w:szCs w:val="21"/>
              </w:rPr>
            </w:pPr>
            <w:r>
              <w:rPr>
                <w:rFonts w:hint="eastAsia" w:ascii="宋体" w:hAnsi="宋体"/>
                <w:color w:val="auto"/>
                <w:szCs w:val="21"/>
              </w:rPr>
              <w:t>详细性能说明</w:t>
            </w:r>
          </w:p>
        </w:tc>
      </w:tr>
    </w:tbl>
    <w:p>
      <w:pPr>
        <w:spacing w:line="380" w:lineRule="exact"/>
        <w:rPr>
          <w:rFonts w:ascii="宋体" w:hAnsi="宋体"/>
          <w:color w:val="auto"/>
          <w:szCs w:val="21"/>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 w:val="24"/>
          <w:u w:val="single"/>
        </w:rPr>
      </w:pPr>
    </w:p>
    <w:p>
      <w:pPr>
        <w:rPr>
          <w:rFonts w:ascii="宋体" w:hAnsi="宋体"/>
          <w:color w:val="auto"/>
          <w:sz w:val="24"/>
          <w:u w:val="single"/>
        </w:rPr>
      </w:pPr>
    </w:p>
    <w:p>
      <w:pPr>
        <w:rPr>
          <w:rFonts w:ascii="宋体" w:hAnsi="宋体"/>
          <w:color w:val="auto"/>
          <w:sz w:val="24"/>
          <w:u w:val="single"/>
        </w:rPr>
      </w:pPr>
    </w:p>
    <w:p>
      <w:pPr>
        <w:rPr>
          <w:rFonts w:ascii="宋体" w:hAnsi="宋体"/>
          <w:color w:val="auto"/>
          <w:sz w:val="24"/>
          <w:u w:val="single"/>
        </w:rPr>
      </w:pPr>
    </w:p>
    <w:p>
      <w:pPr>
        <w:rPr>
          <w:rFonts w:ascii="宋体" w:hAnsi="宋体"/>
          <w:color w:val="auto"/>
          <w:sz w:val="24"/>
          <w:u w:val="single"/>
        </w:rPr>
      </w:pPr>
    </w:p>
    <w:p>
      <w:pPr>
        <w:rPr>
          <w:rFonts w:ascii="宋体" w:hAnsi="宋体"/>
          <w:color w:val="auto"/>
          <w:sz w:val="24"/>
          <w:u w:val="single"/>
        </w:rPr>
      </w:pPr>
    </w:p>
    <w:p>
      <w:pPr>
        <w:rPr>
          <w:rFonts w:ascii="宋体" w:hAnsi="宋体"/>
          <w:color w:val="auto"/>
          <w:sz w:val="24"/>
          <w:u w:val="single"/>
        </w:rPr>
      </w:pPr>
    </w:p>
    <w:p>
      <w:pPr>
        <w:rPr>
          <w:rFonts w:ascii="宋体" w:hAnsi="宋体"/>
          <w:color w:val="auto"/>
          <w:sz w:val="24"/>
          <w:u w:val="single"/>
        </w:rPr>
      </w:pPr>
    </w:p>
    <w:p>
      <w:pPr>
        <w:rPr>
          <w:rFonts w:ascii="宋体" w:hAnsi="宋体"/>
          <w:color w:val="auto"/>
          <w:sz w:val="24"/>
          <w:u w:val="single"/>
        </w:rPr>
      </w:pPr>
    </w:p>
    <w:p>
      <w:pPr>
        <w:rPr>
          <w:rFonts w:ascii="宋体" w:hAnsi="宋体"/>
          <w:color w:val="auto"/>
          <w:sz w:val="24"/>
          <w:u w:val="single"/>
        </w:rPr>
      </w:pPr>
    </w:p>
    <w:p>
      <w:pPr>
        <w:rPr>
          <w:rFonts w:ascii="宋体" w:hAnsi="宋体"/>
          <w:color w:val="auto"/>
          <w:sz w:val="24"/>
          <w:u w:val="single"/>
        </w:rPr>
      </w:pPr>
    </w:p>
    <w:p>
      <w:pPr>
        <w:pStyle w:val="43"/>
        <w:jc w:val="center"/>
        <w:outlineLvl w:val="9"/>
        <w:rPr>
          <w:rFonts w:hAnsi="宋体"/>
          <w:color w:val="auto"/>
          <w:sz w:val="36"/>
        </w:rPr>
      </w:pPr>
      <w:r>
        <w:rPr>
          <w:rFonts w:hint="eastAsia" w:hAnsi="宋体"/>
          <w:b/>
          <w:color w:val="auto"/>
          <w:sz w:val="36"/>
        </w:rPr>
        <w:t>供货范围</w:t>
      </w:r>
      <w:r>
        <w:rPr>
          <w:rFonts w:hint="eastAsia" w:hAnsi="宋体"/>
          <w:b/>
          <w:bCs/>
          <w:color w:val="auto"/>
          <w:sz w:val="36"/>
        </w:rPr>
        <w:t>清单</w:t>
      </w:r>
    </w:p>
    <w:p>
      <w:pPr>
        <w:pStyle w:val="43"/>
        <w:jc w:val="left"/>
        <w:outlineLvl w:val="9"/>
        <w:rPr>
          <w:rFonts w:hAnsi="宋体"/>
          <w:color w:val="auto"/>
        </w:rPr>
      </w:pPr>
    </w:p>
    <w:p>
      <w:pPr>
        <w:spacing w:line="380" w:lineRule="exact"/>
        <w:rPr>
          <w:rFonts w:ascii="宋体" w:hAnsi="宋体"/>
          <w:color w:val="auto"/>
          <w:szCs w:val="21"/>
        </w:rPr>
      </w:pPr>
      <w:r>
        <w:rPr>
          <w:rFonts w:hint="eastAsia" w:ascii="宋体" w:hAnsi="宋体"/>
          <w:color w:val="auto"/>
          <w:szCs w:val="21"/>
        </w:rPr>
        <w:t>说明：</w:t>
      </w:r>
    </w:p>
    <w:p>
      <w:pPr>
        <w:spacing w:line="380" w:lineRule="exact"/>
        <w:ind w:firstLine="420" w:firstLineChars="200"/>
        <w:rPr>
          <w:rFonts w:ascii="宋体" w:hAnsi="宋体"/>
          <w:color w:val="auto"/>
          <w:szCs w:val="21"/>
        </w:rPr>
      </w:pPr>
      <w:r>
        <w:rPr>
          <w:rFonts w:hint="eastAsia" w:ascii="宋体" w:hAnsi="宋体"/>
          <w:color w:val="auto"/>
          <w:szCs w:val="21"/>
        </w:rPr>
        <w:t>本清单应列明组成货物的主要件和关键件的名称、数量、原产地；</w:t>
      </w:r>
    </w:p>
    <w:p>
      <w:pPr>
        <w:spacing w:line="380" w:lineRule="exact"/>
        <w:ind w:firstLine="420" w:firstLineChars="200"/>
        <w:rPr>
          <w:rFonts w:ascii="宋体" w:hAnsi="宋体"/>
          <w:color w:val="auto"/>
          <w:szCs w:val="21"/>
        </w:rPr>
      </w:pPr>
      <w:r>
        <w:rPr>
          <w:rFonts w:hint="eastAsia" w:ascii="宋体" w:hAnsi="宋体"/>
          <w:color w:val="auto"/>
          <w:szCs w:val="21"/>
        </w:rPr>
        <w:t>本清单应列明专用工具的名称、数量、原产地(如果有的话)；</w:t>
      </w:r>
    </w:p>
    <w:p>
      <w:pPr>
        <w:spacing w:line="380" w:lineRule="exact"/>
        <w:ind w:firstLine="420" w:firstLineChars="200"/>
        <w:rPr>
          <w:rFonts w:ascii="宋体" w:hAnsi="宋体"/>
          <w:color w:val="auto"/>
          <w:szCs w:val="21"/>
        </w:rPr>
      </w:pPr>
      <w:r>
        <w:rPr>
          <w:rFonts w:hint="eastAsia" w:ascii="宋体" w:hAnsi="宋体"/>
          <w:color w:val="auto"/>
          <w:szCs w:val="21"/>
        </w:rPr>
        <w:t>本清单应列明备品备件的名称、数量、原产地(如果有的话)。</w:t>
      </w:r>
    </w:p>
    <w:p>
      <w:pPr>
        <w:spacing w:line="380" w:lineRule="exact"/>
        <w:rPr>
          <w:rFonts w:ascii="宋体" w:hAnsi="宋体"/>
          <w:color w:val="auto"/>
          <w:szCs w:val="21"/>
        </w:rPr>
      </w:pPr>
      <w:r>
        <w:rPr>
          <w:rFonts w:ascii="宋体" w:hAnsi="宋体"/>
          <w:color w:val="auto"/>
          <w:szCs w:val="21"/>
        </w:rPr>
        <w:tab/>
      </w: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spacing w:line="380" w:lineRule="exact"/>
        <w:rPr>
          <w:rFonts w:ascii="宋体" w:hAnsi="宋体"/>
          <w:color w:val="auto"/>
          <w:szCs w:val="21"/>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 w:val="24"/>
          <w:u w:val="single"/>
        </w:rPr>
      </w:pPr>
    </w:p>
    <w:p>
      <w:pPr>
        <w:rPr>
          <w:rFonts w:hint="eastAsia" w:hAnsi="宋体"/>
          <w:b/>
          <w:color w:val="auto"/>
          <w:sz w:val="36"/>
        </w:rPr>
      </w:pPr>
      <w:r>
        <w:rPr>
          <w:rFonts w:hint="eastAsia" w:hAnsi="宋体"/>
          <w:b/>
          <w:color w:val="auto"/>
          <w:sz w:val="36"/>
        </w:rPr>
        <w:br w:type="page"/>
      </w:r>
    </w:p>
    <w:p>
      <w:pPr>
        <w:pStyle w:val="43"/>
        <w:jc w:val="center"/>
        <w:outlineLvl w:val="9"/>
        <w:rPr>
          <w:rFonts w:hAnsi="宋体"/>
          <w:color w:val="auto"/>
        </w:rPr>
      </w:pPr>
      <w:r>
        <w:rPr>
          <w:rFonts w:hint="eastAsia" w:hAnsi="宋体"/>
          <w:b/>
          <w:color w:val="auto"/>
          <w:sz w:val="36"/>
        </w:rPr>
        <w:t>技术和服务要求偏离表</w:t>
      </w:r>
      <w:r>
        <w:rPr>
          <w:rFonts w:hint="eastAsia" w:hAnsi="宋体"/>
          <w:color w:val="auto"/>
        </w:rPr>
        <w:cr/>
      </w:r>
    </w:p>
    <w:p>
      <w:pPr>
        <w:spacing w:line="380" w:lineRule="exact"/>
        <w:rPr>
          <w:rFonts w:ascii="宋体" w:hAnsi="宋体"/>
          <w:color w:val="auto"/>
          <w:szCs w:val="21"/>
        </w:rPr>
      </w:pPr>
      <w:r>
        <w:rPr>
          <w:rFonts w:hint="eastAsia" w:ascii="宋体" w:hAnsi="宋体"/>
          <w:color w:val="auto"/>
          <w:szCs w:val="21"/>
          <w:lang w:val="en-US" w:eastAsia="zh-CN"/>
        </w:rPr>
        <w:t>项目名称</w:t>
      </w:r>
      <w:r>
        <w:rPr>
          <w:rFonts w:hint="eastAsia" w:ascii="宋体" w:hAnsi="宋体"/>
          <w:color w:val="auto"/>
          <w:szCs w:val="21"/>
        </w:rPr>
        <w:t>：                          项目编号∶</w:t>
      </w:r>
      <w:r>
        <w:rPr>
          <w:rFonts w:ascii="宋体" w:hAnsi="宋体"/>
          <w:color w:val="auto"/>
          <w:szCs w:val="21"/>
        </w:rPr>
        <w:tab/>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2"/>
        <w:gridCol w:w="3540"/>
        <w:gridCol w:w="2531"/>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850" w:type="pct"/>
            <w:vAlign w:val="center"/>
          </w:tcPr>
          <w:p>
            <w:pPr>
              <w:spacing w:line="380" w:lineRule="exact"/>
              <w:jc w:val="center"/>
              <w:rPr>
                <w:rFonts w:hint="eastAsia" w:ascii="宋体" w:hAnsi="宋体" w:eastAsia="宋体" w:cs="Times New Roman"/>
                <w:color w:val="auto"/>
                <w:szCs w:val="21"/>
                <w:lang w:val="en-US" w:eastAsia="zh-CN"/>
              </w:rPr>
            </w:pPr>
            <w:r>
              <w:rPr>
                <w:rFonts w:hint="eastAsia" w:ascii="宋体" w:hAnsi="宋体" w:eastAsia="宋体" w:cs="Times New Roman"/>
                <w:color w:val="auto"/>
                <w:szCs w:val="21"/>
                <w:lang w:val="en-US" w:eastAsia="zh-CN"/>
              </w:rPr>
              <w:t>序号</w:t>
            </w:r>
          </w:p>
        </w:tc>
        <w:tc>
          <w:tcPr>
            <w:tcW w:w="1758" w:type="pct"/>
            <w:vAlign w:val="center"/>
          </w:tcPr>
          <w:p>
            <w:pPr>
              <w:spacing w:line="380" w:lineRule="exact"/>
              <w:jc w:val="center"/>
              <w:rPr>
                <w:rFonts w:hint="eastAsia" w:ascii="宋体" w:hAnsi="宋体" w:eastAsia="宋体" w:cs="Times New Roman"/>
                <w:color w:val="auto"/>
                <w:szCs w:val="21"/>
                <w:lang w:val="en-US" w:eastAsia="zh-CN"/>
              </w:rPr>
            </w:pPr>
            <w:r>
              <w:rPr>
                <w:rFonts w:hint="eastAsia" w:ascii="宋体" w:hAnsi="宋体" w:eastAsia="宋体" w:cs="Times New Roman"/>
                <w:color w:val="auto"/>
                <w:szCs w:val="21"/>
                <w:lang w:val="en-US" w:eastAsia="zh-CN"/>
              </w:rPr>
              <w:t>询价通知书要求</w:t>
            </w:r>
          </w:p>
        </w:tc>
        <w:tc>
          <w:tcPr>
            <w:tcW w:w="1257" w:type="pct"/>
            <w:vAlign w:val="center"/>
          </w:tcPr>
          <w:p>
            <w:pPr>
              <w:spacing w:line="380" w:lineRule="exact"/>
              <w:jc w:val="center"/>
              <w:rPr>
                <w:rFonts w:hint="eastAsia" w:ascii="宋体" w:hAnsi="宋体" w:eastAsia="宋体" w:cs="Times New Roman"/>
                <w:color w:val="auto"/>
                <w:szCs w:val="21"/>
                <w:lang w:val="en-US" w:eastAsia="zh-CN"/>
              </w:rPr>
            </w:pPr>
            <w:r>
              <w:rPr>
                <w:rFonts w:hint="eastAsia" w:ascii="宋体" w:hAnsi="宋体" w:eastAsia="宋体" w:cs="Times New Roman"/>
                <w:color w:val="auto"/>
                <w:szCs w:val="21"/>
                <w:lang w:val="en-US" w:eastAsia="zh-CN"/>
              </w:rPr>
              <w:t>响应文件应答</w:t>
            </w:r>
          </w:p>
        </w:tc>
        <w:tc>
          <w:tcPr>
            <w:tcW w:w="1132" w:type="pct"/>
            <w:vAlign w:val="center"/>
          </w:tcPr>
          <w:p>
            <w:pPr>
              <w:spacing w:line="380" w:lineRule="exact"/>
              <w:jc w:val="center"/>
              <w:rPr>
                <w:rFonts w:hint="eastAsia" w:ascii="宋体" w:hAnsi="宋体" w:eastAsia="宋体" w:cs="Times New Roman"/>
                <w:color w:val="auto"/>
                <w:szCs w:val="21"/>
                <w:lang w:val="en-US" w:eastAsia="zh-CN"/>
              </w:rPr>
            </w:pPr>
            <w:r>
              <w:rPr>
                <w:rFonts w:hint="eastAsia" w:ascii="宋体" w:hAnsi="宋体" w:eastAsia="宋体" w:cs="Times New Roman"/>
                <w:color w:val="auto"/>
                <w:szCs w:val="21"/>
                <w:lang w:val="en-US" w:eastAsia="zh-CN"/>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850" w:type="pct"/>
            <w:vAlign w:val="center"/>
          </w:tcPr>
          <w:p>
            <w:pPr>
              <w:spacing w:line="380" w:lineRule="exact"/>
              <w:jc w:val="center"/>
              <w:rPr>
                <w:rFonts w:hint="eastAsia" w:ascii="宋体" w:hAnsi="宋体" w:eastAsia="宋体" w:cs="Times New Roman"/>
                <w:color w:val="auto"/>
                <w:szCs w:val="21"/>
                <w:lang w:val="en-US" w:eastAsia="zh-CN"/>
              </w:rPr>
            </w:pPr>
          </w:p>
        </w:tc>
        <w:tc>
          <w:tcPr>
            <w:tcW w:w="1758" w:type="pct"/>
            <w:vAlign w:val="center"/>
          </w:tcPr>
          <w:p>
            <w:pPr>
              <w:spacing w:line="380" w:lineRule="exact"/>
              <w:jc w:val="center"/>
              <w:rPr>
                <w:rFonts w:hint="eastAsia" w:ascii="宋体" w:hAnsi="宋体" w:eastAsia="宋体" w:cs="Times New Roman"/>
                <w:color w:val="auto"/>
                <w:szCs w:val="21"/>
                <w:lang w:val="en-US" w:eastAsia="zh-CN"/>
              </w:rPr>
            </w:pPr>
          </w:p>
        </w:tc>
        <w:tc>
          <w:tcPr>
            <w:tcW w:w="1257" w:type="pct"/>
            <w:vAlign w:val="center"/>
          </w:tcPr>
          <w:p>
            <w:pPr>
              <w:spacing w:line="380" w:lineRule="exact"/>
              <w:jc w:val="center"/>
              <w:rPr>
                <w:rFonts w:hint="eastAsia" w:ascii="宋体" w:hAnsi="宋体" w:eastAsia="宋体" w:cs="Times New Roman"/>
                <w:color w:val="auto"/>
                <w:szCs w:val="21"/>
                <w:lang w:val="en-US" w:eastAsia="zh-CN"/>
              </w:rPr>
            </w:pPr>
          </w:p>
        </w:tc>
        <w:tc>
          <w:tcPr>
            <w:tcW w:w="1132" w:type="pct"/>
            <w:vAlign w:val="center"/>
          </w:tcPr>
          <w:p>
            <w:pPr>
              <w:spacing w:line="380" w:lineRule="exact"/>
              <w:jc w:val="center"/>
              <w:rPr>
                <w:rFonts w:hint="eastAsia" w:ascii="宋体" w:hAnsi="宋体" w:eastAsia="宋体"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850" w:type="pct"/>
          </w:tcPr>
          <w:p>
            <w:pPr>
              <w:spacing w:line="380" w:lineRule="exact"/>
              <w:rPr>
                <w:rFonts w:ascii="宋体" w:hAnsi="宋体"/>
                <w:color w:val="auto"/>
                <w:szCs w:val="21"/>
              </w:rPr>
            </w:pPr>
          </w:p>
        </w:tc>
        <w:tc>
          <w:tcPr>
            <w:tcW w:w="1758" w:type="pct"/>
          </w:tcPr>
          <w:p>
            <w:pPr>
              <w:spacing w:line="380" w:lineRule="exact"/>
              <w:rPr>
                <w:rFonts w:ascii="宋体" w:hAnsi="宋体"/>
                <w:color w:val="auto"/>
                <w:szCs w:val="21"/>
              </w:rPr>
            </w:pPr>
          </w:p>
        </w:tc>
        <w:tc>
          <w:tcPr>
            <w:tcW w:w="1257" w:type="pct"/>
          </w:tcPr>
          <w:p>
            <w:pPr>
              <w:spacing w:line="380" w:lineRule="exact"/>
              <w:rPr>
                <w:rFonts w:ascii="宋体" w:hAnsi="宋体"/>
                <w:color w:val="auto"/>
                <w:szCs w:val="21"/>
              </w:rPr>
            </w:pPr>
          </w:p>
        </w:tc>
        <w:tc>
          <w:tcPr>
            <w:tcW w:w="1132" w:type="pct"/>
          </w:tcPr>
          <w:p>
            <w:pPr>
              <w:spacing w:line="38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850" w:type="pct"/>
          </w:tcPr>
          <w:p>
            <w:pPr>
              <w:spacing w:line="380" w:lineRule="exact"/>
              <w:rPr>
                <w:rFonts w:ascii="宋体" w:hAnsi="宋体"/>
                <w:color w:val="auto"/>
                <w:szCs w:val="21"/>
              </w:rPr>
            </w:pPr>
          </w:p>
        </w:tc>
        <w:tc>
          <w:tcPr>
            <w:tcW w:w="1758" w:type="pct"/>
          </w:tcPr>
          <w:p>
            <w:pPr>
              <w:spacing w:line="380" w:lineRule="exact"/>
              <w:rPr>
                <w:rFonts w:ascii="宋体" w:hAnsi="宋体"/>
                <w:color w:val="auto"/>
                <w:szCs w:val="21"/>
              </w:rPr>
            </w:pPr>
          </w:p>
        </w:tc>
        <w:tc>
          <w:tcPr>
            <w:tcW w:w="1257" w:type="pct"/>
          </w:tcPr>
          <w:p>
            <w:pPr>
              <w:spacing w:line="380" w:lineRule="exact"/>
              <w:rPr>
                <w:rFonts w:ascii="宋体" w:hAnsi="宋体"/>
                <w:color w:val="auto"/>
                <w:szCs w:val="21"/>
              </w:rPr>
            </w:pPr>
          </w:p>
        </w:tc>
        <w:tc>
          <w:tcPr>
            <w:tcW w:w="1132" w:type="pct"/>
          </w:tcPr>
          <w:p>
            <w:pPr>
              <w:spacing w:line="38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850" w:type="pct"/>
          </w:tcPr>
          <w:p>
            <w:pPr>
              <w:spacing w:line="380" w:lineRule="exact"/>
              <w:rPr>
                <w:rFonts w:ascii="宋体" w:hAnsi="宋体"/>
                <w:color w:val="auto"/>
                <w:szCs w:val="21"/>
              </w:rPr>
            </w:pPr>
          </w:p>
        </w:tc>
        <w:tc>
          <w:tcPr>
            <w:tcW w:w="1758" w:type="pct"/>
          </w:tcPr>
          <w:p>
            <w:pPr>
              <w:spacing w:line="380" w:lineRule="exact"/>
              <w:rPr>
                <w:rFonts w:ascii="宋体" w:hAnsi="宋体"/>
                <w:color w:val="auto"/>
                <w:szCs w:val="21"/>
              </w:rPr>
            </w:pPr>
          </w:p>
        </w:tc>
        <w:tc>
          <w:tcPr>
            <w:tcW w:w="1257" w:type="pct"/>
          </w:tcPr>
          <w:p>
            <w:pPr>
              <w:spacing w:line="380" w:lineRule="exact"/>
              <w:rPr>
                <w:rFonts w:ascii="宋体" w:hAnsi="宋体"/>
                <w:color w:val="auto"/>
                <w:szCs w:val="21"/>
              </w:rPr>
            </w:pPr>
          </w:p>
        </w:tc>
        <w:tc>
          <w:tcPr>
            <w:tcW w:w="1132" w:type="pct"/>
          </w:tcPr>
          <w:p>
            <w:pPr>
              <w:spacing w:line="38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850" w:type="pct"/>
          </w:tcPr>
          <w:p>
            <w:pPr>
              <w:spacing w:line="380" w:lineRule="exact"/>
              <w:rPr>
                <w:rFonts w:ascii="宋体" w:hAnsi="宋体"/>
                <w:color w:val="auto"/>
                <w:szCs w:val="21"/>
              </w:rPr>
            </w:pPr>
          </w:p>
        </w:tc>
        <w:tc>
          <w:tcPr>
            <w:tcW w:w="1758" w:type="pct"/>
          </w:tcPr>
          <w:p>
            <w:pPr>
              <w:spacing w:line="380" w:lineRule="exact"/>
              <w:rPr>
                <w:rFonts w:ascii="宋体" w:hAnsi="宋体"/>
                <w:color w:val="auto"/>
                <w:szCs w:val="21"/>
              </w:rPr>
            </w:pPr>
          </w:p>
        </w:tc>
        <w:tc>
          <w:tcPr>
            <w:tcW w:w="1257" w:type="pct"/>
          </w:tcPr>
          <w:p>
            <w:pPr>
              <w:spacing w:line="380" w:lineRule="exact"/>
              <w:rPr>
                <w:rFonts w:ascii="宋体" w:hAnsi="宋体"/>
                <w:color w:val="auto"/>
                <w:szCs w:val="21"/>
              </w:rPr>
            </w:pPr>
          </w:p>
        </w:tc>
        <w:tc>
          <w:tcPr>
            <w:tcW w:w="1132" w:type="pct"/>
          </w:tcPr>
          <w:p>
            <w:pPr>
              <w:spacing w:line="380" w:lineRule="exact"/>
              <w:rPr>
                <w:rFonts w:ascii="宋体" w:hAnsi="宋体"/>
                <w:color w:val="auto"/>
                <w:szCs w:val="21"/>
              </w:rPr>
            </w:pPr>
          </w:p>
        </w:tc>
      </w:tr>
    </w:tbl>
    <w:p>
      <w:pPr>
        <w:pStyle w:val="97"/>
        <w:jc w:val="left"/>
      </w:pPr>
      <w:r>
        <w:t>注意：</w:t>
      </w:r>
    </w:p>
    <w:p>
      <w:pPr>
        <w:pStyle w:val="97"/>
        <w:ind w:firstLine="480"/>
        <w:jc w:val="left"/>
      </w:pPr>
      <w:r>
        <w:t>1、供应商应在“询价通知书要求” “响应文件应答”中按询价通知书</w:t>
      </w:r>
      <w:r>
        <w:rPr>
          <w:rFonts w:hint="eastAsia"/>
          <w:lang w:eastAsia="zh-CN"/>
        </w:rPr>
        <w:t>“第三章  询价内容及要求”</w:t>
      </w:r>
      <w:r>
        <w:rPr>
          <w:rFonts w:hint="eastAsia"/>
          <w:lang w:val="en-US" w:eastAsia="zh-CN"/>
        </w:rPr>
        <w:t>中“二、技术和服务要求”</w:t>
      </w:r>
      <w:r>
        <w:t>的内容逐项详细对应应答。</w:t>
      </w:r>
    </w:p>
    <w:p>
      <w:pPr>
        <w:pStyle w:val="97"/>
        <w:ind w:firstLine="480"/>
        <w:jc w:val="left"/>
      </w:pPr>
      <w:r>
        <w:t>2、</w:t>
      </w:r>
      <w:r>
        <w:rPr>
          <w:color w:val="0000FF"/>
        </w:rPr>
        <w:t>对询价通知书关于“大于（或小于）等于”</w:t>
      </w:r>
      <w:r>
        <w:rPr>
          <w:rFonts w:hint="eastAsia"/>
          <w:color w:val="0000FF"/>
          <w:lang w:eastAsia="zh-CN"/>
        </w:rPr>
        <w:t>、“≥或＞”、“≤或＜”及某个区间值范围内的内容</w:t>
      </w:r>
      <w:r>
        <w:t>，报价响应应填写具体的数值，但技术指标只能以范围作响应的除外。</w:t>
      </w:r>
    </w:p>
    <w:p>
      <w:pPr>
        <w:pStyle w:val="97"/>
        <w:ind w:firstLine="480"/>
        <w:jc w:val="left"/>
      </w:pPr>
      <w:r>
        <w:t>3、“是否偏离及说明”项下应按下列规定填写：优于的，填写“正偏离”；符合的，填写“无偏离”；低于的，填写“负偏离”。</w:t>
      </w:r>
    </w:p>
    <w:p>
      <w:pPr>
        <w:pStyle w:val="97"/>
        <w:ind w:firstLine="480"/>
        <w:jc w:val="left"/>
      </w:pPr>
      <w:r>
        <w:t>4、若需要说明的内容因询价通知书中的格式特殊或需特殊表达的，可另页应答。</w:t>
      </w:r>
    </w:p>
    <w:p>
      <w:pPr>
        <w:spacing w:line="360" w:lineRule="exact"/>
        <w:ind w:firstLine="630" w:firstLineChars="300"/>
        <w:rPr>
          <w:rFonts w:hint="eastAsia" w:ascii="宋体" w:hAnsi="宋体"/>
          <w:color w:val="auto"/>
          <w:szCs w:val="21"/>
        </w:rPr>
      </w:pPr>
    </w:p>
    <w:p>
      <w:pPr>
        <w:spacing w:line="360" w:lineRule="exact"/>
        <w:ind w:firstLine="630" w:firstLineChars="300"/>
        <w:rPr>
          <w:rFonts w:hint="eastAsia" w:ascii="宋体" w:hAnsi="宋体"/>
          <w:color w:val="auto"/>
          <w:szCs w:val="21"/>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spacing w:line="380" w:lineRule="exact"/>
        <w:rPr>
          <w:rFonts w:ascii="宋体" w:hAnsi="宋体"/>
          <w:color w:val="auto"/>
          <w:szCs w:val="21"/>
        </w:rPr>
      </w:pPr>
    </w:p>
    <w:p>
      <w:pPr>
        <w:rPr>
          <w:rFonts w:ascii="宋体" w:hAnsi="宋体"/>
          <w:color w:val="auto"/>
          <w:szCs w:val="21"/>
          <w:u w:val="single"/>
        </w:rPr>
      </w:pPr>
    </w:p>
    <w:p>
      <w:pPr>
        <w:rPr>
          <w:rFonts w:ascii="宋体" w:hAnsi="宋体"/>
          <w:color w:val="auto"/>
          <w:szCs w:val="21"/>
          <w:u w:val="single"/>
        </w:rPr>
      </w:pPr>
    </w:p>
    <w:p>
      <w:pPr>
        <w:pStyle w:val="43"/>
        <w:jc w:val="center"/>
        <w:outlineLvl w:val="9"/>
        <w:rPr>
          <w:rFonts w:hAnsi="宋体"/>
          <w:color w:val="auto"/>
        </w:rPr>
      </w:pPr>
      <w:r>
        <w:rPr>
          <w:rFonts w:hint="eastAsia" w:hAnsi="宋体"/>
          <w:b/>
          <w:color w:val="auto"/>
          <w:sz w:val="36"/>
        </w:rPr>
        <w:br w:type="page"/>
      </w:r>
      <w:r>
        <w:rPr>
          <w:rFonts w:hint="eastAsia" w:hAnsi="宋体"/>
          <w:b/>
          <w:color w:val="auto"/>
          <w:sz w:val="36"/>
        </w:rPr>
        <w:t>商务条件要求偏离表</w:t>
      </w:r>
      <w:r>
        <w:rPr>
          <w:rFonts w:hint="eastAsia" w:hAnsi="宋体"/>
          <w:color w:val="auto"/>
        </w:rPr>
        <w:cr/>
      </w:r>
    </w:p>
    <w:p>
      <w:pPr>
        <w:spacing w:line="380" w:lineRule="exact"/>
        <w:rPr>
          <w:rFonts w:ascii="宋体" w:hAnsi="宋体"/>
          <w:color w:val="auto"/>
          <w:szCs w:val="21"/>
        </w:rPr>
      </w:pPr>
      <w:r>
        <w:rPr>
          <w:rFonts w:hint="eastAsia" w:ascii="宋体" w:hAnsi="宋体"/>
          <w:color w:val="auto"/>
          <w:szCs w:val="21"/>
        </w:rPr>
        <w:t>供应商名称(公章)：                          项目编号∶</w:t>
      </w:r>
      <w:r>
        <w:rPr>
          <w:rFonts w:ascii="宋体" w:hAnsi="宋体"/>
          <w:color w:val="auto"/>
          <w:szCs w:val="21"/>
        </w:rPr>
        <w:tab/>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8"/>
        <w:gridCol w:w="4278"/>
        <w:gridCol w:w="2263"/>
        <w:gridCol w:w="2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625" w:type="pct"/>
            <w:vAlign w:val="center"/>
          </w:tcPr>
          <w:p>
            <w:pPr>
              <w:spacing w:line="380" w:lineRule="exact"/>
              <w:jc w:val="center"/>
              <w:rPr>
                <w:rFonts w:ascii="宋体" w:hAnsi="宋体"/>
                <w:color w:val="auto"/>
                <w:szCs w:val="21"/>
              </w:rPr>
            </w:pPr>
            <w:r>
              <w:rPr>
                <w:rFonts w:hint="eastAsia" w:ascii="宋体" w:hAnsi="宋体"/>
                <w:color w:val="auto"/>
                <w:szCs w:val="21"/>
              </w:rPr>
              <w:t>序号</w:t>
            </w:r>
          </w:p>
        </w:tc>
        <w:tc>
          <w:tcPr>
            <w:tcW w:w="2125" w:type="pct"/>
            <w:vAlign w:val="center"/>
          </w:tcPr>
          <w:p>
            <w:pPr>
              <w:pStyle w:val="97"/>
              <w:jc w:val="center"/>
              <w:rPr>
                <w:rFonts w:ascii="宋体" w:hAnsi="宋体"/>
                <w:color w:val="auto"/>
                <w:szCs w:val="21"/>
              </w:rPr>
            </w:pPr>
            <w:r>
              <w:t>询价通知书要求</w:t>
            </w:r>
          </w:p>
        </w:tc>
        <w:tc>
          <w:tcPr>
            <w:tcW w:w="1124" w:type="pct"/>
            <w:vAlign w:val="center"/>
          </w:tcPr>
          <w:p>
            <w:pPr>
              <w:pStyle w:val="97"/>
              <w:jc w:val="center"/>
              <w:rPr>
                <w:rFonts w:ascii="宋体" w:hAnsi="宋体"/>
                <w:color w:val="auto"/>
                <w:szCs w:val="21"/>
              </w:rPr>
            </w:pPr>
            <w:r>
              <w:t>响应文件应答</w:t>
            </w:r>
          </w:p>
        </w:tc>
        <w:tc>
          <w:tcPr>
            <w:tcW w:w="1124" w:type="pct"/>
            <w:vAlign w:val="center"/>
          </w:tcPr>
          <w:p>
            <w:pPr>
              <w:pStyle w:val="97"/>
              <w:jc w:val="center"/>
              <w:rPr>
                <w:rFonts w:ascii="宋体" w:hAnsi="宋体"/>
                <w:color w:val="auto"/>
                <w:szCs w:val="21"/>
              </w:rPr>
            </w:pPr>
            <w: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625" w:type="pct"/>
            <w:vAlign w:val="center"/>
          </w:tcPr>
          <w:p>
            <w:pPr>
              <w:spacing w:line="380" w:lineRule="exact"/>
              <w:jc w:val="center"/>
              <w:rPr>
                <w:rFonts w:ascii="宋体" w:hAnsi="宋体"/>
                <w:color w:val="auto"/>
                <w:szCs w:val="21"/>
              </w:rPr>
            </w:pPr>
          </w:p>
        </w:tc>
        <w:tc>
          <w:tcPr>
            <w:tcW w:w="2125"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625" w:type="pct"/>
            <w:vAlign w:val="center"/>
          </w:tcPr>
          <w:p>
            <w:pPr>
              <w:spacing w:line="380" w:lineRule="exact"/>
              <w:jc w:val="center"/>
              <w:rPr>
                <w:rFonts w:ascii="宋体" w:hAnsi="宋体"/>
                <w:color w:val="auto"/>
                <w:szCs w:val="21"/>
              </w:rPr>
            </w:pPr>
          </w:p>
        </w:tc>
        <w:tc>
          <w:tcPr>
            <w:tcW w:w="2125"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625" w:type="pct"/>
            <w:vAlign w:val="center"/>
          </w:tcPr>
          <w:p>
            <w:pPr>
              <w:spacing w:line="380" w:lineRule="exact"/>
              <w:jc w:val="center"/>
              <w:rPr>
                <w:rFonts w:ascii="宋体" w:hAnsi="宋体"/>
                <w:color w:val="auto"/>
                <w:szCs w:val="21"/>
              </w:rPr>
            </w:pPr>
          </w:p>
        </w:tc>
        <w:tc>
          <w:tcPr>
            <w:tcW w:w="2125"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625" w:type="pct"/>
            <w:vAlign w:val="center"/>
          </w:tcPr>
          <w:p>
            <w:pPr>
              <w:spacing w:line="380" w:lineRule="exact"/>
              <w:jc w:val="center"/>
              <w:rPr>
                <w:rFonts w:ascii="宋体" w:hAnsi="宋体"/>
                <w:color w:val="auto"/>
                <w:szCs w:val="21"/>
              </w:rPr>
            </w:pPr>
          </w:p>
        </w:tc>
        <w:tc>
          <w:tcPr>
            <w:tcW w:w="2125"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625" w:type="pct"/>
            <w:vAlign w:val="center"/>
          </w:tcPr>
          <w:p>
            <w:pPr>
              <w:spacing w:line="380" w:lineRule="exact"/>
              <w:jc w:val="center"/>
              <w:rPr>
                <w:rFonts w:ascii="宋体" w:hAnsi="宋体"/>
                <w:color w:val="auto"/>
                <w:szCs w:val="21"/>
              </w:rPr>
            </w:pPr>
          </w:p>
        </w:tc>
        <w:tc>
          <w:tcPr>
            <w:tcW w:w="2125"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c>
          <w:tcPr>
            <w:tcW w:w="1124" w:type="pct"/>
            <w:vAlign w:val="center"/>
          </w:tcPr>
          <w:p>
            <w:pPr>
              <w:spacing w:line="380" w:lineRule="exact"/>
              <w:jc w:val="center"/>
              <w:rPr>
                <w:rFonts w:ascii="宋体" w:hAnsi="宋体"/>
                <w:color w:val="auto"/>
                <w:szCs w:val="21"/>
              </w:rPr>
            </w:pPr>
          </w:p>
        </w:tc>
      </w:tr>
    </w:tbl>
    <w:p>
      <w:pPr>
        <w:pStyle w:val="97"/>
        <w:jc w:val="left"/>
        <w:rPr>
          <w:rFonts w:hint="eastAsia"/>
          <w:lang w:val="en-US" w:eastAsia="zh-CN"/>
        </w:rPr>
      </w:pPr>
      <w:r>
        <w:rPr>
          <w:rFonts w:hint="eastAsia"/>
          <w:lang w:val="en-US" w:eastAsia="zh-CN"/>
        </w:rPr>
        <w:t>注意：</w:t>
      </w:r>
    </w:p>
    <w:p>
      <w:pPr>
        <w:pStyle w:val="97"/>
        <w:ind w:firstLine="400" w:firstLineChars="200"/>
        <w:jc w:val="left"/>
        <w:rPr>
          <w:rFonts w:hint="eastAsia"/>
          <w:lang w:val="en-US" w:eastAsia="zh-CN"/>
        </w:rPr>
      </w:pPr>
      <w:r>
        <w:rPr>
          <w:rFonts w:hint="eastAsia"/>
          <w:lang w:val="en-US" w:eastAsia="zh-CN"/>
        </w:rPr>
        <w:t>1、供应商应在“询价通知书要求” “响应文件应答”中按询价通知书“第三章  询价内容及要求”中“三、商务条件”的内容逐项详细对应应答。</w:t>
      </w:r>
    </w:p>
    <w:p>
      <w:pPr>
        <w:pStyle w:val="97"/>
        <w:ind w:firstLine="400" w:firstLineChars="200"/>
        <w:jc w:val="left"/>
        <w:rPr>
          <w:rFonts w:hint="eastAsia"/>
          <w:lang w:val="en-US" w:eastAsia="zh-CN"/>
        </w:rPr>
      </w:pPr>
      <w:r>
        <w:rPr>
          <w:rFonts w:hint="eastAsia"/>
          <w:lang w:val="en-US" w:eastAsia="zh-CN"/>
        </w:rPr>
        <w:t>2、</w:t>
      </w:r>
      <w:r>
        <w:rPr>
          <w:color w:val="0000FF"/>
        </w:rPr>
        <w:t>对询价通知书关于“大于（或小于）等于”</w:t>
      </w:r>
      <w:r>
        <w:rPr>
          <w:rFonts w:hint="eastAsia"/>
          <w:color w:val="0000FF"/>
          <w:lang w:eastAsia="zh-CN"/>
        </w:rPr>
        <w:t>、“≥或＞”、“≤或＜”及某个区间值范围内的内容</w:t>
      </w:r>
      <w:r>
        <w:rPr>
          <w:rFonts w:hint="eastAsia"/>
          <w:lang w:val="en-US" w:eastAsia="zh-CN"/>
        </w:rPr>
        <w:t>，报价响应应填写具体的数值。</w:t>
      </w:r>
    </w:p>
    <w:p>
      <w:pPr>
        <w:pStyle w:val="97"/>
        <w:ind w:firstLine="400" w:firstLineChars="200"/>
        <w:jc w:val="left"/>
        <w:rPr>
          <w:rFonts w:hint="eastAsia"/>
          <w:lang w:val="en-US" w:eastAsia="zh-CN"/>
        </w:rPr>
      </w:pPr>
      <w:r>
        <w:rPr>
          <w:rFonts w:hint="eastAsia"/>
          <w:lang w:val="en-US" w:eastAsia="zh-CN"/>
        </w:rPr>
        <w:t>3“是否偏离及说明”项下应按下列规定填写：优于的，填写“正偏离”；符合的，填写“无偏离”；低于的，填写“负偏离”。</w:t>
      </w:r>
    </w:p>
    <w:p>
      <w:pPr>
        <w:pStyle w:val="97"/>
        <w:ind w:firstLine="400" w:firstLineChars="200"/>
        <w:jc w:val="left"/>
        <w:rPr>
          <w:rFonts w:hint="eastAsia"/>
          <w:lang w:val="en-US" w:eastAsia="zh-CN"/>
        </w:rPr>
      </w:pPr>
      <w:r>
        <w:rPr>
          <w:rFonts w:hint="eastAsia"/>
          <w:lang w:val="en-US" w:eastAsia="zh-CN"/>
        </w:rPr>
        <w:t>4、若需要说明的内容因询价通知书中的格式特殊或需特殊表达的，可另页应答。</w:t>
      </w:r>
    </w:p>
    <w:p>
      <w:pPr>
        <w:spacing w:line="360" w:lineRule="exact"/>
        <w:ind w:firstLine="630" w:firstLineChars="300"/>
        <w:rPr>
          <w:rFonts w:hint="eastAsia" w:ascii="宋体" w:hAnsi="宋体"/>
          <w:color w:val="auto"/>
          <w:szCs w:val="21"/>
        </w:rPr>
      </w:pPr>
    </w:p>
    <w:p>
      <w:pPr>
        <w:spacing w:line="360" w:lineRule="exact"/>
        <w:ind w:firstLine="630" w:firstLineChars="300"/>
        <w:rPr>
          <w:rFonts w:hint="eastAsia" w:ascii="宋体" w:hAnsi="宋体"/>
          <w:color w:val="auto"/>
          <w:szCs w:val="21"/>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rPr>
          <w:rFonts w:ascii="宋体" w:hAnsi="宋体"/>
          <w:color w:val="auto"/>
          <w:szCs w:val="21"/>
          <w:u w:val="single"/>
        </w:rPr>
      </w:pPr>
    </w:p>
    <w:p>
      <w:pPr>
        <w:spacing w:line="380" w:lineRule="exact"/>
        <w:rPr>
          <w:rFonts w:ascii="宋体" w:hAnsi="宋体"/>
          <w:color w:val="auto"/>
          <w:szCs w:val="21"/>
        </w:rPr>
      </w:pPr>
    </w:p>
    <w:p>
      <w:pPr>
        <w:spacing w:line="380" w:lineRule="exact"/>
        <w:jc w:val="center"/>
        <w:rPr>
          <w:rFonts w:ascii="宋体" w:hAnsi="宋体"/>
          <w:b/>
          <w:color w:val="auto"/>
          <w:sz w:val="36"/>
        </w:rPr>
      </w:pPr>
      <w:r>
        <w:rPr>
          <w:rFonts w:hint="eastAsia" w:ascii="宋体" w:hAnsi="宋体"/>
          <w:b/>
          <w:color w:val="auto"/>
          <w:sz w:val="36"/>
        </w:rPr>
        <w:br w:type="page"/>
      </w:r>
      <w:r>
        <w:rPr>
          <w:rFonts w:hint="eastAsia" w:ascii="宋体" w:hAnsi="宋体"/>
          <w:b/>
          <w:color w:val="auto"/>
          <w:sz w:val="36"/>
        </w:rPr>
        <w:t>质量保证及售后服务承诺</w:t>
      </w:r>
    </w:p>
    <w:p>
      <w:pPr>
        <w:spacing w:line="380" w:lineRule="exact"/>
        <w:jc w:val="center"/>
        <w:rPr>
          <w:rFonts w:ascii="宋体" w:hAnsi="宋体"/>
          <w:b/>
          <w:color w:val="auto"/>
          <w:sz w:val="36"/>
        </w:rPr>
      </w:pPr>
    </w:p>
    <w:p>
      <w:pPr>
        <w:tabs>
          <w:tab w:val="left" w:pos="5355"/>
        </w:tabs>
        <w:ind w:firstLine="525" w:firstLineChars="250"/>
        <w:rPr>
          <w:rFonts w:ascii="宋体" w:hAnsi="宋体"/>
          <w:color w:val="auto"/>
          <w:szCs w:val="21"/>
        </w:rPr>
      </w:pPr>
      <w:r>
        <w:rPr>
          <w:rFonts w:hint="eastAsia" w:ascii="宋体" w:hAnsi="宋体"/>
          <w:color w:val="auto"/>
          <w:szCs w:val="21"/>
        </w:rPr>
        <w:t>供应商名称(全称及公章)：</w:t>
      </w:r>
    </w:p>
    <w:tbl>
      <w:tblPr>
        <w:tblStyle w:val="34"/>
        <w:tblW w:w="84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3"/>
        <w:gridCol w:w="6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1823" w:type="dxa"/>
            <w:vAlign w:val="center"/>
          </w:tcPr>
          <w:p>
            <w:pPr>
              <w:tabs>
                <w:tab w:val="left" w:pos="5355"/>
              </w:tabs>
              <w:spacing w:line="240" w:lineRule="exact"/>
              <w:ind w:right="-15" w:rightChars="-7"/>
              <w:jc w:val="center"/>
              <w:rPr>
                <w:rFonts w:ascii="宋体" w:hAnsi="宋体"/>
                <w:color w:val="auto"/>
                <w:spacing w:val="-10"/>
                <w:szCs w:val="21"/>
              </w:rPr>
            </w:pPr>
            <w:r>
              <w:rPr>
                <w:rFonts w:hint="eastAsia" w:ascii="宋体" w:hAnsi="宋体"/>
                <w:color w:val="auto"/>
                <w:spacing w:val="-10"/>
                <w:szCs w:val="21"/>
              </w:rPr>
              <w:t>货物(设备)名称</w:t>
            </w:r>
          </w:p>
        </w:tc>
        <w:tc>
          <w:tcPr>
            <w:tcW w:w="6618" w:type="dxa"/>
            <w:vAlign w:val="center"/>
          </w:tcPr>
          <w:p>
            <w:pPr>
              <w:tabs>
                <w:tab w:val="left" w:pos="5355"/>
              </w:tabs>
              <w:spacing w:line="240" w:lineRule="exact"/>
              <w:ind w:right="-15" w:rightChars="-7"/>
              <w:jc w:val="center"/>
              <w:rPr>
                <w:rFonts w:ascii="宋体" w:hAnsi="宋体"/>
                <w:color w:val="auto"/>
                <w:spacing w:val="-1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6" w:hRule="atLeast"/>
          <w:jc w:val="center"/>
        </w:trPr>
        <w:tc>
          <w:tcPr>
            <w:tcW w:w="8441" w:type="dxa"/>
            <w:gridSpan w:val="2"/>
            <w:tcBorders>
              <w:bottom w:val="single" w:color="auto" w:sz="4" w:space="0"/>
            </w:tcBorders>
          </w:tcPr>
          <w:p>
            <w:pPr>
              <w:tabs>
                <w:tab w:val="left" w:pos="5355"/>
              </w:tabs>
              <w:rPr>
                <w:rFonts w:ascii="宋体" w:hAnsi="宋体"/>
                <w:iCs/>
                <w:color w:val="auto"/>
                <w:szCs w:val="21"/>
              </w:rPr>
            </w:pPr>
          </w:p>
          <w:p>
            <w:pPr>
              <w:tabs>
                <w:tab w:val="left" w:pos="5355"/>
              </w:tabs>
              <w:rPr>
                <w:rFonts w:ascii="宋体" w:hAnsi="宋体"/>
                <w:iCs/>
                <w:color w:val="auto"/>
                <w:szCs w:val="21"/>
              </w:rPr>
            </w:pPr>
            <w:r>
              <w:rPr>
                <w:rFonts w:hint="eastAsia" w:ascii="宋体" w:hAnsi="宋体"/>
                <w:iCs/>
                <w:color w:val="auto"/>
                <w:szCs w:val="21"/>
              </w:rPr>
              <w:t>填写要求：</w:t>
            </w:r>
          </w:p>
          <w:p>
            <w:pPr>
              <w:tabs>
                <w:tab w:val="left" w:pos="5355"/>
              </w:tabs>
              <w:spacing w:line="380" w:lineRule="exact"/>
              <w:ind w:firstLine="420"/>
              <w:rPr>
                <w:rFonts w:ascii="宋体" w:hAnsi="宋体"/>
                <w:iCs/>
                <w:color w:val="auto"/>
                <w:szCs w:val="21"/>
              </w:rPr>
            </w:pPr>
            <w:r>
              <w:rPr>
                <w:rFonts w:hint="eastAsia" w:ascii="宋体" w:hAnsi="宋体"/>
                <w:iCs/>
                <w:color w:val="auto"/>
                <w:szCs w:val="21"/>
              </w:rPr>
              <w:t>1、技术支持情况须予以详细说明，包括人员详细情况、技术支持能力、各种资质、许可证等。</w:t>
            </w:r>
          </w:p>
          <w:p>
            <w:pPr>
              <w:tabs>
                <w:tab w:val="left" w:pos="5355"/>
              </w:tabs>
              <w:spacing w:line="380" w:lineRule="exact"/>
              <w:ind w:firstLine="420"/>
              <w:rPr>
                <w:rFonts w:ascii="宋体" w:hAnsi="宋体"/>
                <w:iCs/>
                <w:color w:val="auto"/>
                <w:szCs w:val="21"/>
              </w:rPr>
            </w:pPr>
            <w:r>
              <w:rPr>
                <w:rFonts w:hint="eastAsia" w:ascii="宋体" w:hAnsi="宋体"/>
                <w:iCs/>
                <w:color w:val="auto"/>
                <w:szCs w:val="21"/>
              </w:rPr>
              <w:t>2、售后服务具体内容由供应商自行填写，供应商根据询价通知书对售后服务要求，结合自身实际情况进行承诺，要求尽量细化。</w:t>
            </w:r>
          </w:p>
          <w:p>
            <w:pPr>
              <w:spacing w:line="380" w:lineRule="exact"/>
              <w:ind w:firstLine="420"/>
              <w:rPr>
                <w:rFonts w:ascii="宋体" w:hAnsi="宋体"/>
                <w:color w:val="auto"/>
                <w:szCs w:val="21"/>
              </w:rPr>
            </w:pPr>
          </w:p>
        </w:tc>
      </w:tr>
    </w:tbl>
    <w:p>
      <w:pPr>
        <w:spacing w:line="380" w:lineRule="exact"/>
        <w:jc w:val="center"/>
        <w:rPr>
          <w:rFonts w:ascii="宋体" w:hAnsi="宋体"/>
          <w:b/>
          <w:color w:val="auto"/>
          <w:sz w:val="36"/>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spacing w:line="380" w:lineRule="exact"/>
        <w:jc w:val="center"/>
        <w:rPr>
          <w:rFonts w:ascii="宋体" w:hAnsi="宋体"/>
          <w:b/>
          <w:color w:val="auto"/>
          <w:szCs w:val="21"/>
        </w:rPr>
      </w:pPr>
    </w:p>
    <w:p>
      <w:pPr>
        <w:spacing w:line="380" w:lineRule="exact"/>
        <w:jc w:val="center"/>
        <w:rPr>
          <w:rFonts w:ascii="宋体" w:hAnsi="宋体"/>
          <w:b/>
          <w:color w:val="auto"/>
          <w:szCs w:val="21"/>
        </w:rPr>
      </w:pPr>
      <w:r>
        <w:rPr>
          <w:rFonts w:ascii="宋体" w:hAnsi="宋体"/>
          <w:b/>
          <w:color w:val="auto"/>
          <w:sz w:val="36"/>
        </w:rPr>
        <w:br w:type="page"/>
      </w:r>
    </w:p>
    <w:p>
      <w:pPr>
        <w:spacing w:line="380" w:lineRule="exact"/>
        <w:jc w:val="center"/>
        <w:rPr>
          <w:rFonts w:ascii="宋体" w:hAnsi="宋体"/>
          <w:color w:val="auto"/>
        </w:rPr>
      </w:pPr>
      <w:r>
        <w:rPr>
          <w:rFonts w:hint="eastAsia" w:ascii="宋体" w:hAnsi="宋体"/>
          <w:b/>
          <w:color w:val="auto"/>
          <w:sz w:val="36"/>
        </w:rPr>
        <w:t>供应商的资格证明文件</w:t>
      </w:r>
    </w:p>
    <w:p>
      <w:pPr>
        <w:pStyle w:val="43"/>
        <w:outlineLvl w:val="9"/>
        <w:rPr>
          <w:rFonts w:hAnsi="宋体"/>
          <w:color w:val="auto"/>
        </w:rPr>
      </w:pPr>
    </w:p>
    <w:p>
      <w:pPr>
        <w:spacing w:line="380" w:lineRule="exact"/>
        <w:jc w:val="center"/>
        <w:rPr>
          <w:rFonts w:ascii="宋体" w:hAnsi="宋体"/>
          <w:color w:val="auto"/>
          <w:szCs w:val="21"/>
        </w:rPr>
      </w:pPr>
      <w:r>
        <w:rPr>
          <w:rFonts w:hint="eastAsia" w:ascii="宋体" w:hAnsi="宋体"/>
          <w:b/>
          <w:color w:val="auto"/>
          <w:sz w:val="36"/>
        </w:rPr>
        <w:t>关于资格的声明函</w:t>
      </w:r>
      <w:r>
        <w:rPr>
          <w:rFonts w:hint="eastAsia" w:ascii="宋体" w:hAnsi="宋体"/>
          <w:color w:val="auto"/>
          <w:sz w:val="36"/>
        </w:rPr>
        <w:cr/>
      </w:r>
    </w:p>
    <w:p>
      <w:pPr>
        <w:spacing w:line="380" w:lineRule="exact"/>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福建省智信招标有限公司  </w:t>
      </w:r>
    </w:p>
    <w:p>
      <w:pPr>
        <w:spacing w:line="380" w:lineRule="exact"/>
        <w:rPr>
          <w:rFonts w:ascii="宋体" w:hAnsi="宋体"/>
          <w:color w:val="auto"/>
          <w:szCs w:val="21"/>
        </w:rPr>
      </w:pPr>
    </w:p>
    <w:p>
      <w:pPr>
        <w:spacing w:line="380" w:lineRule="exact"/>
        <w:ind w:firstLine="420" w:firstLineChars="200"/>
        <w:rPr>
          <w:rFonts w:ascii="宋体" w:hAnsi="宋体"/>
          <w:color w:val="auto"/>
          <w:szCs w:val="21"/>
        </w:rPr>
      </w:pPr>
      <w:r>
        <w:rPr>
          <w:rFonts w:hint="eastAsia" w:ascii="宋体" w:hAnsi="宋体"/>
          <w:color w:val="auto"/>
          <w:szCs w:val="21"/>
        </w:rPr>
        <w:t>关于贵方</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r>
        <w:rPr>
          <w:rFonts w:hint="eastAsia" w:ascii="宋体" w:hAnsi="宋体"/>
          <w:color w:val="auto"/>
          <w:szCs w:val="21"/>
          <w:u w:val="single"/>
        </w:rPr>
        <w:t xml:space="preserve">     </w:t>
      </w:r>
      <w:r>
        <w:rPr>
          <w:rFonts w:hint="eastAsia" w:ascii="宋体" w:hAnsi="宋体"/>
          <w:color w:val="auto"/>
          <w:szCs w:val="21"/>
        </w:rPr>
        <w:t>(项目编号)采购邀请，本签名人愿意参加报价，提供询价通知书“询价货物一览表”中规定的</w:t>
      </w:r>
      <w:r>
        <w:rPr>
          <w:rFonts w:hint="eastAsia" w:ascii="宋体" w:hAnsi="宋体"/>
          <w:color w:val="auto"/>
          <w:szCs w:val="21"/>
          <w:u w:val="single"/>
        </w:rPr>
        <w:t xml:space="preserve">          </w:t>
      </w:r>
      <w:r>
        <w:rPr>
          <w:rFonts w:hint="eastAsia" w:ascii="宋体" w:hAnsi="宋体"/>
          <w:color w:val="auto"/>
          <w:szCs w:val="21"/>
        </w:rPr>
        <w:t>(</w:t>
      </w:r>
      <w:r>
        <w:rPr>
          <w:rFonts w:hint="eastAsia" w:ascii="宋体" w:hAnsi="宋体"/>
          <w:color w:val="auto"/>
          <w:szCs w:val="21"/>
          <w:lang w:eastAsia="zh-CN"/>
        </w:rPr>
        <w:t>采购包</w:t>
      </w:r>
      <w:r>
        <w:rPr>
          <w:rFonts w:hint="eastAsia" w:ascii="宋体" w:hAnsi="宋体"/>
          <w:color w:val="auto"/>
          <w:szCs w:val="21"/>
        </w:rPr>
        <w:t>)</w:t>
      </w:r>
      <w:r>
        <w:rPr>
          <w:rFonts w:hint="eastAsia" w:ascii="宋体" w:hAnsi="宋体"/>
          <w:color w:val="auto"/>
          <w:szCs w:val="21"/>
          <w:u w:val="single"/>
        </w:rPr>
        <w:t xml:space="preserve">         </w:t>
      </w:r>
      <w:r>
        <w:rPr>
          <w:rFonts w:hint="eastAsia" w:ascii="宋体" w:hAnsi="宋体"/>
          <w:color w:val="auto"/>
          <w:szCs w:val="21"/>
        </w:rPr>
        <w:t>(货物名称)，并证明提交的下列文件和说明是准确的和真实的。</w:t>
      </w:r>
      <w:r>
        <w:rPr>
          <w:rFonts w:hint="eastAsia" w:ascii="宋体" w:hAnsi="宋体"/>
          <w:color w:val="auto"/>
          <w:szCs w:val="21"/>
        </w:rPr>
        <w:cr/>
      </w:r>
    </w:p>
    <w:p>
      <w:pPr>
        <w:spacing w:line="380" w:lineRule="exact"/>
        <w:ind w:firstLine="420" w:firstLineChars="200"/>
        <w:rPr>
          <w:rFonts w:ascii="宋体" w:hAnsi="宋体"/>
          <w:color w:val="auto"/>
          <w:sz w:val="24"/>
        </w:rPr>
      </w:pPr>
      <w:r>
        <w:rPr>
          <w:rFonts w:hint="eastAsia" w:ascii="宋体" w:hAnsi="宋体"/>
          <w:color w:val="auto"/>
          <w:szCs w:val="21"/>
        </w:rPr>
        <w:t>1．本签名人确认资格文件中的说明以及响应文件中所有提交的文件和材料是真实的、准确的，所提供的相关材料的复印件均</w:t>
      </w:r>
      <w:r>
        <w:rPr>
          <w:rFonts w:hint="eastAsia" w:ascii="宋体" w:hAnsi="宋体"/>
          <w:b/>
          <w:color w:val="auto"/>
          <w:szCs w:val="21"/>
        </w:rPr>
        <w:t>与原件一致。</w:t>
      </w:r>
    </w:p>
    <w:p>
      <w:pPr>
        <w:spacing w:line="380" w:lineRule="exact"/>
        <w:ind w:firstLine="420" w:firstLineChars="200"/>
        <w:rPr>
          <w:rFonts w:ascii="宋体" w:hAnsi="宋体"/>
          <w:color w:val="auto"/>
          <w:szCs w:val="21"/>
        </w:rPr>
      </w:pPr>
      <w:r>
        <w:rPr>
          <w:rFonts w:hint="eastAsia" w:ascii="宋体" w:hAnsi="宋体"/>
          <w:color w:val="auto"/>
          <w:szCs w:val="21"/>
        </w:rPr>
        <w:t>2．我方的资格声明正本一份，副本三份，电子响应文件一份，随响应文件一同递交。</w:t>
      </w:r>
    </w:p>
    <w:p>
      <w:pPr>
        <w:spacing w:line="380" w:lineRule="exact"/>
        <w:ind w:firstLine="420" w:firstLineChars="200"/>
        <w:rPr>
          <w:rFonts w:ascii="宋体" w:hAnsi="宋体"/>
          <w:color w:val="auto"/>
          <w:szCs w:val="21"/>
        </w:rPr>
      </w:pPr>
      <w:r>
        <w:rPr>
          <w:rFonts w:hint="eastAsia" w:ascii="宋体" w:hAnsi="宋体"/>
          <w:color w:val="auto"/>
          <w:szCs w:val="21"/>
        </w:rPr>
        <w:t xml:space="preserve"> </w:t>
      </w:r>
    </w:p>
    <w:p>
      <w:pPr>
        <w:spacing w:line="380" w:lineRule="exact"/>
        <w:rPr>
          <w:rFonts w:ascii="宋体" w:hAnsi="宋体"/>
          <w:color w:val="auto"/>
          <w:szCs w:val="21"/>
        </w:rPr>
      </w:pPr>
      <w:r>
        <w:rPr>
          <w:rFonts w:hint="eastAsia" w:ascii="宋体" w:hAnsi="宋体"/>
          <w:color w:val="auto"/>
          <w:szCs w:val="21"/>
        </w:rPr>
        <w:t xml:space="preserve">    </w:t>
      </w: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p>
    <w:p>
      <w:pPr>
        <w:spacing w:line="380" w:lineRule="exact"/>
        <w:rPr>
          <w:rFonts w:ascii="宋体" w:hAnsi="宋体"/>
          <w:color w:val="auto"/>
          <w:szCs w:val="21"/>
        </w:rPr>
      </w:pPr>
      <w:r>
        <w:rPr>
          <w:rFonts w:hint="eastAsia" w:ascii="宋体" w:hAnsi="宋体"/>
          <w:color w:val="auto"/>
          <w:szCs w:val="21"/>
        </w:rPr>
        <w:t>供应商(全称并加盖公章)：</w:t>
      </w:r>
      <w:r>
        <w:rPr>
          <w:rFonts w:hint="eastAsia" w:ascii="宋体" w:hAnsi="宋体"/>
          <w:color w:val="auto"/>
          <w:szCs w:val="21"/>
          <w:u w:val="single"/>
        </w:rPr>
        <w:t xml:space="preserve">                        </w:t>
      </w:r>
      <w:r>
        <w:rPr>
          <w:rFonts w:hint="eastAsia" w:ascii="宋体" w:hAnsi="宋体"/>
          <w:color w:val="auto"/>
          <w:szCs w:val="21"/>
        </w:rPr>
        <w:t xml:space="preserve">                     </w:t>
      </w:r>
    </w:p>
    <w:p>
      <w:pPr>
        <w:spacing w:line="380" w:lineRule="exact"/>
        <w:rPr>
          <w:rFonts w:ascii="宋体" w:hAnsi="宋体"/>
          <w:color w:val="auto"/>
          <w:szCs w:val="21"/>
        </w:rPr>
      </w:pPr>
      <w:r>
        <w:rPr>
          <w:rFonts w:hint="eastAsia" w:ascii="宋体" w:hAnsi="宋体"/>
          <w:color w:val="auto"/>
          <w:szCs w:val="21"/>
        </w:rPr>
        <w:t>地     址：</w:t>
      </w:r>
      <w:r>
        <w:rPr>
          <w:rFonts w:hint="eastAsia" w:ascii="宋体" w:hAnsi="宋体"/>
          <w:color w:val="auto"/>
          <w:szCs w:val="21"/>
          <w:u w:val="single"/>
        </w:rPr>
        <w:t xml:space="preserve">                         </w:t>
      </w:r>
    </w:p>
    <w:p>
      <w:pPr>
        <w:spacing w:line="380" w:lineRule="exact"/>
        <w:rPr>
          <w:rFonts w:ascii="宋体" w:hAnsi="宋体"/>
          <w:color w:val="auto"/>
          <w:szCs w:val="21"/>
        </w:rPr>
      </w:pPr>
      <w:r>
        <w:rPr>
          <w:rFonts w:hint="eastAsia" w:ascii="宋体" w:hAnsi="宋体"/>
          <w:color w:val="auto"/>
          <w:szCs w:val="21"/>
        </w:rPr>
        <w:t>邮     编：</w:t>
      </w:r>
      <w:r>
        <w:rPr>
          <w:rFonts w:hint="eastAsia" w:ascii="宋体" w:hAnsi="宋体"/>
          <w:color w:val="auto"/>
          <w:szCs w:val="21"/>
          <w:u w:val="single"/>
        </w:rPr>
        <w:t xml:space="preserve">                         </w:t>
      </w:r>
    </w:p>
    <w:p>
      <w:pPr>
        <w:spacing w:line="380" w:lineRule="exact"/>
        <w:rPr>
          <w:rFonts w:ascii="宋体" w:hAnsi="宋体"/>
          <w:color w:val="auto"/>
          <w:szCs w:val="21"/>
        </w:rPr>
      </w:pPr>
      <w:r>
        <w:rPr>
          <w:rFonts w:hint="eastAsia" w:ascii="宋体" w:hAnsi="宋体"/>
          <w:color w:val="auto"/>
          <w:szCs w:val="21"/>
        </w:rPr>
        <w:t>电 话/传 真：</w:t>
      </w:r>
      <w:r>
        <w:rPr>
          <w:rFonts w:hint="eastAsia" w:ascii="宋体" w:hAnsi="宋体"/>
          <w:color w:val="auto"/>
          <w:szCs w:val="21"/>
          <w:u w:val="single"/>
        </w:rPr>
        <w:t xml:space="preserve">                       </w:t>
      </w:r>
      <w:r>
        <w:rPr>
          <w:rFonts w:hint="eastAsia" w:ascii="宋体" w:hAnsi="宋体"/>
          <w:color w:val="auto"/>
          <w:szCs w:val="21"/>
        </w:rPr>
        <w:t xml:space="preserve"> </w:t>
      </w:r>
    </w:p>
    <w:p>
      <w:pPr>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r>
        <w:rPr>
          <w:rFonts w:hint="eastAsia" w:ascii="宋体" w:hAnsi="宋体"/>
          <w:color w:val="auto"/>
          <w:szCs w:val="21"/>
        </w:rPr>
        <w:t xml:space="preserve">                     </w:t>
      </w: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rPr>
          <w:rFonts w:hint="eastAsia" w:ascii="宋体" w:hAnsi="宋体"/>
          <w:b/>
          <w:color w:val="auto"/>
          <w:sz w:val="36"/>
        </w:rPr>
      </w:pPr>
      <w:r>
        <w:rPr>
          <w:rFonts w:hint="eastAsia" w:ascii="宋体" w:hAnsi="宋体"/>
          <w:b/>
          <w:color w:val="auto"/>
          <w:sz w:val="36"/>
        </w:rPr>
        <w:br w:type="page"/>
      </w:r>
    </w:p>
    <w:p>
      <w:pPr>
        <w:spacing w:line="380" w:lineRule="exact"/>
        <w:jc w:val="center"/>
        <w:rPr>
          <w:rFonts w:ascii="宋体" w:hAnsi="宋体"/>
          <w:color w:val="auto"/>
          <w:sz w:val="24"/>
        </w:rPr>
      </w:pPr>
      <w:r>
        <w:rPr>
          <w:rFonts w:hint="eastAsia" w:ascii="宋体" w:hAnsi="宋体"/>
          <w:b/>
          <w:color w:val="auto"/>
          <w:sz w:val="36"/>
        </w:rPr>
        <w:t>供应商的资格声明一</w:t>
      </w:r>
      <w:r>
        <w:rPr>
          <w:rFonts w:hint="eastAsia" w:ascii="宋体" w:hAnsi="宋体"/>
          <w:color w:val="auto"/>
          <w:sz w:val="36"/>
        </w:rPr>
        <w:cr/>
      </w:r>
    </w:p>
    <w:p>
      <w:pPr>
        <w:spacing w:line="380" w:lineRule="exact"/>
        <w:rPr>
          <w:rFonts w:ascii="宋体" w:hAnsi="宋体"/>
          <w:color w:val="auto"/>
          <w:szCs w:val="21"/>
          <w:u w:val="single"/>
        </w:rPr>
      </w:pPr>
      <w:r>
        <w:rPr>
          <w:rFonts w:hint="eastAsia" w:ascii="宋体" w:hAnsi="宋体"/>
          <w:color w:val="auto"/>
          <w:szCs w:val="21"/>
        </w:rPr>
        <w:t xml:space="preserve">1．供应商概况：                                   </w:t>
      </w:r>
      <w:r>
        <w:rPr>
          <w:rFonts w:hint="eastAsia" w:ascii="宋体" w:hAnsi="宋体"/>
          <w:color w:val="auto"/>
          <w:szCs w:val="21"/>
        </w:rPr>
        <w:cr/>
      </w:r>
      <w:r>
        <w:rPr>
          <w:rFonts w:hint="eastAsia" w:ascii="宋体" w:hAnsi="宋体"/>
          <w:color w:val="auto"/>
          <w:szCs w:val="21"/>
        </w:rPr>
        <w:t xml:space="preserve">        Ａ．供应商名称：</w:t>
      </w:r>
      <w:r>
        <w:rPr>
          <w:rFonts w:hint="eastAsia" w:ascii="宋体" w:hAnsi="宋体"/>
          <w:color w:val="auto"/>
          <w:szCs w:val="21"/>
          <w:u w:val="single"/>
        </w:rPr>
        <w:t xml:space="preserve">                               </w:t>
      </w:r>
      <w:r>
        <w:rPr>
          <w:rFonts w:hint="eastAsia" w:ascii="宋体" w:hAnsi="宋体"/>
          <w:color w:val="auto"/>
          <w:szCs w:val="21"/>
          <w:u w:val="single"/>
        </w:rPr>
        <w:cr/>
      </w:r>
      <w:r>
        <w:rPr>
          <w:rFonts w:hint="eastAsia" w:ascii="宋体" w:hAnsi="宋体"/>
          <w:color w:val="auto"/>
          <w:szCs w:val="21"/>
        </w:rPr>
        <w:t xml:space="preserve">        Ｂ．注册地址：</w:t>
      </w:r>
      <w:r>
        <w:rPr>
          <w:rFonts w:hint="eastAsia" w:ascii="宋体" w:hAnsi="宋体"/>
          <w:color w:val="auto"/>
          <w:szCs w:val="21"/>
          <w:u w:val="single"/>
        </w:rPr>
        <w:t xml:space="preserve">                                 </w:t>
      </w:r>
      <w:r>
        <w:rPr>
          <w:rFonts w:hint="eastAsia" w:ascii="宋体" w:hAnsi="宋体"/>
          <w:color w:val="auto"/>
          <w:szCs w:val="21"/>
          <w:u w:val="single"/>
        </w:rPr>
        <w:cr/>
      </w:r>
      <w:r>
        <w:rPr>
          <w:rFonts w:hint="eastAsia" w:ascii="宋体" w:hAnsi="宋体"/>
          <w:color w:val="auto"/>
          <w:szCs w:val="21"/>
        </w:rPr>
        <w:t xml:space="preserve">            传真：</w:t>
      </w:r>
      <w:r>
        <w:rPr>
          <w:rFonts w:hint="eastAsia" w:ascii="宋体" w:hAnsi="宋体"/>
          <w:color w:val="auto"/>
          <w:szCs w:val="21"/>
          <w:u w:val="single"/>
        </w:rPr>
        <w:t xml:space="preserve">           </w:t>
      </w:r>
      <w:r>
        <w:rPr>
          <w:rFonts w:hint="eastAsia" w:ascii="宋体" w:hAnsi="宋体"/>
          <w:color w:val="auto"/>
          <w:szCs w:val="21"/>
        </w:rPr>
        <w:t>电话：</w:t>
      </w:r>
      <w:r>
        <w:rPr>
          <w:rFonts w:hint="eastAsia" w:ascii="宋体" w:hAnsi="宋体"/>
          <w:color w:val="auto"/>
          <w:szCs w:val="21"/>
          <w:u w:val="single"/>
        </w:rPr>
        <w:t xml:space="preserve">         </w:t>
      </w:r>
      <w:r>
        <w:rPr>
          <w:rFonts w:hint="eastAsia" w:ascii="宋体" w:hAnsi="宋体"/>
          <w:color w:val="auto"/>
          <w:szCs w:val="21"/>
        </w:rPr>
        <w:t xml:space="preserve">  邮编：</w:t>
      </w:r>
      <w:r>
        <w:rPr>
          <w:rFonts w:hint="eastAsia" w:ascii="宋体" w:hAnsi="宋体"/>
          <w:color w:val="auto"/>
          <w:szCs w:val="21"/>
          <w:u w:val="single"/>
        </w:rPr>
        <w:t xml:space="preserve">         </w:t>
      </w:r>
      <w:r>
        <w:rPr>
          <w:rFonts w:hint="eastAsia" w:ascii="宋体" w:hAnsi="宋体"/>
          <w:color w:val="auto"/>
          <w:szCs w:val="21"/>
        </w:rPr>
        <w:cr/>
      </w:r>
      <w:r>
        <w:rPr>
          <w:rFonts w:hint="eastAsia" w:ascii="宋体" w:hAnsi="宋体"/>
          <w:color w:val="auto"/>
          <w:szCs w:val="21"/>
        </w:rPr>
        <w:t xml:space="preserve">        Ｃ．成立或注册日期：</w:t>
      </w:r>
      <w:r>
        <w:rPr>
          <w:rFonts w:hint="eastAsia" w:ascii="宋体" w:hAnsi="宋体"/>
          <w:color w:val="auto"/>
          <w:szCs w:val="21"/>
          <w:u w:val="single"/>
        </w:rPr>
        <w:t xml:space="preserve">                      </w:t>
      </w:r>
    </w:p>
    <w:p>
      <w:pPr>
        <w:spacing w:line="380" w:lineRule="exact"/>
        <w:rPr>
          <w:rFonts w:ascii="宋体" w:hAnsi="宋体"/>
          <w:color w:val="auto"/>
          <w:szCs w:val="21"/>
        </w:rPr>
      </w:pPr>
      <w:r>
        <w:rPr>
          <w:rFonts w:hint="eastAsia" w:ascii="宋体" w:hAnsi="宋体"/>
          <w:color w:val="auto"/>
          <w:szCs w:val="21"/>
        </w:rPr>
        <w:t xml:space="preserve">        Ｄ．法人代表：</w:t>
      </w:r>
      <w:r>
        <w:rPr>
          <w:rFonts w:hint="eastAsia" w:ascii="宋体" w:hAnsi="宋体"/>
          <w:color w:val="auto"/>
          <w:szCs w:val="21"/>
          <w:u w:val="single"/>
        </w:rPr>
        <w:t xml:space="preserve">                   </w:t>
      </w:r>
      <w:r>
        <w:rPr>
          <w:rFonts w:hint="eastAsia" w:ascii="宋体" w:hAnsi="宋体"/>
          <w:color w:val="auto"/>
          <w:szCs w:val="21"/>
        </w:rPr>
        <w:t>(姓名、职务)</w:t>
      </w:r>
    </w:p>
    <w:p>
      <w:pPr>
        <w:spacing w:line="400" w:lineRule="exact"/>
        <w:rPr>
          <w:rFonts w:ascii="宋体" w:hAnsi="宋体"/>
          <w:color w:val="auto"/>
          <w:szCs w:val="21"/>
        </w:rPr>
      </w:pPr>
      <w:r>
        <w:rPr>
          <w:rFonts w:hint="eastAsia" w:ascii="宋体" w:hAnsi="宋体"/>
          <w:color w:val="auto"/>
          <w:szCs w:val="21"/>
        </w:rPr>
        <w:t>2．我方在此声明，我方具备《中华人民共和国政府采购法》第二十二条第一款规定的条件，相关证明材料附后本声明如有虚假或不实之处，我方将失去合格供应商资格且我方的保证金将不予退还。</w:t>
      </w:r>
    </w:p>
    <w:p>
      <w:pPr>
        <w:spacing w:line="380" w:lineRule="exact"/>
        <w:rPr>
          <w:rFonts w:ascii="宋体" w:hAnsi="宋体"/>
          <w:color w:val="auto"/>
          <w:szCs w:val="21"/>
        </w:rPr>
      </w:pPr>
      <w:r>
        <w:rPr>
          <w:rFonts w:hint="eastAsia" w:ascii="宋体" w:hAnsi="宋体"/>
          <w:color w:val="auto"/>
          <w:szCs w:val="21"/>
        </w:rPr>
        <w:t>3．最近三年报价货物在国内主要用户的名称和地址：</w:t>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1"/>
        <w:gridCol w:w="2686"/>
        <w:gridCol w:w="1220"/>
        <w:gridCol w:w="1707"/>
        <w:gridCol w:w="1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6" w:type="pct"/>
          </w:tcPr>
          <w:p>
            <w:pPr>
              <w:spacing w:line="380" w:lineRule="exact"/>
              <w:rPr>
                <w:rFonts w:ascii="宋体" w:hAnsi="宋体"/>
                <w:color w:val="auto"/>
                <w:szCs w:val="21"/>
              </w:rPr>
            </w:pPr>
            <w:r>
              <w:rPr>
                <w:rFonts w:hint="eastAsia" w:ascii="宋体" w:hAnsi="宋体"/>
                <w:color w:val="auto"/>
                <w:szCs w:val="21"/>
              </w:rPr>
              <w:t>用户名称和地址</w:t>
            </w:r>
          </w:p>
        </w:tc>
        <w:tc>
          <w:tcPr>
            <w:tcW w:w="1334" w:type="pct"/>
          </w:tcPr>
          <w:p>
            <w:pPr>
              <w:spacing w:line="380" w:lineRule="exact"/>
              <w:rPr>
                <w:rFonts w:ascii="宋体" w:hAnsi="宋体"/>
                <w:color w:val="auto"/>
                <w:szCs w:val="21"/>
              </w:rPr>
            </w:pPr>
            <w:r>
              <w:rPr>
                <w:rFonts w:hint="eastAsia" w:ascii="宋体" w:hAnsi="宋体"/>
                <w:color w:val="auto"/>
                <w:szCs w:val="21"/>
              </w:rPr>
              <w:t>销售货物名称、规格</w:t>
            </w:r>
          </w:p>
        </w:tc>
        <w:tc>
          <w:tcPr>
            <w:tcW w:w="606" w:type="pct"/>
          </w:tcPr>
          <w:p>
            <w:pPr>
              <w:spacing w:line="380" w:lineRule="exact"/>
              <w:rPr>
                <w:rFonts w:ascii="宋体" w:hAnsi="宋体"/>
                <w:color w:val="auto"/>
                <w:szCs w:val="21"/>
              </w:rPr>
            </w:pPr>
            <w:r>
              <w:rPr>
                <w:rFonts w:hint="eastAsia" w:ascii="宋体" w:hAnsi="宋体"/>
                <w:color w:val="auto"/>
                <w:szCs w:val="21"/>
              </w:rPr>
              <w:t>数量</w:t>
            </w:r>
          </w:p>
        </w:tc>
        <w:tc>
          <w:tcPr>
            <w:tcW w:w="848" w:type="pct"/>
          </w:tcPr>
          <w:p>
            <w:pPr>
              <w:spacing w:line="380" w:lineRule="exact"/>
              <w:rPr>
                <w:rFonts w:ascii="宋体" w:hAnsi="宋体"/>
                <w:color w:val="auto"/>
                <w:szCs w:val="21"/>
              </w:rPr>
            </w:pPr>
            <w:r>
              <w:rPr>
                <w:rFonts w:hint="eastAsia" w:ascii="宋体" w:hAnsi="宋体"/>
                <w:color w:val="auto"/>
                <w:szCs w:val="21"/>
              </w:rPr>
              <w:t>交货日期</w:t>
            </w:r>
          </w:p>
        </w:tc>
        <w:tc>
          <w:tcPr>
            <w:tcW w:w="814" w:type="pct"/>
          </w:tcPr>
          <w:p>
            <w:pPr>
              <w:spacing w:line="380" w:lineRule="exact"/>
              <w:rPr>
                <w:rFonts w:ascii="宋体" w:hAnsi="宋体"/>
                <w:color w:val="auto"/>
                <w:szCs w:val="21"/>
              </w:rPr>
            </w:pPr>
            <w:r>
              <w:rPr>
                <w:rFonts w:hint="eastAsia" w:ascii="宋体" w:hAnsi="宋体"/>
                <w:color w:val="auto"/>
                <w:szCs w:val="21"/>
              </w:rPr>
              <w:t>运行状况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6" w:type="pct"/>
          </w:tcPr>
          <w:p>
            <w:pPr>
              <w:spacing w:line="380" w:lineRule="exact"/>
              <w:rPr>
                <w:rFonts w:ascii="宋体" w:hAnsi="宋体"/>
                <w:color w:val="auto"/>
                <w:szCs w:val="21"/>
              </w:rPr>
            </w:pPr>
          </w:p>
        </w:tc>
        <w:tc>
          <w:tcPr>
            <w:tcW w:w="1334" w:type="pct"/>
          </w:tcPr>
          <w:p>
            <w:pPr>
              <w:spacing w:line="380" w:lineRule="exact"/>
              <w:rPr>
                <w:rFonts w:ascii="宋体" w:hAnsi="宋体"/>
                <w:color w:val="auto"/>
                <w:szCs w:val="21"/>
              </w:rPr>
            </w:pPr>
          </w:p>
        </w:tc>
        <w:tc>
          <w:tcPr>
            <w:tcW w:w="606" w:type="pct"/>
          </w:tcPr>
          <w:p>
            <w:pPr>
              <w:spacing w:line="380" w:lineRule="exact"/>
              <w:rPr>
                <w:rFonts w:ascii="宋体" w:hAnsi="宋体"/>
                <w:color w:val="auto"/>
                <w:szCs w:val="21"/>
              </w:rPr>
            </w:pPr>
          </w:p>
        </w:tc>
        <w:tc>
          <w:tcPr>
            <w:tcW w:w="848" w:type="pct"/>
          </w:tcPr>
          <w:p>
            <w:pPr>
              <w:spacing w:line="380" w:lineRule="exact"/>
              <w:rPr>
                <w:rFonts w:ascii="宋体" w:hAnsi="宋体"/>
                <w:color w:val="auto"/>
                <w:szCs w:val="21"/>
              </w:rPr>
            </w:pPr>
          </w:p>
        </w:tc>
        <w:tc>
          <w:tcPr>
            <w:tcW w:w="814" w:type="pct"/>
          </w:tcPr>
          <w:p>
            <w:pPr>
              <w:spacing w:line="38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6" w:type="pct"/>
          </w:tcPr>
          <w:p>
            <w:pPr>
              <w:spacing w:line="380" w:lineRule="exact"/>
              <w:rPr>
                <w:rFonts w:ascii="宋体" w:hAnsi="宋体"/>
                <w:color w:val="auto"/>
                <w:szCs w:val="21"/>
              </w:rPr>
            </w:pPr>
          </w:p>
        </w:tc>
        <w:tc>
          <w:tcPr>
            <w:tcW w:w="1334" w:type="pct"/>
          </w:tcPr>
          <w:p>
            <w:pPr>
              <w:spacing w:line="380" w:lineRule="exact"/>
              <w:rPr>
                <w:rFonts w:ascii="宋体" w:hAnsi="宋体"/>
                <w:color w:val="auto"/>
                <w:szCs w:val="21"/>
              </w:rPr>
            </w:pPr>
          </w:p>
        </w:tc>
        <w:tc>
          <w:tcPr>
            <w:tcW w:w="606" w:type="pct"/>
          </w:tcPr>
          <w:p>
            <w:pPr>
              <w:spacing w:line="380" w:lineRule="exact"/>
              <w:rPr>
                <w:rFonts w:ascii="宋体" w:hAnsi="宋体"/>
                <w:color w:val="auto"/>
                <w:szCs w:val="21"/>
              </w:rPr>
            </w:pPr>
          </w:p>
        </w:tc>
        <w:tc>
          <w:tcPr>
            <w:tcW w:w="848" w:type="pct"/>
          </w:tcPr>
          <w:p>
            <w:pPr>
              <w:spacing w:line="380" w:lineRule="exact"/>
              <w:rPr>
                <w:rFonts w:ascii="宋体" w:hAnsi="宋体"/>
                <w:color w:val="auto"/>
                <w:szCs w:val="21"/>
              </w:rPr>
            </w:pPr>
          </w:p>
        </w:tc>
        <w:tc>
          <w:tcPr>
            <w:tcW w:w="814" w:type="pct"/>
          </w:tcPr>
          <w:p>
            <w:pPr>
              <w:spacing w:line="38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6" w:type="pct"/>
          </w:tcPr>
          <w:p>
            <w:pPr>
              <w:spacing w:line="380" w:lineRule="exact"/>
              <w:rPr>
                <w:rFonts w:ascii="宋体" w:hAnsi="宋体"/>
                <w:color w:val="auto"/>
                <w:szCs w:val="21"/>
              </w:rPr>
            </w:pPr>
          </w:p>
        </w:tc>
        <w:tc>
          <w:tcPr>
            <w:tcW w:w="1334" w:type="pct"/>
          </w:tcPr>
          <w:p>
            <w:pPr>
              <w:spacing w:line="380" w:lineRule="exact"/>
              <w:rPr>
                <w:rFonts w:ascii="宋体" w:hAnsi="宋体"/>
                <w:color w:val="auto"/>
                <w:szCs w:val="21"/>
              </w:rPr>
            </w:pPr>
          </w:p>
        </w:tc>
        <w:tc>
          <w:tcPr>
            <w:tcW w:w="606" w:type="pct"/>
          </w:tcPr>
          <w:p>
            <w:pPr>
              <w:spacing w:line="380" w:lineRule="exact"/>
              <w:rPr>
                <w:rFonts w:ascii="宋体" w:hAnsi="宋体"/>
                <w:color w:val="auto"/>
                <w:szCs w:val="21"/>
              </w:rPr>
            </w:pPr>
          </w:p>
        </w:tc>
        <w:tc>
          <w:tcPr>
            <w:tcW w:w="848" w:type="pct"/>
          </w:tcPr>
          <w:p>
            <w:pPr>
              <w:spacing w:line="380" w:lineRule="exact"/>
              <w:rPr>
                <w:rFonts w:ascii="宋体" w:hAnsi="宋体"/>
                <w:color w:val="auto"/>
                <w:szCs w:val="21"/>
              </w:rPr>
            </w:pPr>
          </w:p>
        </w:tc>
        <w:tc>
          <w:tcPr>
            <w:tcW w:w="814" w:type="pct"/>
          </w:tcPr>
          <w:p>
            <w:pPr>
              <w:spacing w:line="380" w:lineRule="exact"/>
              <w:rPr>
                <w:rFonts w:ascii="宋体" w:hAnsi="宋体"/>
                <w:color w:val="auto"/>
                <w:szCs w:val="21"/>
              </w:rPr>
            </w:pPr>
          </w:p>
        </w:tc>
      </w:tr>
    </w:tbl>
    <w:p>
      <w:pPr>
        <w:spacing w:line="380" w:lineRule="exact"/>
        <w:ind w:firstLine="420" w:firstLineChars="200"/>
        <w:rPr>
          <w:rFonts w:ascii="宋体" w:hAnsi="宋体"/>
          <w:color w:val="auto"/>
          <w:szCs w:val="21"/>
        </w:rPr>
      </w:pPr>
      <w:r>
        <w:rPr>
          <w:rFonts w:hint="eastAsia" w:ascii="宋体" w:hAnsi="宋体"/>
          <w:color w:val="auto"/>
          <w:szCs w:val="21"/>
        </w:rPr>
        <w:t>就我方全部所知，兹证明上述声明是真实、正确的，并已提供了全部现有资料和数据，我方同意根据贵方要求出示文件予以证实。</w:t>
      </w:r>
    </w:p>
    <w:p>
      <w:pPr>
        <w:spacing w:line="380" w:lineRule="exact"/>
        <w:ind w:firstLine="420" w:firstLineChars="200"/>
        <w:rPr>
          <w:rFonts w:hint="eastAsia" w:ascii="宋体" w:hAnsi="宋体"/>
          <w:color w:val="auto"/>
          <w:szCs w:val="21"/>
        </w:rPr>
      </w:pPr>
      <w:r>
        <w:rPr>
          <w:rFonts w:hint="eastAsia" w:ascii="宋体" w:hAnsi="宋体"/>
          <w:color w:val="auto"/>
          <w:szCs w:val="21"/>
        </w:rPr>
        <w:t xml:space="preserve">    </w:t>
      </w:r>
    </w:p>
    <w:p>
      <w:pPr>
        <w:pStyle w:val="15"/>
        <w:rPr>
          <w:rFonts w:hint="eastAsia" w:ascii="宋体" w:hAnsi="宋体"/>
          <w:color w:val="auto"/>
          <w:szCs w:val="21"/>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
      <w:pPr>
        <w:rPr>
          <w:rFonts w:ascii="宋体" w:hAnsi="宋体"/>
          <w:color w:val="auto"/>
          <w:sz w:val="24"/>
        </w:rPr>
      </w:pPr>
    </w:p>
    <w:p>
      <w:pPr>
        <w:rPr>
          <w:rFonts w:ascii="宋体" w:hAnsi="宋体"/>
          <w:color w:val="auto"/>
          <w:sz w:val="24"/>
        </w:rPr>
      </w:pPr>
    </w:p>
    <w:p>
      <w:pPr>
        <w:spacing w:line="380" w:lineRule="exact"/>
        <w:jc w:val="center"/>
        <w:rPr>
          <w:rFonts w:ascii="宋体" w:hAnsi="宋体"/>
          <w:b/>
          <w:color w:val="auto"/>
          <w:sz w:val="36"/>
        </w:rPr>
      </w:pPr>
      <w:r>
        <w:rPr>
          <w:rFonts w:ascii="宋体" w:hAnsi="宋体"/>
          <w:b/>
          <w:color w:val="auto"/>
          <w:sz w:val="36"/>
        </w:rPr>
        <w:br w:type="page"/>
      </w:r>
    </w:p>
    <w:p>
      <w:pPr>
        <w:spacing w:line="380" w:lineRule="exact"/>
        <w:jc w:val="center"/>
        <w:rPr>
          <w:rFonts w:ascii="宋体" w:hAnsi="宋体"/>
          <w:color w:val="auto"/>
          <w:sz w:val="24"/>
        </w:rPr>
      </w:pPr>
      <w:r>
        <w:rPr>
          <w:rFonts w:hint="eastAsia" w:ascii="宋体" w:hAnsi="宋体"/>
          <w:b/>
          <w:color w:val="auto"/>
          <w:sz w:val="36"/>
        </w:rPr>
        <w:t>供应商的资格声明一证明材料</w:t>
      </w:r>
    </w:p>
    <w:p>
      <w:pPr>
        <w:spacing w:line="380" w:lineRule="exact"/>
        <w:rPr>
          <w:rFonts w:ascii="宋体" w:hAnsi="宋体"/>
          <w:color w:val="auto"/>
        </w:rPr>
      </w:pPr>
      <w:r>
        <w:rPr>
          <w:rFonts w:hint="eastAsia" w:ascii="宋体" w:hAnsi="宋体"/>
          <w:color w:val="auto"/>
        </w:rPr>
        <w:t>1、财务状况报告；</w:t>
      </w:r>
    </w:p>
    <w:tbl>
      <w:tblPr>
        <w:tblStyle w:val="34"/>
        <w:tblW w:w="99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9941" w:type="dxa"/>
          </w:tcPr>
          <w:p>
            <w:pPr>
              <w:spacing w:line="380" w:lineRule="exact"/>
              <w:rPr>
                <w:rFonts w:ascii="宋体" w:hAnsi="宋体"/>
                <w:color w:val="auto"/>
                <w:szCs w:val="21"/>
              </w:rPr>
            </w:pPr>
          </w:p>
        </w:tc>
      </w:tr>
    </w:tbl>
    <w:p>
      <w:pPr>
        <w:spacing w:line="400" w:lineRule="exact"/>
        <w:rPr>
          <w:rFonts w:ascii="宋体" w:hAnsi="宋体"/>
          <w:color w:val="auto"/>
          <w:szCs w:val="21"/>
        </w:rPr>
      </w:pPr>
      <w:r>
        <w:rPr>
          <w:rFonts w:hint="eastAsia" w:ascii="宋体" w:hAnsi="宋体"/>
          <w:color w:val="auto"/>
        </w:rPr>
        <w:t>2、</w:t>
      </w:r>
      <w:r>
        <w:rPr>
          <w:rFonts w:hint="eastAsia" w:ascii="宋体" w:hAnsi="宋体"/>
          <w:color w:val="auto"/>
          <w:szCs w:val="21"/>
        </w:rPr>
        <w:t>提交响应文件截止时间前六个月</w:t>
      </w:r>
      <w:r>
        <w:rPr>
          <w:rFonts w:hint="eastAsia" w:ascii="宋体" w:hAnsi="宋体" w:eastAsia="宋体" w:cs="Times New Roman"/>
          <w:color w:val="auto"/>
          <w:szCs w:val="21"/>
        </w:rPr>
        <w:t>（不含提交响应文件截止时间当月）内</w:t>
      </w:r>
      <w:r>
        <w:rPr>
          <w:rFonts w:hint="eastAsia" w:ascii="宋体" w:hAnsi="宋体"/>
          <w:color w:val="auto"/>
          <w:szCs w:val="21"/>
        </w:rPr>
        <w:t>任意一个月依法缴纳税收和社会保障资金的证明材料；</w:t>
      </w:r>
    </w:p>
    <w:tbl>
      <w:tblPr>
        <w:tblStyle w:val="34"/>
        <w:tblW w:w="9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928" w:type="dxa"/>
          </w:tcPr>
          <w:p>
            <w:pPr>
              <w:spacing w:line="420" w:lineRule="exact"/>
              <w:rPr>
                <w:rFonts w:ascii="宋体" w:hAnsi="宋体"/>
                <w:color w:val="auto"/>
              </w:rPr>
            </w:pPr>
          </w:p>
        </w:tc>
      </w:tr>
    </w:tbl>
    <w:p>
      <w:pPr>
        <w:spacing w:line="380" w:lineRule="exact"/>
        <w:rPr>
          <w:rFonts w:ascii="宋体" w:hAnsi="宋体"/>
          <w:color w:val="auto"/>
          <w:szCs w:val="21"/>
        </w:rPr>
      </w:pPr>
      <w:r>
        <w:rPr>
          <w:rFonts w:hint="eastAsia" w:ascii="宋体" w:hAnsi="宋体"/>
          <w:color w:val="auto"/>
        </w:rPr>
        <w:t>3、</w:t>
      </w:r>
      <w:r>
        <w:rPr>
          <w:rFonts w:hint="eastAsia" w:ascii="宋体" w:hAnsi="宋体"/>
          <w:color w:val="auto"/>
          <w:szCs w:val="21"/>
        </w:rPr>
        <w:t>信用信息查询无严重违法失信行为信息记录的打印件(或截图)；</w:t>
      </w:r>
    </w:p>
    <w:tbl>
      <w:tblPr>
        <w:tblStyle w:val="34"/>
        <w:tblW w:w="9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trPr>
        <w:tc>
          <w:tcPr>
            <w:tcW w:w="9928" w:type="dxa"/>
          </w:tcPr>
          <w:p>
            <w:pPr>
              <w:spacing w:line="380" w:lineRule="exact"/>
              <w:rPr>
                <w:rFonts w:ascii="宋体" w:hAnsi="宋体"/>
                <w:color w:val="auto"/>
              </w:rPr>
            </w:pPr>
            <w:r>
              <w:rPr>
                <w:rFonts w:ascii="宋体" w:hAnsi="宋体"/>
                <w:color w:val="auto"/>
              </w:rPr>
              <w:t>通过“信用中国”网站（www.creditchina.gov.cn）、中国政府采购网（www.ccgp.gov.cn）查询并打印相应的信用记录</w:t>
            </w:r>
            <w:r>
              <w:rPr>
                <w:rFonts w:hint="eastAsia" w:ascii="宋体" w:hAnsi="宋体"/>
                <w:color w:val="auto"/>
              </w:rPr>
              <w:t>。</w:t>
            </w:r>
          </w:p>
        </w:tc>
      </w:tr>
    </w:tbl>
    <w:p>
      <w:pPr>
        <w:spacing w:line="380" w:lineRule="exact"/>
        <w:rPr>
          <w:rFonts w:ascii="宋体" w:hAnsi="宋体"/>
          <w:color w:val="auto"/>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rPr>
          <w:rFonts w:ascii="宋体" w:hAnsi="宋体"/>
          <w:color w:val="auto"/>
          <w:sz w:val="24"/>
        </w:rPr>
      </w:pPr>
    </w:p>
    <w:p>
      <w:pPr>
        <w:spacing w:line="380" w:lineRule="exact"/>
        <w:jc w:val="center"/>
        <w:rPr>
          <w:rFonts w:ascii="宋体" w:hAnsi="宋体"/>
          <w:b/>
          <w:color w:val="auto"/>
          <w:sz w:val="36"/>
        </w:rPr>
      </w:pPr>
      <w:r>
        <w:rPr>
          <w:rFonts w:ascii="宋体" w:hAnsi="宋体"/>
          <w:b/>
          <w:color w:val="auto"/>
          <w:sz w:val="36"/>
        </w:rPr>
        <w:br w:type="page"/>
      </w:r>
      <w:r>
        <w:rPr>
          <w:rFonts w:hint="eastAsia" w:ascii="宋体" w:hAnsi="宋体"/>
          <w:b/>
          <w:color w:val="auto"/>
          <w:sz w:val="36"/>
        </w:rPr>
        <w:t>供应商的资格声明二</w:t>
      </w:r>
    </w:p>
    <w:p>
      <w:pPr>
        <w:spacing w:line="380" w:lineRule="exact"/>
        <w:jc w:val="center"/>
        <w:rPr>
          <w:rFonts w:ascii="宋体" w:hAnsi="宋体"/>
          <w:color w:val="auto"/>
          <w:sz w:val="24"/>
        </w:rPr>
      </w:pPr>
    </w:p>
    <w:p>
      <w:pPr>
        <w:spacing w:line="440" w:lineRule="exact"/>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福建省智信招标有限公司  </w:t>
      </w:r>
    </w:p>
    <w:p>
      <w:pPr>
        <w:spacing w:line="440" w:lineRule="exact"/>
        <w:ind w:firstLine="480"/>
        <w:rPr>
          <w:rFonts w:ascii="宋体" w:hAnsi="宋体"/>
          <w:color w:val="auto"/>
          <w:szCs w:val="21"/>
        </w:rPr>
      </w:pPr>
      <w:r>
        <w:rPr>
          <w:rFonts w:hint="eastAsia" w:ascii="宋体" w:hAnsi="宋体"/>
          <w:color w:val="auto"/>
          <w:szCs w:val="21"/>
        </w:rPr>
        <w:t xml:space="preserve">1、本公司参加贵公司组织的 </w:t>
      </w:r>
      <w:r>
        <w:rPr>
          <w:rFonts w:hint="eastAsia" w:ascii="宋体" w:hAnsi="宋体"/>
          <w:color w:val="auto"/>
          <w:szCs w:val="21"/>
          <w:u w:val="single"/>
        </w:rPr>
        <w:t xml:space="preserve">                    </w:t>
      </w:r>
      <w:r>
        <w:rPr>
          <w:rFonts w:hint="eastAsia" w:ascii="宋体" w:hAnsi="宋体"/>
          <w:color w:val="auto"/>
          <w:szCs w:val="21"/>
        </w:rPr>
        <w:t>项目报价，没有询价通知书第二章中“合格的供应商”条款规定的第3.3、3.4项情形，若有虚假或不实之处，我方将失去合格的供应商资格，且我方的保证金将不予以退还。</w:t>
      </w:r>
    </w:p>
    <w:p>
      <w:pPr>
        <w:spacing w:line="440" w:lineRule="exact"/>
        <w:ind w:firstLine="480"/>
        <w:rPr>
          <w:rFonts w:ascii="宋体" w:hAnsi="宋体"/>
          <w:color w:val="auto"/>
          <w:szCs w:val="21"/>
        </w:rPr>
      </w:pPr>
      <w:r>
        <w:rPr>
          <w:rFonts w:hint="eastAsia" w:ascii="宋体" w:hAnsi="宋体"/>
          <w:color w:val="auto"/>
          <w:szCs w:val="21"/>
        </w:rPr>
        <w:t>2、本公司承诺本项目所报价产品均为生产厂家的正规合格产品，均符合国家相关强制性规定，若有虚假或不实之处，我方将失去合格的供应商资格，且我方的保证金将不予以退还。</w:t>
      </w:r>
    </w:p>
    <w:p>
      <w:pPr>
        <w:spacing w:line="440" w:lineRule="exact"/>
        <w:ind w:firstLine="480"/>
        <w:rPr>
          <w:rFonts w:ascii="宋体" w:hAnsi="宋体" w:cs="宋体"/>
          <w:color w:val="auto"/>
          <w:kern w:val="1"/>
          <w:szCs w:val="21"/>
        </w:rPr>
      </w:pPr>
      <w:r>
        <w:rPr>
          <w:rFonts w:hint="eastAsia" w:ascii="宋体" w:hAnsi="宋体"/>
          <w:color w:val="auto"/>
          <w:szCs w:val="21"/>
        </w:rPr>
        <w:t>3、</w:t>
      </w:r>
      <w:r>
        <w:rPr>
          <w:rFonts w:hint="eastAsia" w:ascii="宋体" w:hAnsi="宋体" w:cs="宋体"/>
          <w:color w:val="auto"/>
          <w:kern w:val="1"/>
          <w:szCs w:val="21"/>
        </w:rPr>
        <w:t>本公司承诺参加政府采购活动前3年内在经营活动中没有重大违法记录(重大违法记录，是指供应商因违法经营受到刑事处罚或者责令停产停业、吊销许可证或者执照、较大数额罚款等行政处罚。)和无严重违法失信行为记录，若有虚假或不实之处，我方将失去合格的供应商资格，且我方的保证金将不予以退还。</w:t>
      </w:r>
    </w:p>
    <w:p>
      <w:pPr>
        <w:spacing w:line="440" w:lineRule="exact"/>
        <w:ind w:firstLine="480"/>
        <w:rPr>
          <w:rFonts w:hint="eastAsia" w:ascii="宋体" w:hAnsi="宋体" w:eastAsia="宋体" w:cs="宋体"/>
          <w:color w:val="auto"/>
          <w:kern w:val="1"/>
          <w:szCs w:val="21"/>
        </w:rPr>
      </w:pPr>
      <w:r>
        <w:rPr>
          <w:rFonts w:hint="eastAsia" w:ascii="宋体" w:hAnsi="宋体" w:cs="宋体"/>
          <w:color w:val="auto"/>
          <w:kern w:val="1"/>
          <w:szCs w:val="21"/>
        </w:rPr>
        <w:t>4、本公司承诺参加政府采购活动前3年内在经营活动中没有行贿犯罪记录，</w:t>
      </w:r>
      <w:r>
        <w:rPr>
          <w:rFonts w:hint="eastAsia" w:ascii="宋体" w:hAnsi="宋体"/>
          <w:color w:val="auto"/>
          <w:szCs w:val="21"/>
        </w:rPr>
        <w:t>若有虚假或不实之处，我方将失去合格的供应商资格，且</w:t>
      </w:r>
      <w:r>
        <w:rPr>
          <w:rFonts w:hint="eastAsia" w:ascii="宋体" w:hAnsi="宋体" w:eastAsia="宋体" w:cs="宋体"/>
          <w:color w:val="auto"/>
          <w:kern w:val="1"/>
          <w:szCs w:val="21"/>
        </w:rPr>
        <w:t>我方的报价保证金将不予以退还。</w:t>
      </w:r>
    </w:p>
    <w:p>
      <w:pPr>
        <w:spacing w:line="440" w:lineRule="exact"/>
        <w:ind w:firstLine="480"/>
        <w:rPr>
          <w:rFonts w:hint="eastAsia" w:ascii="宋体" w:hAnsi="宋体" w:eastAsia="宋体" w:cs="宋体"/>
          <w:color w:val="auto"/>
          <w:kern w:val="1"/>
          <w:szCs w:val="21"/>
        </w:rPr>
      </w:pPr>
      <w:r>
        <w:rPr>
          <w:rFonts w:hint="eastAsia" w:ascii="宋体" w:hAnsi="宋体" w:eastAsia="宋体" w:cs="宋体"/>
          <w:color w:val="auto"/>
          <w:kern w:val="1"/>
          <w:szCs w:val="21"/>
        </w:rPr>
        <w:t>5、本公司承诺具备履行合同所必需的设备和专业技术能力，若有虚假或不实之处，我方将失去合格的供应商资格，且我方的报价保证金将不予以退还。</w:t>
      </w:r>
    </w:p>
    <w:p>
      <w:pPr>
        <w:spacing w:line="440" w:lineRule="exact"/>
        <w:ind w:firstLine="480"/>
        <w:rPr>
          <w:rFonts w:hint="eastAsia" w:ascii="宋体" w:hAnsi="宋体" w:eastAsia="宋体" w:cs="宋体"/>
          <w:color w:val="auto"/>
          <w:kern w:val="1"/>
          <w:szCs w:val="21"/>
          <w:lang w:val="en-US" w:eastAsia="zh-CN"/>
        </w:rPr>
      </w:pPr>
      <w:r>
        <w:rPr>
          <w:rFonts w:hint="eastAsia" w:ascii="宋体" w:hAnsi="宋体" w:eastAsia="宋体" w:cs="宋体"/>
          <w:color w:val="auto"/>
          <w:kern w:val="1"/>
          <w:szCs w:val="21"/>
          <w:lang w:val="en-US" w:eastAsia="zh-CN"/>
        </w:rPr>
        <w:t>6、</w:t>
      </w:r>
      <w:r>
        <w:rPr>
          <w:rFonts w:hint="eastAsia" w:ascii="宋体" w:hAnsi="宋体" w:eastAsia="宋体" w:cs="宋体"/>
          <w:color w:val="auto"/>
          <w:kern w:val="1"/>
          <w:szCs w:val="21"/>
        </w:rPr>
        <w:t>本公司承诺没有被列入景弘集团有限公司</w:t>
      </w:r>
      <w:r>
        <w:rPr>
          <w:rFonts w:hint="eastAsia" w:ascii="宋体" w:hAnsi="宋体" w:eastAsia="宋体" w:cs="宋体"/>
          <w:color w:val="auto"/>
          <w:kern w:val="1"/>
          <w:szCs w:val="21"/>
          <w:lang w:val="en-US" w:eastAsia="zh-CN"/>
        </w:rPr>
        <w:t>或</w:t>
      </w:r>
      <w:r>
        <w:rPr>
          <w:rFonts w:hint="eastAsia" w:ascii="宋体" w:hAnsi="宋体" w:eastAsia="宋体" w:cs="宋体"/>
          <w:color w:val="auto"/>
          <w:kern w:val="1"/>
          <w:szCs w:val="21"/>
          <w:lang w:eastAsia="zh-CN"/>
        </w:rPr>
        <w:t>龙岩新叶工贸有限责任公司不良行为记录名单</w:t>
      </w:r>
      <w:r>
        <w:rPr>
          <w:rFonts w:hint="eastAsia" w:ascii="宋体" w:hAnsi="宋体" w:eastAsia="宋体" w:cs="宋体"/>
          <w:color w:val="auto"/>
          <w:kern w:val="1"/>
          <w:szCs w:val="21"/>
        </w:rPr>
        <w:t>，若有虚假或不实之处，我方将失去合格的供应商资格，且我方的报价保证金将不予以退还。</w:t>
      </w:r>
    </w:p>
    <w:p>
      <w:pPr>
        <w:ind w:firstLine="480"/>
        <w:rPr>
          <w:rFonts w:ascii="宋体" w:hAnsi="宋体"/>
          <w:color w:val="auto"/>
          <w:sz w:val="24"/>
        </w:rPr>
      </w:pPr>
    </w:p>
    <w:p>
      <w:pPr>
        <w:ind w:firstLine="480"/>
        <w:rPr>
          <w:rFonts w:ascii="宋体" w:hAnsi="宋体"/>
          <w:color w:val="auto"/>
          <w:sz w:val="24"/>
        </w:rPr>
      </w:pPr>
    </w:p>
    <w:p>
      <w:pPr>
        <w:ind w:firstLine="480"/>
        <w:rPr>
          <w:rFonts w:ascii="宋体" w:hAnsi="宋体"/>
          <w:color w:val="auto"/>
          <w:sz w:val="24"/>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pStyle w:val="43"/>
        <w:jc w:val="center"/>
        <w:outlineLvl w:val="9"/>
        <w:rPr>
          <w:rFonts w:hAnsi="宋体"/>
          <w:b/>
          <w:color w:val="auto"/>
          <w:sz w:val="36"/>
        </w:rPr>
      </w:pPr>
    </w:p>
    <w:p>
      <w:pPr>
        <w:pStyle w:val="43"/>
        <w:jc w:val="center"/>
        <w:outlineLvl w:val="9"/>
        <w:rPr>
          <w:rFonts w:hAnsi="宋体"/>
          <w:b/>
          <w:color w:val="auto"/>
          <w:sz w:val="36"/>
        </w:rPr>
      </w:pPr>
    </w:p>
    <w:p>
      <w:pPr>
        <w:pStyle w:val="43"/>
        <w:jc w:val="center"/>
        <w:outlineLvl w:val="9"/>
        <w:rPr>
          <w:rFonts w:hAnsi="宋体"/>
          <w:b/>
          <w:color w:val="auto"/>
          <w:sz w:val="36"/>
        </w:rPr>
      </w:pPr>
    </w:p>
    <w:p>
      <w:pPr>
        <w:pStyle w:val="43"/>
        <w:jc w:val="center"/>
        <w:outlineLvl w:val="9"/>
        <w:rPr>
          <w:rFonts w:hAnsi="宋体"/>
          <w:b/>
          <w:color w:val="auto"/>
          <w:sz w:val="36"/>
        </w:rPr>
      </w:pPr>
    </w:p>
    <w:p>
      <w:pPr>
        <w:pStyle w:val="43"/>
        <w:jc w:val="center"/>
        <w:outlineLvl w:val="9"/>
        <w:rPr>
          <w:rFonts w:hAnsi="宋体"/>
          <w:b/>
          <w:color w:val="auto"/>
          <w:sz w:val="36"/>
        </w:rPr>
      </w:pPr>
    </w:p>
    <w:p>
      <w:pPr>
        <w:pStyle w:val="43"/>
        <w:jc w:val="center"/>
        <w:outlineLvl w:val="9"/>
        <w:rPr>
          <w:rFonts w:hAnsi="宋体"/>
          <w:b/>
          <w:color w:val="auto"/>
          <w:sz w:val="36"/>
        </w:rPr>
      </w:pPr>
    </w:p>
    <w:p>
      <w:pPr>
        <w:pStyle w:val="43"/>
        <w:jc w:val="center"/>
        <w:outlineLvl w:val="9"/>
        <w:rPr>
          <w:rFonts w:hAnsi="宋体"/>
          <w:b/>
          <w:color w:val="auto"/>
          <w:sz w:val="36"/>
        </w:rPr>
      </w:pPr>
    </w:p>
    <w:p>
      <w:pPr>
        <w:pStyle w:val="43"/>
        <w:jc w:val="center"/>
        <w:outlineLvl w:val="9"/>
        <w:rPr>
          <w:rFonts w:hAnsi="宋体"/>
          <w:color w:val="auto"/>
        </w:rPr>
      </w:pPr>
      <w:r>
        <w:rPr>
          <w:rFonts w:hint="eastAsia" w:hAnsi="宋体"/>
          <w:b/>
          <w:color w:val="auto"/>
          <w:sz w:val="36"/>
        </w:rPr>
        <w:br w:type="page"/>
      </w:r>
      <w:r>
        <w:rPr>
          <w:rFonts w:hint="eastAsia" w:hAnsi="宋体"/>
          <w:b/>
          <w:color w:val="auto"/>
          <w:sz w:val="36"/>
          <w:lang w:eastAsia="zh-CN"/>
        </w:rPr>
        <w:t>法定代表人授权书</w:t>
      </w:r>
      <w:r>
        <w:rPr>
          <w:rFonts w:hint="eastAsia" w:hAnsi="宋体"/>
          <w:color w:val="auto"/>
        </w:rPr>
        <w:cr/>
      </w:r>
    </w:p>
    <w:p>
      <w:pPr>
        <w:pStyle w:val="61"/>
        <w:adjustRightInd/>
        <w:spacing w:before="0" w:line="240" w:lineRule="atLeast"/>
        <w:ind w:left="0" w:firstLine="0"/>
        <w:outlineLvl w:val="9"/>
        <w:rPr>
          <w:rFonts w:ascii="宋体" w:hAnsi="宋体" w:eastAsia="宋体"/>
          <w:color w:val="auto"/>
          <w:sz w:val="24"/>
          <w:szCs w:val="24"/>
        </w:rPr>
      </w:pPr>
    </w:p>
    <w:p>
      <w:pPr>
        <w:spacing w:line="380" w:lineRule="exact"/>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福建省智信招标有限公司  </w:t>
      </w:r>
    </w:p>
    <w:p>
      <w:pPr>
        <w:pStyle w:val="18"/>
        <w:snapToGrid w:val="0"/>
        <w:spacing w:line="440" w:lineRule="exact"/>
        <w:ind w:firstLine="420" w:firstLineChars="200"/>
        <w:jc w:val="left"/>
        <w:rPr>
          <w:rFonts w:hAnsi="宋体"/>
          <w:color w:val="auto"/>
          <w:szCs w:val="21"/>
        </w:rPr>
      </w:pPr>
      <w:r>
        <w:rPr>
          <w:rFonts w:hint="eastAsia" w:hAnsi="宋体"/>
          <w:color w:val="auto"/>
          <w:szCs w:val="21"/>
          <w:u w:val="single"/>
        </w:rPr>
        <w:t>(供应商全称)</w:t>
      </w:r>
      <w:r>
        <w:rPr>
          <w:rFonts w:hint="eastAsia" w:hAnsi="宋体"/>
          <w:color w:val="auto"/>
          <w:szCs w:val="21"/>
        </w:rPr>
        <w:t>法定代表人</w:t>
      </w:r>
      <w:r>
        <w:rPr>
          <w:rFonts w:hint="eastAsia" w:hAnsi="宋体"/>
          <w:color w:val="auto"/>
          <w:szCs w:val="21"/>
          <w:u w:val="single"/>
        </w:rPr>
        <w:t xml:space="preserve">        </w:t>
      </w:r>
      <w:r>
        <w:rPr>
          <w:rFonts w:hint="eastAsia" w:hAnsi="宋体"/>
          <w:color w:val="auto"/>
          <w:szCs w:val="21"/>
        </w:rPr>
        <w:t xml:space="preserve"> 授权</w:t>
      </w:r>
      <w:r>
        <w:rPr>
          <w:rFonts w:hint="eastAsia" w:hAnsi="宋体"/>
          <w:color w:val="auto"/>
          <w:szCs w:val="21"/>
          <w:u w:val="single"/>
        </w:rPr>
        <w:t xml:space="preserve">  (供应商代表姓名)</w:t>
      </w:r>
      <w:r>
        <w:rPr>
          <w:rFonts w:hint="eastAsia" w:hAnsi="宋体"/>
          <w:color w:val="auto"/>
          <w:szCs w:val="21"/>
        </w:rPr>
        <w:t>为供应商代表，代表本公司参加贵司组织的</w:t>
      </w:r>
      <w:r>
        <w:rPr>
          <w:rFonts w:hint="eastAsia" w:hAnsi="宋体"/>
          <w:color w:val="auto"/>
          <w:szCs w:val="21"/>
          <w:u w:val="single"/>
        </w:rPr>
        <w:t xml:space="preserve">            </w:t>
      </w:r>
      <w:r>
        <w:rPr>
          <w:rFonts w:hint="eastAsia" w:hAnsi="宋体"/>
          <w:color w:val="auto"/>
          <w:szCs w:val="21"/>
        </w:rPr>
        <w:t>项目(项目编号</w:t>
      </w:r>
      <w:r>
        <w:rPr>
          <w:rFonts w:hint="eastAsia" w:hAnsi="宋体"/>
          <w:color w:val="auto"/>
          <w:szCs w:val="21"/>
          <w:u w:val="single"/>
        </w:rPr>
        <w:t xml:space="preserve">       </w:t>
      </w:r>
      <w:r>
        <w:rPr>
          <w:rFonts w:hint="eastAsia" w:hAnsi="宋体"/>
          <w:color w:val="auto"/>
          <w:szCs w:val="21"/>
        </w:rPr>
        <w:t>)询价活动，全权代表本公司处理报价过程的一切事宜，包括但不限于：报价、签约等。供应商代表在报价过程中所签署的一切文件和处理与之有关的一切事务，本公司均予以认可并对此承担责任。供应商代表无转委权。特此授权。</w:t>
      </w:r>
    </w:p>
    <w:p>
      <w:pPr>
        <w:pStyle w:val="18"/>
        <w:snapToGrid w:val="0"/>
        <w:spacing w:line="440" w:lineRule="exact"/>
        <w:ind w:firstLine="420" w:firstLineChars="200"/>
        <w:jc w:val="left"/>
        <w:rPr>
          <w:rFonts w:hAnsi="宋体"/>
          <w:color w:val="auto"/>
          <w:szCs w:val="21"/>
        </w:rPr>
      </w:pPr>
      <w:r>
        <w:rPr>
          <w:rFonts w:hint="eastAsia" w:hAnsi="宋体"/>
          <w:color w:val="auto"/>
          <w:szCs w:val="21"/>
        </w:rPr>
        <w:t>本授权书自出具之日起生效。</w:t>
      </w:r>
    </w:p>
    <w:p>
      <w:pPr>
        <w:spacing w:line="380" w:lineRule="exact"/>
        <w:ind w:firstLine="420" w:firstLineChars="200"/>
        <w:rPr>
          <w:rFonts w:ascii="宋体" w:hAnsi="宋体"/>
          <w:color w:val="auto"/>
          <w:szCs w:val="21"/>
        </w:rPr>
      </w:pPr>
    </w:p>
    <w:p>
      <w:pPr>
        <w:spacing w:line="380" w:lineRule="exact"/>
        <w:ind w:firstLine="420" w:firstLineChars="200"/>
        <w:rPr>
          <w:rFonts w:ascii="宋体" w:hAnsi="宋体"/>
          <w:color w:val="auto"/>
          <w:szCs w:val="21"/>
        </w:rPr>
      </w:pPr>
    </w:p>
    <w:p>
      <w:pPr>
        <w:spacing w:line="380" w:lineRule="exact"/>
        <w:rPr>
          <w:rFonts w:ascii="宋体" w:hAnsi="宋体"/>
          <w:color w:val="auto"/>
          <w:szCs w:val="21"/>
        </w:rPr>
      </w:pPr>
      <w:r>
        <w:rPr>
          <w:rFonts w:hint="eastAsia" w:ascii="宋体" w:hAnsi="宋体"/>
          <w:color w:val="auto"/>
          <w:szCs w:val="21"/>
        </w:rPr>
        <w:t>法定代表人：</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性别：</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hint="eastAsia" w:ascii="宋体" w:hAnsi="宋体"/>
          <w:color w:val="auto"/>
          <w:szCs w:val="21"/>
        </w:rPr>
        <w:t xml:space="preserve">身份证号： </w:t>
      </w:r>
      <w:r>
        <w:rPr>
          <w:rFonts w:ascii="宋体" w:hAnsi="宋体"/>
          <w:color w:val="auto"/>
          <w:szCs w:val="21"/>
          <w:u w:val="single"/>
        </w:rPr>
        <w:t xml:space="preserve">   </w:t>
      </w:r>
      <w:r>
        <w:rPr>
          <w:rFonts w:hint="eastAsia" w:ascii="宋体" w:hAnsi="宋体"/>
          <w:color w:val="auto"/>
          <w:szCs w:val="21"/>
          <w:u w:val="single"/>
        </w:rPr>
        <w:t xml:space="preserve">               </w:t>
      </w:r>
    </w:p>
    <w:p>
      <w:pPr>
        <w:spacing w:line="380" w:lineRule="exact"/>
        <w:rPr>
          <w:rFonts w:ascii="宋体" w:hAnsi="宋体"/>
          <w:color w:val="auto"/>
          <w:szCs w:val="21"/>
        </w:rPr>
      </w:pPr>
      <w:r>
        <w:rPr>
          <w:rFonts w:hint="eastAsia" w:ascii="宋体" w:hAnsi="宋体"/>
          <w:color w:val="auto"/>
          <w:szCs w:val="21"/>
        </w:rPr>
        <w:t>供应商代表：</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性别：</w:t>
      </w:r>
      <w:r>
        <w:rPr>
          <w:rFonts w:ascii="宋体" w:hAnsi="宋体"/>
          <w:color w:val="auto"/>
          <w:szCs w:val="21"/>
          <w:u w:val="single"/>
        </w:rPr>
        <w:t xml:space="preserve">     </w:t>
      </w:r>
      <w:r>
        <w:rPr>
          <w:rFonts w:hint="eastAsia" w:ascii="宋体" w:hAnsi="宋体"/>
          <w:color w:val="auto"/>
          <w:szCs w:val="21"/>
          <w:u w:val="single"/>
        </w:rPr>
        <w:t xml:space="preserve">   </w:t>
      </w:r>
      <w:r>
        <w:rPr>
          <w:rFonts w:hint="eastAsia" w:ascii="宋体" w:hAnsi="宋体"/>
          <w:color w:val="auto"/>
          <w:szCs w:val="21"/>
        </w:rPr>
        <w:t>身份证号：</w:t>
      </w:r>
      <w:r>
        <w:rPr>
          <w:rFonts w:ascii="宋体" w:hAnsi="宋体"/>
          <w:color w:val="auto"/>
          <w:szCs w:val="21"/>
          <w:u w:val="single"/>
        </w:rPr>
        <w:t xml:space="preserve">   </w:t>
      </w:r>
      <w:r>
        <w:rPr>
          <w:rFonts w:hint="eastAsia" w:ascii="宋体" w:hAnsi="宋体"/>
          <w:color w:val="auto"/>
          <w:szCs w:val="21"/>
          <w:u w:val="single"/>
        </w:rPr>
        <w:t xml:space="preserve">               </w:t>
      </w:r>
    </w:p>
    <w:p>
      <w:pPr>
        <w:spacing w:line="380" w:lineRule="exact"/>
        <w:rPr>
          <w:rFonts w:ascii="宋体" w:hAnsi="宋体"/>
          <w:color w:val="auto"/>
          <w:szCs w:val="21"/>
        </w:rPr>
      </w:pPr>
      <w:r>
        <w:rPr>
          <w:rFonts w:hint="eastAsia" w:ascii="宋体" w:hAnsi="宋体"/>
          <w:color w:val="auto"/>
          <w:szCs w:val="21"/>
        </w:rPr>
        <w:t>单位：</w:t>
      </w:r>
      <w:r>
        <w:rPr>
          <w:rFonts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部门：</w:t>
      </w:r>
      <w:r>
        <w:rPr>
          <w:rFonts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 xml:space="preserve">  职务：</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p>
    <w:p>
      <w:pPr>
        <w:spacing w:line="380" w:lineRule="exact"/>
        <w:rPr>
          <w:rFonts w:ascii="宋体" w:hAnsi="宋体"/>
          <w:color w:val="auto"/>
          <w:sz w:val="21"/>
          <w:szCs w:val="21"/>
        </w:rPr>
      </w:pPr>
      <w:r>
        <w:rPr>
          <w:rFonts w:hint="eastAsia" w:ascii="宋体" w:hAnsi="宋体"/>
          <w:color w:val="auto"/>
          <w:szCs w:val="21"/>
        </w:rPr>
        <w:t>详细通讯地址</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rPr>
        <w:t xml:space="preserve"> </w:t>
      </w:r>
      <w:r>
        <w:rPr>
          <w:rFonts w:hint="eastAsia" w:ascii="宋体" w:hAnsi="宋体"/>
          <w:b/>
          <w:bCs/>
          <w:color w:val="auto"/>
          <w:sz w:val="21"/>
          <w:szCs w:val="21"/>
        </w:rPr>
        <w:t xml:space="preserve"> </w:t>
      </w:r>
      <w:r>
        <w:rPr>
          <w:rFonts w:hint="eastAsia" w:ascii="宋体" w:hAnsi="宋体"/>
          <w:color w:val="auto"/>
          <w:sz w:val="21"/>
          <w:szCs w:val="21"/>
        </w:rPr>
        <w:t>邮政编码</w:t>
      </w:r>
      <w:r>
        <w:rPr>
          <w:rFonts w:ascii="宋体" w:hAnsi="宋体"/>
          <w:color w:val="auto"/>
          <w:sz w:val="21"/>
          <w:szCs w:val="21"/>
        </w:rPr>
        <w:t>:</w:t>
      </w:r>
      <w:r>
        <w:rPr>
          <w:rFonts w:hint="eastAsia" w:ascii="宋体" w:hAnsi="宋体"/>
          <w:color w:val="auto"/>
          <w:sz w:val="21"/>
          <w:szCs w:val="21"/>
          <w:u w:val="single"/>
        </w:rPr>
        <w:t xml:space="preserve">   </w:t>
      </w:r>
      <w:r>
        <w:rPr>
          <w:rFonts w:ascii="宋体" w:hAnsi="宋体"/>
          <w:color w:val="auto"/>
          <w:sz w:val="21"/>
          <w:szCs w:val="21"/>
          <w:u w:val="single"/>
        </w:rPr>
        <w:t xml:space="preserve"> </w:t>
      </w:r>
      <w:r>
        <w:rPr>
          <w:rFonts w:hint="eastAsia" w:ascii="宋体" w:hAnsi="宋体"/>
          <w:color w:val="auto"/>
          <w:sz w:val="21"/>
          <w:szCs w:val="21"/>
          <w:u w:val="single"/>
        </w:rPr>
        <w:t xml:space="preserve">       </w:t>
      </w:r>
      <w:r>
        <w:rPr>
          <w:rFonts w:hint="eastAsia" w:ascii="宋体" w:hAnsi="宋体"/>
          <w:color w:val="auto"/>
          <w:sz w:val="21"/>
          <w:szCs w:val="21"/>
        </w:rPr>
        <w:t xml:space="preserve"> 电话：</w:t>
      </w:r>
      <w:r>
        <w:rPr>
          <w:rFonts w:ascii="宋体" w:hAnsi="宋体"/>
          <w:color w:val="auto"/>
          <w:sz w:val="21"/>
          <w:szCs w:val="21"/>
          <w:u w:val="single"/>
        </w:rPr>
        <w:t xml:space="preserve">    </w:t>
      </w:r>
      <w:r>
        <w:rPr>
          <w:rFonts w:hint="eastAsia" w:ascii="宋体" w:hAnsi="宋体"/>
          <w:color w:val="auto"/>
          <w:sz w:val="21"/>
          <w:szCs w:val="21"/>
          <w:u w:val="single"/>
        </w:rPr>
        <w:t xml:space="preserve">     </w:t>
      </w:r>
      <w:r>
        <w:rPr>
          <w:rFonts w:ascii="宋体" w:hAnsi="宋体"/>
          <w:color w:val="auto"/>
          <w:sz w:val="21"/>
          <w:szCs w:val="21"/>
          <w:u w:val="single"/>
        </w:rPr>
        <w:t xml:space="preserve">     </w:t>
      </w:r>
    </w:p>
    <w:p>
      <w:pPr>
        <w:spacing w:line="380" w:lineRule="exact"/>
        <w:rPr>
          <w:rFonts w:ascii="宋体" w:hAnsi="宋体"/>
          <w:color w:val="auto"/>
          <w:sz w:val="21"/>
          <w:szCs w:val="21"/>
        </w:rPr>
      </w:pPr>
    </w:p>
    <w:p>
      <w:pPr>
        <w:spacing w:line="380" w:lineRule="exact"/>
        <w:rPr>
          <w:rFonts w:ascii="宋体" w:hAnsi="宋体"/>
          <w:b/>
          <w:color w:val="auto"/>
          <w:sz w:val="21"/>
          <w:szCs w:val="21"/>
        </w:rPr>
      </w:pPr>
      <w:r>
        <w:rPr>
          <w:rFonts w:hint="eastAsia" w:ascii="宋体" w:hAnsi="宋体"/>
          <w:b/>
          <w:color w:val="auto"/>
          <w:sz w:val="21"/>
          <w:szCs w:val="21"/>
        </w:rPr>
        <w:t>附：授权人与被授权人身份证复印件(正反两面均需提供，复印件须加盖供应商公章)</w:t>
      </w:r>
    </w:p>
    <w:tbl>
      <w:tblPr>
        <w:tblStyle w:val="34"/>
        <w:tblpPr w:leftFromText="180" w:rightFromText="180" w:vertAnchor="text" w:tblpX="214" w:tblpY="241"/>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1"/>
        <w:gridCol w:w="1051"/>
        <w:gridCol w:w="3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trPr>
        <w:tc>
          <w:tcPr>
            <w:tcW w:w="4311" w:type="dxa"/>
          </w:tcPr>
          <w:p>
            <w:pPr>
              <w:spacing w:line="380" w:lineRule="exact"/>
              <w:jc w:val="center"/>
              <w:rPr>
                <w:rFonts w:ascii="宋体" w:hAnsi="宋体"/>
                <w:color w:val="auto"/>
                <w:sz w:val="21"/>
                <w:szCs w:val="21"/>
              </w:rPr>
            </w:pPr>
          </w:p>
          <w:p>
            <w:pPr>
              <w:spacing w:line="380" w:lineRule="exact"/>
              <w:ind w:firstLine="525" w:firstLineChars="250"/>
              <w:jc w:val="center"/>
              <w:rPr>
                <w:rFonts w:ascii="宋体" w:hAnsi="宋体"/>
                <w:color w:val="auto"/>
                <w:sz w:val="21"/>
                <w:szCs w:val="21"/>
              </w:rPr>
            </w:pPr>
            <w:r>
              <w:rPr>
                <w:rFonts w:hint="eastAsia" w:ascii="宋体" w:hAnsi="宋体"/>
                <w:color w:val="auto"/>
                <w:sz w:val="21"/>
                <w:szCs w:val="21"/>
              </w:rPr>
              <w:t>授权人身份证件复印件正面</w:t>
            </w:r>
          </w:p>
        </w:tc>
        <w:tc>
          <w:tcPr>
            <w:tcW w:w="1051" w:type="dxa"/>
            <w:tcBorders>
              <w:top w:val="nil"/>
              <w:bottom w:val="nil"/>
            </w:tcBorders>
          </w:tcPr>
          <w:p>
            <w:pPr>
              <w:spacing w:line="380" w:lineRule="exact"/>
              <w:jc w:val="center"/>
              <w:rPr>
                <w:rFonts w:ascii="宋体" w:hAnsi="宋体"/>
                <w:color w:val="auto"/>
                <w:sz w:val="21"/>
                <w:szCs w:val="21"/>
              </w:rPr>
            </w:pPr>
          </w:p>
        </w:tc>
        <w:tc>
          <w:tcPr>
            <w:tcW w:w="3902" w:type="dxa"/>
          </w:tcPr>
          <w:p>
            <w:pPr>
              <w:spacing w:line="380" w:lineRule="exact"/>
              <w:jc w:val="center"/>
              <w:rPr>
                <w:rFonts w:ascii="宋体" w:hAnsi="宋体"/>
                <w:color w:val="auto"/>
                <w:sz w:val="21"/>
                <w:szCs w:val="21"/>
              </w:rPr>
            </w:pPr>
          </w:p>
          <w:p>
            <w:pPr>
              <w:spacing w:line="380" w:lineRule="exact"/>
              <w:ind w:firstLine="315" w:firstLineChars="150"/>
              <w:jc w:val="center"/>
              <w:rPr>
                <w:rFonts w:ascii="宋体" w:hAnsi="宋体"/>
                <w:color w:val="auto"/>
                <w:sz w:val="21"/>
                <w:szCs w:val="21"/>
              </w:rPr>
            </w:pPr>
            <w:r>
              <w:rPr>
                <w:rFonts w:hint="eastAsia" w:ascii="宋体" w:hAnsi="宋体"/>
                <w:color w:val="auto"/>
                <w:sz w:val="21"/>
                <w:szCs w:val="21"/>
              </w:rPr>
              <w:t>被授权人身份证件复印件正面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trPr>
        <w:tc>
          <w:tcPr>
            <w:tcW w:w="4311" w:type="dxa"/>
          </w:tcPr>
          <w:p>
            <w:pPr>
              <w:spacing w:line="380" w:lineRule="exact"/>
              <w:jc w:val="center"/>
              <w:rPr>
                <w:rFonts w:ascii="宋体" w:hAnsi="宋体"/>
                <w:color w:val="auto"/>
                <w:sz w:val="21"/>
                <w:szCs w:val="21"/>
              </w:rPr>
            </w:pPr>
          </w:p>
          <w:p>
            <w:pPr>
              <w:spacing w:line="380" w:lineRule="exact"/>
              <w:ind w:firstLine="525" w:firstLineChars="250"/>
              <w:jc w:val="center"/>
              <w:rPr>
                <w:rFonts w:ascii="宋体" w:hAnsi="宋体"/>
                <w:color w:val="auto"/>
                <w:sz w:val="21"/>
                <w:szCs w:val="21"/>
              </w:rPr>
            </w:pPr>
            <w:r>
              <w:rPr>
                <w:rFonts w:hint="eastAsia" w:ascii="宋体" w:hAnsi="宋体"/>
                <w:color w:val="auto"/>
                <w:sz w:val="21"/>
                <w:szCs w:val="21"/>
              </w:rPr>
              <w:t>授权人身份证件复印件反面</w:t>
            </w:r>
          </w:p>
        </w:tc>
        <w:tc>
          <w:tcPr>
            <w:tcW w:w="1051" w:type="dxa"/>
            <w:tcBorders>
              <w:top w:val="nil"/>
              <w:bottom w:val="nil"/>
            </w:tcBorders>
          </w:tcPr>
          <w:p>
            <w:pPr>
              <w:spacing w:line="380" w:lineRule="exact"/>
              <w:jc w:val="center"/>
              <w:rPr>
                <w:rFonts w:ascii="宋体" w:hAnsi="宋体"/>
                <w:color w:val="auto"/>
                <w:sz w:val="21"/>
                <w:szCs w:val="21"/>
              </w:rPr>
            </w:pPr>
          </w:p>
        </w:tc>
        <w:tc>
          <w:tcPr>
            <w:tcW w:w="3902" w:type="dxa"/>
          </w:tcPr>
          <w:p>
            <w:pPr>
              <w:spacing w:line="380" w:lineRule="exact"/>
              <w:jc w:val="center"/>
              <w:rPr>
                <w:rFonts w:ascii="宋体" w:hAnsi="宋体"/>
                <w:color w:val="auto"/>
                <w:sz w:val="21"/>
                <w:szCs w:val="21"/>
              </w:rPr>
            </w:pPr>
          </w:p>
          <w:p>
            <w:pPr>
              <w:spacing w:line="380" w:lineRule="exact"/>
              <w:ind w:firstLine="315" w:firstLineChars="150"/>
              <w:jc w:val="center"/>
              <w:rPr>
                <w:rFonts w:ascii="宋体" w:hAnsi="宋体"/>
                <w:color w:val="auto"/>
                <w:sz w:val="21"/>
                <w:szCs w:val="21"/>
              </w:rPr>
            </w:pPr>
            <w:r>
              <w:rPr>
                <w:rFonts w:hint="eastAsia" w:ascii="宋体" w:hAnsi="宋体"/>
                <w:color w:val="auto"/>
                <w:sz w:val="21"/>
                <w:szCs w:val="21"/>
              </w:rPr>
              <w:t>被授权人身份证件复印件反面</w:t>
            </w:r>
          </w:p>
        </w:tc>
      </w:tr>
    </w:tbl>
    <w:p>
      <w:pPr>
        <w:jc w:val="center"/>
        <w:rPr>
          <w:rFonts w:ascii="宋体" w:hAnsi="宋体"/>
          <w:color w:val="auto"/>
          <w:sz w:val="21"/>
          <w:szCs w:val="21"/>
        </w:rPr>
      </w:pPr>
    </w:p>
    <w:p>
      <w:pPr>
        <w:jc w:val="center"/>
        <w:rPr>
          <w:rFonts w:ascii="宋体" w:hAnsi="宋体"/>
          <w:color w:val="auto"/>
          <w:sz w:val="21"/>
          <w:szCs w:val="21"/>
        </w:rPr>
      </w:pPr>
      <w:r>
        <w:rPr>
          <w:rFonts w:hint="eastAsia" w:ascii="宋体" w:hAnsi="宋体"/>
          <w:color w:val="auto"/>
          <w:sz w:val="21"/>
          <w:szCs w:val="21"/>
        </w:rPr>
        <w:t>授权方                                         接受授权方</w:t>
      </w:r>
    </w:p>
    <w:p>
      <w:pPr>
        <w:pStyle w:val="71"/>
        <w:ind w:firstLine="0" w:firstLineChars="0"/>
        <w:jc w:val="center"/>
        <w:rPr>
          <w:rFonts w:ascii="宋体" w:hAnsi="宋体" w:cs="Times New Roman"/>
          <w:color w:val="auto"/>
          <w:sz w:val="21"/>
          <w:szCs w:val="21"/>
        </w:rPr>
      </w:pPr>
    </w:p>
    <w:p>
      <w:pPr>
        <w:pStyle w:val="71"/>
        <w:ind w:firstLine="0" w:firstLineChars="0"/>
        <w:rPr>
          <w:rFonts w:ascii="宋体" w:hAnsi="宋体" w:cs="Times New Roman"/>
          <w:color w:val="auto"/>
          <w:sz w:val="21"/>
          <w:szCs w:val="21"/>
        </w:rPr>
      </w:pPr>
      <w:r>
        <w:rPr>
          <w:rFonts w:hint="eastAsia" w:ascii="宋体" w:hAnsi="宋体" w:cs="Times New Roman"/>
          <w:color w:val="auto"/>
          <w:sz w:val="21"/>
          <w:szCs w:val="21"/>
        </w:rPr>
        <w:t>供应商(全称并加盖公章)：</w:t>
      </w:r>
      <w:r>
        <w:rPr>
          <w:rFonts w:hint="eastAsia" w:ascii="宋体" w:hAnsi="宋体" w:cs="Times New Roman"/>
          <w:color w:val="auto"/>
          <w:sz w:val="21"/>
          <w:szCs w:val="21"/>
          <w:u w:val="single"/>
        </w:rPr>
        <w:t xml:space="preserve">                   </w:t>
      </w:r>
      <w:r>
        <w:rPr>
          <w:rFonts w:hint="eastAsia" w:ascii="宋体" w:hAnsi="宋体" w:cs="Times New Roman"/>
          <w:color w:val="auto"/>
          <w:sz w:val="21"/>
          <w:szCs w:val="21"/>
        </w:rPr>
        <w:t xml:space="preserve"> </w:t>
      </w:r>
    </w:p>
    <w:p>
      <w:pPr>
        <w:pStyle w:val="71"/>
        <w:ind w:firstLine="0" w:firstLineChars="0"/>
        <w:rPr>
          <w:rFonts w:ascii="宋体" w:hAnsi="宋体" w:cs="Times New Roman"/>
          <w:color w:val="auto"/>
          <w:szCs w:val="21"/>
        </w:rPr>
      </w:pPr>
      <w:r>
        <w:rPr>
          <w:rFonts w:hint="eastAsia" w:ascii="宋体" w:hAnsi="宋体" w:cs="Times New Roman"/>
          <w:color w:val="auto"/>
          <w:sz w:val="21"/>
          <w:szCs w:val="21"/>
        </w:rPr>
        <w:t>法定代表人(签名或签章)：</w:t>
      </w:r>
      <w:r>
        <w:rPr>
          <w:rFonts w:hint="eastAsia" w:ascii="宋体" w:hAnsi="宋体" w:cs="Times New Roman"/>
          <w:color w:val="auto"/>
          <w:sz w:val="21"/>
          <w:szCs w:val="21"/>
          <w:u w:val="single"/>
        </w:rPr>
        <w:t xml:space="preserve">                   </w:t>
      </w:r>
      <w:r>
        <w:rPr>
          <w:rFonts w:hint="eastAsia" w:ascii="宋体" w:hAnsi="宋体" w:cs="Times New Roman"/>
          <w:color w:val="auto"/>
          <w:sz w:val="21"/>
          <w:szCs w:val="21"/>
        </w:rPr>
        <w:t xml:space="preserve">      </w:t>
      </w:r>
      <w:r>
        <w:rPr>
          <w:rFonts w:hint="eastAsia" w:ascii="宋体" w:hAnsi="宋体" w:cs="Times New Roman"/>
          <w:color w:val="auto"/>
          <w:szCs w:val="21"/>
        </w:rPr>
        <w:t xml:space="preserve">      供应商代表(签名)：</w:t>
      </w:r>
      <w:r>
        <w:rPr>
          <w:rFonts w:hint="eastAsia" w:ascii="宋体" w:hAnsi="宋体" w:cs="Times New Roman"/>
          <w:color w:val="auto"/>
          <w:szCs w:val="21"/>
          <w:u w:val="single"/>
        </w:rPr>
        <w:t xml:space="preserve">              </w:t>
      </w:r>
    </w:p>
    <w:p>
      <w:pPr>
        <w:rPr>
          <w:rFonts w:ascii="宋体" w:hAnsi="宋体"/>
          <w:color w:val="auto"/>
          <w:szCs w:val="21"/>
        </w:rPr>
      </w:pPr>
      <w:r>
        <w:rPr>
          <w:rFonts w:hint="eastAsia" w:ascii="宋体" w:hAnsi="宋体"/>
          <w:color w:val="auto"/>
          <w:szCs w:val="21"/>
        </w:rPr>
        <w:t>日     期：</w:t>
      </w:r>
      <w:r>
        <w:rPr>
          <w:rFonts w:hint="eastAsia" w:ascii="宋体" w:hAnsi="宋体"/>
          <w:color w:val="auto"/>
          <w:szCs w:val="21"/>
          <w:u w:val="single"/>
        </w:rPr>
        <w:t xml:space="preserve">                    </w:t>
      </w:r>
      <w:r>
        <w:rPr>
          <w:rFonts w:hint="eastAsia" w:ascii="宋体" w:hAnsi="宋体"/>
          <w:color w:val="auto"/>
          <w:szCs w:val="21"/>
        </w:rPr>
        <w:t xml:space="preserve">                        日     期：</w:t>
      </w:r>
      <w:r>
        <w:rPr>
          <w:rFonts w:hint="eastAsia" w:ascii="宋体" w:hAnsi="宋体"/>
          <w:color w:val="auto"/>
          <w:szCs w:val="21"/>
          <w:u w:val="single"/>
        </w:rPr>
        <w:t xml:space="preserve">                      </w:t>
      </w:r>
    </w:p>
    <w:p>
      <w:pPr>
        <w:rPr>
          <w:rFonts w:ascii="宋体" w:hAnsi="宋体"/>
          <w:color w:val="auto"/>
          <w:szCs w:val="21"/>
        </w:rPr>
      </w:pPr>
    </w:p>
    <w:p>
      <w:pPr>
        <w:rPr>
          <w:rFonts w:ascii="宋体" w:hAnsi="宋体"/>
          <w:color w:val="auto"/>
          <w:sz w:val="24"/>
        </w:rPr>
      </w:pPr>
    </w:p>
    <w:p>
      <w:pPr>
        <w:rPr>
          <w:rFonts w:ascii="宋体" w:hAnsi="宋体"/>
          <w:color w:val="auto"/>
          <w:sz w:val="24"/>
        </w:rPr>
      </w:pPr>
    </w:p>
    <w:p>
      <w:pPr>
        <w:pStyle w:val="43"/>
        <w:jc w:val="center"/>
        <w:outlineLvl w:val="9"/>
        <w:rPr>
          <w:rFonts w:hint="eastAsia" w:hAnsi="宋体" w:eastAsia="宋体"/>
          <w:b/>
          <w:color w:val="auto"/>
          <w:sz w:val="36"/>
          <w:szCs w:val="36"/>
          <w:lang w:eastAsia="zh-CN"/>
        </w:rPr>
      </w:pPr>
      <w:r>
        <w:rPr>
          <w:rFonts w:hint="eastAsia" w:hAnsi="宋体"/>
          <w:b/>
          <w:color w:val="auto"/>
          <w:sz w:val="36"/>
        </w:rPr>
        <w:t>营业执照</w:t>
      </w:r>
      <w:r>
        <w:rPr>
          <w:rFonts w:hint="eastAsia" w:hAnsi="宋体"/>
          <w:b/>
          <w:color w:val="auto"/>
          <w:sz w:val="36"/>
          <w:lang w:val="en-US" w:eastAsia="zh-CN"/>
        </w:rPr>
        <w:t>等复印件</w:t>
      </w:r>
    </w:p>
    <w:p>
      <w:pPr>
        <w:rPr>
          <w:rFonts w:ascii="宋体" w:hAnsi="宋体"/>
          <w:color w:val="auto"/>
        </w:rPr>
      </w:pPr>
    </w:p>
    <w:p>
      <w:pPr>
        <w:rPr>
          <w:rFonts w:ascii="宋体" w:hAnsi="宋体"/>
          <w:color w:val="auto"/>
        </w:rPr>
      </w:pPr>
    </w:p>
    <w:p>
      <w:pPr>
        <w:rPr>
          <w:rFonts w:ascii="宋体" w:hAnsi="宋体"/>
          <w:color w:val="auto"/>
          <w:szCs w:val="21"/>
        </w:rPr>
      </w:pPr>
    </w:p>
    <w:p>
      <w:pPr>
        <w:spacing w:line="380" w:lineRule="exact"/>
        <w:rPr>
          <w:rFonts w:hint="eastAsia" w:ascii="宋体" w:hAnsi="宋体"/>
          <w:color w:val="auto"/>
          <w:szCs w:val="21"/>
          <w:u w:val="single"/>
        </w:rPr>
      </w:pPr>
      <w:r>
        <w:rPr>
          <w:rFonts w:hint="eastAsia" w:ascii="宋体" w:hAnsi="宋体"/>
          <w:color w:val="auto"/>
          <w:szCs w:val="21"/>
        </w:rPr>
        <w:t>致：</w:t>
      </w:r>
      <w:r>
        <w:rPr>
          <w:rFonts w:hint="eastAsia" w:ascii="宋体" w:hAnsi="宋体"/>
          <w:color w:val="auto"/>
          <w:szCs w:val="21"/>
          <w:u w:val="single"/>
        </w:rPr>
        <w:t xml:space="preserve">  福建省智信招标有限公司  </w:t>
      </w:r>
    </w:p>
    <w:p>
      <w:pPr>
        <w:pStyle w:val="7"/>
      </w:pPr>
    </w:p>
    <w:p>
      <w:pPr>
        <w:spacing w:line="380" w:lineRule="exact"/>
        <w:ind w:firstLine="420" w:firstLineChars="200"/>
        <w:rPr>
          <w:rFonts w:ascii="宋体" w:hAnsi="宋体"/>
          <w:color w:val="auto"/>
          <w:szCs w:val="21"/>
        </w:rPr>
      </w:pPr>
      <w:r>
        <w:rPr>
          <w:rFonts w:hint="eastAsia" w:ascii="宋体" w:hAnsi="宋体"/>
          <w:color w:val="auto"/>
          <w:szCs w:val="21"/>
        </w:rPr>
        <w:t>现附上由</w:t>
      </w:r>
      <w:r>
        <w:rPr>
          <w:rFonts w:hint="eastAsia" w:ascii="宋体" w:hAnsi="宋体"/>
          <w:color w:val="auto"/>
          <w:szCs w:val="21"/>
          <w:u w:val="single"/>
        </w:rPr>
        <w:t xml:space="preserve">                         </w:t>
      </w:r>
      <w:r>
        <w:rPr>
          <w:rFonts w:hint="eastAsia" w:ascii="宋体" w:hAnsi="宋体"/>
          <w:color w:val="auto"/>
          <w:szCs w:val="21"/>
        </w:rPr>
        <w:t>(签发机关名称)签发的我方法人营业执照复印件，该执照真实有效。</w:t>
      </w:r>
    </w:p>
    <w:p>
      <w:pPr>
        <w:spacing w:line="380" w:lineRule="exact"/>
        <w:rPr>
          <w:rFonts w:ascii="宋体" w:hAnsi="宋体"/>
          <w:color w:val="auto"/>
          <w:sz w:val="24"/>
          <w:szCs w:val="20"/>
        </w:rPr>
      </w:pPr>
    </w:p>
    <w:p>
      <w:pPr>
        <w:spacing w:line="380" w:lineRule="exact"/>
        <w:rPr>
          <w:rFonts w:ascii="宋体" w:hAnsi="宋体"/>
          <w:color w:val="auto"/>
          <w:sz w:val="24"/>
          <w:szCs w:val="20"/>
        </w:rPr>
      </w:pPr>
    </w:p>
    <w:p>
      <w:pPr>
        <w:spacing w:line="380" w:lineRule="exact"/>
        <w:rPr>
          <w:rFonts w:ascii="宋体" w:hAnsi="宋体"/>
          <w:color w:val="auto"/>
          <w:sz w:val="24"/>
          <w:szCs w:val="20"/>
        </w:rPr>
      </w:pPr>
    </w:p>
    <w:p>
      <w:pPr>
        <w:spacing w:line="380" w:lineRule="exact"/>
        <w:rPr>
          <w:rFonts w:ascii="宋体" w:hAnsi="宋体"/>
          <w:color w:val="auto"/>
          <w:sz w:val="24"/>
          <w:szCs w:val="20"/>
        </w:rPr>
      </w:pPr>
    </w:p>
    <w:p>
      <w:pPr>
        <w:spacing w:line="380" w:lineRule="exact"/>
        <w:rPr>
          <w:rFonts w:ascii="宋体" w:hAnsi="宋体"/>
          <w:color w:val="auto"/>
          <w:sz w:val="24"/>
          <w:szCs w:val="20"/>
        </w:rPr>
      </w:pPr>
    </w:p>
    <w:p>
      <w:pPr>
        <w:spacing w:line="380" w:lineRule="exact"/>
        <w:rPr>
          <w:rFonts w:ascii="宋体" w:hAnsi="宋体"/>
          <w:color w:val="auto"/>
          <w:sz w:val="24"/>
          <w:szCs w:val="20"/>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spacing w:line="380" w:lineRule="exact"/>
        <w:rPr>
          <w:rFonts w:ascii="宋体" w:hAnsi="宋体"/>
          <w:color w:val="auto"/>
          <w:szCs w:val="21"/>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rPr>
      </w:pPr>
      <w:r>
        <w:rPr>
          <w:rFonts w:hAnsi="宋体"/>
          <w:b/>
          <w:color w:val="auto"/>
          <w:sz w:val="36"/>
        </w:rPr>
        <w:br w:type="page"/>
      </w:r>
      <w:r>
        <w:rPr>
          <w:rFonts w:hint="eastAsia" w:ascii="宋体" w:hAnsi="宋体"/>
          <w:b/>
          <w:color w:val="auto"/>
          <w:sz w:val="36"/>
        </w:rPr>
        <w:t>供应商提交的其它资料</w:t>
      </w:r>
    </w:p>
    <w:p>
      <w:pPr>
        <w:rPr>
          <w:rFonts w:ascii="宋体" w:hAnsi="宋体"/>
          <w:b/>
          <w:color w:val="auto"/>
          <w:sz w:val="36"/>
        </w:rPr>
      </w:pPr>
      <w:r>
        <w:rPr>
          <w:rFonts w:ascii="宋体" w:hAnsi="宋体"/>
          <w:b/>
          <w:color w:val="auto"/>
          <w:sz w:val="36"/>
        </w:rPr>
        <w:t xml:space="preserve"> </w:t>
      </w:r>
      <w:r>
        <w:rPr>
          <w:rFonts w:hint="eastAsia" w:ascii="宋体" w:hAnsi="宋体"/>
          <w:b/>
          <w:color w:val="auto"/>
          <w:sz w:val="36"/>
        </w:rPr>
        <w:t xml:space="preserve"> </w:t>
      </w:r>
    </w:p>
    <w:p>
      <w:pPr>
        <w:rPr>
          <w:rFonts w:ascii="宋体" w:hAnsi="宋体"/>
          <w:b/>
          <w:bCs/>
          <w:color w:val="auto"/>
          <w:szCs w:val="21"/>
        </w:rPr>
      </w:pPr>
      <w:r>
        <w:rPr>
          <w:rFonts w:hint="eastAsia" w:ascii="宋体" w:hAnsi="宋体"/>
          <w:color w:val="auto"/>
          <w:szCs w:val="21"/>
        </w:rPr>
        <w:t>供应商认为应提交的其他材料, 可在此附件中提交。</w:t>
      </w: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rPr>
          <w:rFonts w:ascii="宋体" w:hAnsi="宋体"/>
          <w:color w:val="auto"/>
          <w:szCs w:val="21"/>
        </w:rPr>
      </w:pPr>
    </w:p>
    <w:p>
      <w:pPr>
        <w:jc w:val="center"/>
        <w:rPr>
          <w:rFonts w:ascii="宋体" w:hAnsi="宋体"/>
          <w:b/>
          <w:color w:val="auto"/>
          <w:szCs w:val="21"/>
        </w:rPr>
      </w:pPr>
    </w:p>
    <w:p>
      <w:pPr>
        <w:jc w:val="center"/>
        <w:rPr>
          <w:rFonts w:ascii="宋体" w:hAnsi="宋体"/>
          <w:b/>
          <w:color w:val="auto"/>
          <w:szCs w:val="21"/>
        </w:rPr>
      </w:pPr>
    </w:p>
    <w:p>
      <w:pPr>
        <w:jc w:val="center"/>
        <w:rPr>
          <w:rFonts w:ascii="宋体" w:hAnsi="宋体"/>
          <w:b/>
          <w:color w:val="auto"/>
          <w:szCs w:val="21"/>
        </w:rPr>
      </w:pPr>
    </w:p>
    <w:p>
      <w:pPr>
        <w:jc w:val="center"/>
        <w:rPr>
          <w:rFonts w:ascii="宋体" w:hAnsi="宋体"/>
          <w:b/>
          <w:color w:val="auto"/>
          <w:szCs w:val="21"/>
        </w:rPr>
      </w:pP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szCs w:val="36"/>
        </w:rPr>
      </w:pPr>
    </w:p>
    <w:p>
      <w:pPr>
        <w:rPr>
          <w:rFonts w:hint="eastAsia" w:ascii="宋体" w:hAnsi="宋体"/>
          <w:b/>
          <w:color w:val="auto"/>
          <w:sz w:val="36"/>
          <w:szCs w:val="36"/>
        </w:rPr>
      </w:pPr>
      <w:r>
        <w:rPr>
          <w:rFonts w:hint="eastAsia" w:ascii="宋体" w:hAnsi="宋体"/>
          <w:b/>
          <w:color w:val="auto"/>
          <w:sz w:val="36"/>
          <w:szCs w:val="36"/>
        </w:rPr>
        <w:br w:type="page"/>
      </w:r>
    </w:p>
    <w:p>
      <w:pPr>
        <w:jc w:val="center"/>
        <w:rPr>
          <w:rFonts w:ascii="宋体" w:hAnsi="宋体"/>
          <w:b/>
          <w:color w:val="auto"/>
          <w:sz w:val="24"/>
        </w:rPr>
      </w:pPr>
      <w:r>
        <w:rPr>
          <w:rFonts w:hint="eastAsia" w:ascii="宋体" w:hAnsi="宋体"/>
          <w:b/>
          <w:color w:val="auto"/>
          <w:sz w:val="36"/>
          <w:szCs w:val="36"/>
        </w:rPr>
        <w:t>保证金复印件</w:t>
      </w:r>
    </w:p>
    <w:p>
      <w:pPr>
        <w:jc w:val="center"/>
        <w:rPr>
          <w:rFonts w:ascii="宋体" w:hAnsi="宋体"/>
          <w:b/>
          <w:color w:val="auto"/>
          <w:sz w:val="36"/>
          <w:szCs w:val="36"/>
        </w:rPr>
      </w:pPr>
    </w:p>
    <w:p>
      <w:pPr>
        <w:jc w:val="center"/>
        <w:rPr>
          <w:rFonts w:ascii="宋体" w:hAnsi="宋体"/>
          <w:b/>
          <w:color w:val="auto"/>
          <w:sz w:val="36"/>
          <w:szCs w:val="36"/>
        </w:rPr>
      </w:pPr>
    </w:p>
    <w:p>
      <w:pPr>
        <w:jc w:val="center"/>
        <w:rPr>
          <w:rFonts w:ascii="宋体" w:hAnsi="宋体"/>
          <w:b/>
          <w:color w:val="auto"/>
          <w:sz w:val="36"/>
          <w:szCs w:val="36"/>
        </w:rPr>
      </w:pPr>
    </w:p>
    <w:p>
      <w:pPr>
        <w:jc w:val="center"/>
        <w:rPr>
          <w:rFonts w:ascii="宋体" w:hAnsi="宋体"/>
          <w:b/>
          <w:color w:val="auto"/>
          <w:sz w:val="36"/>
          <w:szCs w:val="36"/>
        </w:rPr>
      </w:pPr>
    </w:p>
    <w:p>
      <w:pPr>
        <w:jc w:val="center"/>
        <w:rPr>
          <w:rFonts w:ascii="宋体" w:hAnsi="宋体"/>
          <w:b/>
          <w:bCs/>
          <w:color w:val="auto"/>
          <w:sz w:val="36"/>
        </w:rPr>
      </w:pPr>
      <w:r>
        <w:rPr>
          <w:rFonts w:hint="eastAsia" w:ascii="宋体" w:hAnsi="宋体"/>
          <w:b/>
          <w:bCs/>
          <w:color w:val="auto"/>
          <w:sz w:val="36"/>
        </w:rPr>
        <w:t>附在此处</w:t>
      </w:r>
    </w:p>
    <w:p>
      <w:pPr>
        <w:jc w:val="center"/>
        <w:rPr>
          <w:rFonts w:ascii="宋体" w:hAnsi="宋体"/>
          <w:b/>
          <w:color w:val="auto"/>
          <w:sz w:val="36"/>
          <w:szCs w:val="36"/>
        </w:rPr>
      </w:pPr>
    </w:p>
    <w:p>
      <w:pPr>
        <w:jc w:val="center"/>
        <w:rPr>
          <w:rFonts w:ascii="宋体" w:hAnsi="宋体"/>
          <w:b/>
          <w:color w:val="auto"/>
          <w:sz w:val="36"/>
          <w:szCs w:val="36"/>
        </w:rPr>
      </w:pPr>
    </w:p>
    <w:p>
      <w:pPr>
        <w:jc w:val="center"/>
        <w:rPr>
          <w:rFonts w:ascii="宋体" w:hAnsi="宋体"/>
          <w:b/>
          <w:color w:val="auto"/>
          <w:sz w:val="36"/>
          <w:szCs w:val="36"/>
        </w:rPr>
      </w:pPr>
    </w:p>
    <w:p>
      <w:pPr>
        <w:jc w:val="center"/>
        <w:rPr>
          <w:rFonts w:ascii="宋体" w:hAnsi="宋体"/>
          <w:b/>
          <w:color w:val="auto"/>
          <w:sz w:val="36"/>
          <w:szCs w:val="36"/>
        </w:rPr>
      </w:pPr>
    </w:p>
    <w:p>
      <w:pPr>
        <w:jc w:val="center"/>
        <w:rPr>
          <w:rFonts w:ascii="宋体" w:hAnsi="宋体"/>
          <w:b/>
          <w:color w:val="auto"/>
          <w:sz w:val="36"/>
          <w:szCs w:val="36"/>
        </w:rPr>
      </w:pPr>
    </w:p>
    <w:p>
      <w:pPr>
        <w:jc w:val="center"/>
        <w:rPr>
          <w:rFonts w:ascii="宋体" w:hAnsi="宋体"/>
          <w:b/>
          <w:color w:val="auto"/>
          <w:sz w:val="36"/>
          <w:szCs w:val="36"/>
        </w:rPr>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rPr>
      </w:pPr>
    </w:p>
    <w:p>
      <w:pPr>
        <w:jc w:val="center"/>
        <w:rPr>
          <w:rFonts w:ascii="宋体" w:hAnsi="宋体"/>
          <w:color w:val="auto"/>
        </w:rPr>
      </w:pPr>
      <w:r>
        <w:rPr>
          <w:rFonts w:ascii="宋体" w:hAnsi="宋体"/>
          <w:b/>
          <w:color w:val="auto"/>
          <w:sz w:val="36"/>
        </w:rPr>
        <w:br w:type="page"/>
      </w:r>
      <w:r>
        <w:rPr>
          <w:rFonts w:hint="eastAsia" w:ascii="宋体" w:hAnsi="宋体"/>
          <w:b/>
          <w:bCs/>
          <w:color w:val="auto"/>
          <w:sz w:val="36"/>
        </w:rPr>
        <w:t>采购代理服务费承诺书</w:t>
      </w:r>
    </w:p>
    <w:p>
      <w:pPr>
        <w:pStyle w:val="43"/>
        <w:jc w:val="center"/>
        <w:rPr>
          <w:rFonts w:hAnsi="宋体"/>
          <w:color w:val="auto"/>
          <w:sz w:val="21"/>
        </w:rPr>
      </w:pPr>
      <w:r>
        <w:rPr>
          <w:rFonts w:hint="eastAsia" w:hAnsi="宋体"/>
          <w:color w:val="auto"/>
          <w:sz w:val="36"/>
        </w:rPr>
        <w:cr/>
      </w:r>
      <w:r>
        <w:rPr>
          <w:rFonts w:hint="eastAsia" w:hAnsi="宋体"/>
          <w:color w:val="auto"/>
          <w:sz w:val="21"/>
        </w:rPr>
        <w:t xml:space="preserve">                                </w:t>
      </w:r>
    </w:p>
    <w:p>
      <w:pPr>
        <w:spacing w:line="380" w:lineRule="exact"/>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福建省智信招标有限公司  </w:t>
      </w:r>
      <w:r>
        <w:rPr>
          <w:rFonts w:ascii="宋体" w:hAnsi="宋体"/>
          <w:color w:val="auto"/>
          <w:szCs w:val="21"/>
        </w:rPr>
        <w:t xml:space="preserve">  </w:t>
      </w:r>
    </w:p>
    <w:p>
      <w:pPr>
        <w:spacing w:line="380" w:lineRule="exact"/>
        <w:rPr>
          <w:rFonts w:ascii="宋体" w:hAnsi="宋体"/>
          <w:color w:val="auto"/>
          <w:szCs w:val="21"/>
        </w:rPr>
      </w:pPr>
    </w:p>
    <w:p>
      <w:pPr>
        <w:spacing w:line="380" w:lineRule="exact"/>
        <w:ind w:firstLine="420" w:firstLineChars="200"/>
        <w:rPr>
          <w:rFonts w:ascii="宋体" w:hAnsi="宋体"/>
          <w:color w:val="auto"/>
          <w:szCs w:val="21"/>
        </w:rPr>
      </w:pPr>
      <w:r>
        <w:rPr>
          <w:rFonts w:hint="eastAsia" w:ascii="宋体" w:hAnsi="宋体"/>
          <w:color w:val="auto"/>
          <w:szCs w:val="21"/>
        </w:rPr>
        <w:t>我们在贵公司组织的</w:t>
      </w:r>
      <w:r>
        <w:rPr>
          <w:rFonts w:ascii="宋体" w:hAnsi="宋体"/>
          <w:color w:val="auto"/>
          <w:szCs w:val="21"/>
          <w:u w:val="single"/>
        </w:rPr>
        <w:t xml:space="preserve">                           </w:t>
      </w:r>
      <w:r>
        <w:rPr>
          <w:rFonts w:hint="eastAsia" w:ascii="宋体" w:hAnsi="宋体"/>
          <w:color w:val="auto"/>
          <w:szCs w:val="21"/>
        </w:rPr>
        <w:t>项目中报价(项目编号：</w:t>
      </w:r>
      <w:r>
        <w:rPr>
          <w:rFonts w:ascii="宋体" w:hAnsi="宋体"/>
          <w:color w:val="auto"/>
          <w:szCs w:val="21"/>
          <w:u w:val="single"/>
        </w:rPr>
        <w:t xml:space="preserve">          </w:t>
      </w:r>
      <w:r>
        <w:rPr>
          <w:rFonts w:hint="eastAsia" w:ascii="宋体" w:hAnsi="宋体"/>
          <w:color w:val="auto"/>
          <w:szCs w:val="21"/>
        </w:rPr>
        <w:t>)，如获成交，我们保证按询价通知书的规定，以支票、汇票、电汇、现金或经贵公司认可的其他付款方式，向贵公司缴交采购服务费。</w:t>
      </w:r>
    </w:p>
    <w:p>
      <w:pPr>
        <w:spacing w:line="380" w:lineRule="exact"/>
        <w:ind w:firstLine="420" w:firstLineChars="200"/>
        <w:rPr>
          <w:rFonts w:ascii="宋体" w:hAnsi="宋体"/>
          <w:color w:val="auto"/>
          <w:szCs w:val="21"/>
        </w:rPr>
      </w:pPr>
      <w:r>
        <w:rPr>
          <w:rFonts w:hint="eastAsia" w:ascii="宋体" w:hAnsi="宋体"/>
          <w:color w:val="auto"/>
          <w:szCs w:val="21"/>
        </w:rPr>
        <w:t>我方如违反上述承诺，所提交的上述项目的保证金将不予退还我方，我方对此无异议。</w:t>
      </w:r>
    </w:p>
    <w:p>
      <w:pPr>
        <w:spacing w:line="380" w:lineRule="exact"/>
        <w:rPr>
          <w:rFonts w:ascii="宋体" w:hAnsi="宋体"/>
          <w:color w:val="auto"/>
          <w:szCs w:val="21"/>
        </w:rPr>
      </w:pPr>
    </w:p>
    <w:p>
      <w:pPr>
        <w:spacing w:line="380" w:lineRule="exact"/>
        <w:ind w:firstLine="420" w:firstLineChars="200"/>
        <w:rPr>
          <w:rFonts w:ascii="宋体" w:hAnsi="宋体"/>
          <w:color w:val="auto"/>
          <w:szCs w:val="21"/>
        </w:rPr>
      </w:pPr>
      <w:r>
        <w:rPr>
          <w:rFonts w:hint="eastAsia" w:ascii="宋体" w:hAnsi="宋体"/>
          <w:color w:val="auto"/>
          <w:szCs w:val="21"/>
        </w:rPr>
        <w:t>特此承诺！</w:t>
      </w:r>
    </w:p>
    <w:p>
      <w:pPr>
        <w:spacing w:line="380" w:lineRule="exact"/>
        <w:rPr>
          <w:rFonts w:ascii="宋体" w:hAnsi="宋体"/>
          <w:color w:val="auto"/>
          <w:szCs w:val="21"/>
        </w:rPr>
      </w:pPr>
    </w:p>
    <w:p>
      <w:pPr>
        <w:pStyle w:val="15"/>
      </w:pPr>
    </w:p>
    <w:p>
      <w:pPr>
        <w:spacing w:line="360" w:lineRule="exact"/>
        <w:ind w:firstLine="630" w:firstLineChars="300"/>
        <w:rPr>
          <w:rFonts w:ascii="宋体" w:hAnsi="宋体"/>
          <w:color w:val="auto"/>
          <w:szCs w:val="21"/>
          <w:u w:val="single"/>
        </w:rPr>
      </w:pPr>
      <w:r>
        <w:rPr>
          <w:rFonts w:hint="eastAsia" w:ascii="宋体" w:hAnsi="宋体"/>
          <w:color w:val="auto"/>
          <w:szCs w:val="21"/>
        </w:rPr>
        <w:t xml:space="preserve">供应商代表签名： </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供应商(全称并加盖公章)：</w:t>
      </w:r>
      <w:r>
        <w:rPr>
          <w:rFonts w:hint="eastAsia" w:ascii="宋体" w:hAnsi="宋体"/>
          <w:color w:val="auto"/>
          <w:szCs w:val="21"/>
          <w:u w:val="single"/>
        </w:rPr>
        <w:t xml:space="preserve">                       </w:t>
      </w:r>
    </w:p>
    <w:p>
      <w:pPr>
        <w:spacing w:line="360" w:lineRule="exact"/>
        <w:rPr>
          <w:rFonts w:ascii="宋体" w:hAnsi="宋体"/>
          <w:color w:val="auto"/>
          <w:szCs w:val="21"/>
        </w:rPr>
      </w:pPr>
      <w:r>
        <w:rPr>
          <w:rFonts w:hint="eastAsia" w:ascii="宋体" w:hAnsi="宋体"/>
          <w:color w:val="auto"/>
          <w:szCs w:val="21"/>
        </w:rPr>
        <w:t xml:space="preserve">      日  期： </w:t>
      </w:r>
      <w:r>
        <w:rPr>
          <w:rFonts w:hint="eastAsia" w:ascii="宋体" w:hAnsi="宋体"/>
          <w:color w:val="auto"/>
          <w:szCs w:val="21"/>
          <w:u w:val="single"/>
        </w:rPr>
        <w:t xml:space="preserve">    </w:t>
      </w:r>
      <w:r>
        <w:rPr>
          <w:rFonts w:hint="eastAsia" w:ascii="宋体" w:hAnsi="宋体"/>
          <w:color w:val="auto"/>
          <w:szCs w:val="21"/>
        </w:rPr>
        <w:t xml:space="preserve">年 </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w:t>
      </w:r>
    </w:p>
    <w:p>
      <w:pPr>
        <w:spacing w:line="380" w:lineRule="exact"/>
        <w:rPr>
          <w:rFonts w:ascii="宋体" w:hAnsi="宋体"/>
          <w:color w:val="auto"/>
          <w:szCs w:val="21"/>
        </w:rPr>
      </w:pPr>
    </w:p>
    <w:p>
      <w:pPr>
        <w:spacing w:line="400" w:lineRule="exact"/>
        <w:rPr>
          <w:rFonts w:ascii="宋体" w:hAnsi="宋体"/>
          <w:color w:val="auto"/>
          <w:szCs w:val="21"/>
        </w:rPr>
      </w:pPr>
    </w:p>
    <w:p>
      <w:pPr>
        <w:pStyle w:val="18"/>
        <w:spacing w:line="540" w:lineRule="exact"/>
        <w:rPr>
          <w:rFonts w:hAnsi="宋体" w:cs="宋体"/>
          <w:color w:val="auto"/>
          <w:szCs w:val="21"/>
        </w:rPr>
      </w:pPr>
    </w:p>
    <w:p>
      <w:pPr>
        <w:pStyle w:val="64"/>
        <w:outlineLvl w:val="9"/>
        <w:rPr>
          <w:rFonts w:ascii="宋体" w:hAnsi="宋体"/>
          <w:color w:val="auto"/>
          <w:sz w:val="36"/>
          <w:szCs w:val="36"/>
        </w:rPr>
      </w:pPr>
    </w:p>
    <w:p>
      <w:pPr>
        <w:spacing w:line="560" w:lineRule="exact"/>
        <w:jc w:val="center"/>
        <w:rPr>
          <w:rFonts w:ascii="宋体" w:hAnsi="宋体"/>
          <w:color w:val="auto"/>
        </w:rPr>
      </w:pPr>
      <w:r>
        <w:rPr>
          <w:rFonts w:ascii="宋体" w:hAnsi="宋体"/>
          <w:b/>
          <w:color w:val="auto"/>
          <w:sz w:val="36"/>
          <w:szCs w:val="36"/>
        </w:rPr>
        <w:br w:type="page"/>
      </w:r>
      <w:r>
        <w:rPr>
          <w:rFonts w:hint="eastAsia" w:ascii="宋体" w:hAnsi="宋体"/>
          <w:b/>
          <w:color w:val="auto"/>
          <w:sz w:val="36"/>
          <w:szCs w:val="36"/>
        </w:rPr>
        <w:t>退还保证金函</w:t>
      </w:r>
    </w:p>
    <w:p>
      <w:pPr>
        <w:tabs>
          <w:tab w:val="left" w:pos="978"/>
        </w:tabs>
        <w:spacing w:line="360" w:lineRule="auto"/>
        <w:rPr>
          <w:rFonts w:hint="eastAsia" w:ascii="宋体" w:hAnsi="宋体"/>
          <w:color w:val="auto"/>
          <w:szCs w:val="21"/>
          <w:u w:val="single"/>
        </w:rPr>
      </w:pPr>
      <w:r>
        <w:rPr>
          <w:rFonts w:hint="eastAsia" w:ascii="宋体" w:hAnsi="宋体"/>
          <w:color w:val="auto"/>
          <w:szCs w:val="21"/>
        </w:rPr>
        <w:t>致：</w:t>
      </w:r>
      <w:r>
        <w:rPr>
          <w:rFonts w:hint="eastAsia" w:ascii="宋体" w:hAnsi="宋体"/>
          <w:color w:val="auto"/>
          <w:szCs w:val="21"/>
          <w:u w:val="single"/>
        </w:rPr>
        <w:t xml:space="preserve">  福建省智信招标有限公司  </w:t>
      </w:r>
    </w:p>
    <w:p>
      <w:pPr>
        <w:tabs>
          <w:tab w:val="left" w:pos="978"/>
        </w:tabs>
        <w:spacing w:line="360" w:lineRule="auto"/>
        <w:ind w:firstLine="411" w:firstLineChars="196"/>
        <w:rPr>
          <w:rFonts w:ascii="宋体" w:hAnsi="宋体"/>
          <w:color w:val="auto"/>
          <w:sz w:val="24"/>
        </w:rPr>
      </w:pPr>
      <w:r>
        <w:rPr>
          <w:rFonts w:hint="eastAsia" w:ascii="宋体" w:hAnsi="宋体"/>
          <w:color w:val="auto"/>
          <w:szCs w:val="21"/>
        </w:rPr>
        <w:t>我司参与贵司于</w:t>
      </w:r>
      <w:r>
        <w:rPr>
          <w:rFonts w:hint="eastAsia" w:ascii="宋体" w:hAnsi="宋体"/>
          <w:color w:val="auto"/>
          <w:szCs w:val="21"/>
          <w:u w:val="single"/>
        </w:rPr>
        <w:t xml:space="preserve">  年  月  日</w:t>
      </w:r>
      <w:r>
        <w:rPr>
          <w:rFonts w:hint="eastAsia" w:ascii="宋体" w:hAnsi="宋体"/>
          <w:color w:val="auto"/>
          <w:szCs w:val="21"/>
        </w:rPr>
        <w:t>组织采购的项目编号为</w:t>
      </w:r>
      <w:r>
        <w:rPr>
          <w:rFonts w:hint="eastAsia" w:ascii="宋体" w:hAnsi="宋体"/>
          <w:color w:val="auto"/>
          <w:szCs w:val="21"/>
          <w:u w:val="single"/>
          <w:lang w:val="en-US" w:eastAsia="zh-CN"/>
        </w:rPr>
        <w:t xml:space="preserve">         </w:t>
      </w:r>
      <w:r>
        <w:rPr>
          <w:rFonts w:hint="eastAsia" w:ascii="宋体" w:hAnsi="宋体"/>
          <w:color w:val="auto"/>
          <w:szCs w:val="21"/>
        </w:rPr>
        <w:t>的(项目名称：</w:t>
      </w:r>
      <w:r>
        <w:rPr>
          <w:rFonts w:hint="eastAsia" w:ascii="宋体" w:hAnsi="宋体"/>
          <w:color w:val="auto"/>
          <w:szCs w:val="21"/>
          <w:u w:val="single"/>
          <w:lang w:val="en-US" w:eastAsia="zh-CN"/>
        </w:rPr>
        <w:t xml:space="preserve">        </w:t>
      </w:r>
      <w:r>
        <w:rPr>
          <w:rFonts w:hint="eastAsia" w:ascii="宋体" w:hAnsi="宋体"/>
          <w:color w:val="auto"/>
          <w:szCs w:val="21"/>
        </w:rPr>
        <w:t>)报价，我司于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 xml:space="preserve">月 </w:t>
      </w:r>
      <w:r>
        <w:rPr>
          <w:rFonts w:hint="eastAsia" w:ascii="宋体" w:hAnsi="宋体"/>
          <w:color w:val="auto"/>
          <w:szCs w:val="21"/>
          <w:u w:val="single"/>
        </w:rPr>
        <w:t xml:space="preserve">    </w:t>
      </w:r>
      <w:r>
        <w:rPr>
          <w:rFonts w:hint="eastAsia" w:ascii="宋体" w:hAnsi="宋体"/>
          <w:color w:val="auto"/>
          <w:szCs w:val="21"/>
        </w:rPr>
        <w:t>日 以</w:t>
      </w:r>
      <w:r>
        <w:rPr>
          <w:rFonts w:hint="eastAsia" w:ascii="宋体" w:hAnsi="宋体"/>
          <w:color w:val="auto"/>
          <w:szCs w:val="21"/>
          <w:u w:val="single"/>
        </w:rPr>
        <w:t xml:space="preserve">         </w:t>
      </w:r>
      <w:r>
        <w:rPr>
          <w:rFonts w:hint="eastAsia" w:ascii="宋体" w:hAnsi="宋体"/>
          <w:color w:val="auto"/>
          <w:szCs w:val="21"/>
        </w:rPr>
        <w:t>(同城转</w:t>
      </w:r>
      <w:r>
        <w:rPr>
          <w:rFonts w:hint="eastAsia" w:ascii="宋体" w:hAnsi="宋体"/>
          <w:color w:val="auto"/>
          <w:szCs w:val="21"/>
          <w:lang w:eastAsia="zh-CN"/>
        </w:rPr>
        <w:t>账</w:t>
      </w:r>
      <w:r>
        <w:rPr>
          <w:rFonts w:hint="eastAsia" w:ascii="宋体" w:hAnsi="宋体"/>
          <w:color w:val="auto"/>
          <w:szCs w:val="21"/>
        </w:rPr>
        <w:t>、异城电汇)形式向贵司账户缴纳报价保证金(大写</w:t>
      </w:r>
      <w:r>
        <w:rPr>
          <w:rFonts w:hint="eastAsia" w:ascii="宋体" w:hAnsi="宋体"/>
          <w:color w:val="auto"/>
          <w:szCs w:val="21"/>
          <w:u w:val="single"/>
        </w:rPr>
        <w:t xml:space="preserve">        </w:t>
      </w:r>
      <w:r>
        <w:rPr>
          <w:rFonts w:hint="eastAsia" w:ascii="宋体" w:hAnsi="宋体"/>
          <w:color w:val="auto"/>
          <w:szCs w:val="21"/>
        </w:rPr>
        <w:t>元)(小写¥</w:t>
      </w:r>
      <w:r>
        <w:rPr>
          <w:rFonts w:hint="eastAsia" w:ascii="宋体" w:hAnsi="宋体"/>
          <w:color w:val="auto"/>
          <w:szCs w:val="21"/>
          <w:u w:val="single"/>
        </w:rPr>
        <w:t xml:space="preserve">      </w:t>
      </w:r>
      <w:r>
        <w:rPr>
          <w:rFonts w:hint="eastAsia" w:ascii="宋体" w:hAnsi="宋体"/>
          <w:color w:val="auto"/>
          <w:szCs w:val="21"/>
        </w:rPr>
        <w:t>元)，当可退回时，请退回到我司以下账户：</w:t>
      </w:r>
    </w:p>
    <w:p>
      <w:pPr>
        <w:spacing w:line="400" w:lineRule="exact"/>
        <w:ind w:firstLine="420"/>
        <w:rPr>
          <w:rFonts w:ascii="宋体" w:hAnsi="宋体"/>
          <w:b/>
          <w:color w:val="auto"/>
          <w:szCs w:val="21"/>
        </w:rPr>
      </w:pPr>
    </w:p>
    <w:p>
      <w:pPr>
        <w:spacing w:line="500" w:lineRule="exact"/>
        <w:ind w:firstLine="420"/>
        <w:rPr>
          <w:rFonts w:ascii="宋体" w:hAnsi="宋体"/>
          <w:b/>
          <w:color w:val="auto"/>
          <w:szCs w:val="21"/>
        </w:rPr>
      </w:pPr>
      <w:r>
        <w:rPr>
          <w:rFonts w:hint="eastAsia" w:ascii="宋体" w:hAnsi="宋体"/>
          <w:b/>
          <w:color w:val="auto"/>
          <w:szCs w:val="21"/>
        </w:rPr>
        <w:t>开户名：</w:t>
      </w:r>
      <w:r>
        <w:rPr>
          <w:rFonts w:hint="eastAsia" w:ascii="宋体" w:hAnsi="宋体"/>
          <w:b/>
          <w:color w:val="auto"/>
          <w:szCs w:val="21"/>
          <w:u w:val="single"/>
        </w:rPr>
        <w:t xml:space="preserve">                              </w:t>
      </w:r>
      <w:r>
        <w:rPr>
          <w:rFonts w:hint="eastAsia" w:ascii="宋体" w:hAnsi="宋体"/>
          <w:b/>
          <w:color w:val="auto"/>
          <w:szCs w:val="21"/>
        </w:rPr>
        <w:t xml:space="preserve">     </w:t>
      </w:r>
    </w:p>
    <w:p>
      <w:pPr>
        <w:spacing w:line="500" w:lineRule="exact"/>
        <w:ind w:firstLine="420"/>
        <w:rPr>
          <w:rFonts w:ascii="宋体" w:hAnsi="宋体"/>
          <w:b/>
          <w:color w:val="auto"/>
          <w:szCs w:val="21"/>
          <w:u w:val="single"/>
        </w:rPr>
      </w:pPr>
      <w:r>
        <w:rPr>
          <w:rFonts w:hint="eastAsia" w:ascii="宋体" w:hAnsi="宋体"/>
          <w:b/>
          <w:color w:val="auto"/>
          <w:szCs w:val="21"/>
        </w:rPr>
        <w:t>开户行：</w:t>
      </w:r>
      <w:r>
        <w:rPr>
          <w:rFonts w:hint="eastAsia" w:ascii="宋体" w:hAnsi="宋体"/>
          <w:b/>
          <w:color w:val="auto"/>
          <w:szCs w:val="21"/>
          <w:u w:val="single"/>
        </w:rPr>
        <w:t xml:space="preserve">                              </w:t>
      </w:r>
    </w:p>
    <w:p>
      <w:pPr>
        <w:spacing w:line="500" w:lineRule="exact"/>
        <w:ind w:firstLine="420"/>
        <w:rPr>
          <w:rFonts w:ascii="宋体" w:hAnsi="宋体"/>
          <w:b/>
          <w:color w:val="auto"/>
          <w:szCs w:val="21"/>
          <w:u w:val="single"/>
        </w:rPr>
      </w:pPr>
      <w:r>
        <w:rPr>
          <w:rFonts w:hint="eastAsia" w:ascii="宋体" w:hAnsi="宋体"/>
          <w:b/>
          <w:color w:val="auto"/>
          <w:szCs w:val="21"/>
        </w:rPr>
        <w:t xml:space="preserve">账 号： </w:t>
      </w:r>
      <w:r>
        <w:rPr>
          <w:rFonts w:hint="eastAsia" w:ascii="宋体" w:hAnsi="宋体"/>
          <w:b/>
          <w:color w:val="auto"/>
          <w:szCs w:val="21"/>
          <w:u w:val="single"/>
        </w:rPr>
        <w:t xml:space="preserve">                              </w:t>
      </w:r>
    </w:p>
    <w:p>
      <w:pPr>
        <w:spacing w:line="500" w:lineRule="exact"/>
        <w:ind w:firstLine="420"/>
        <w:rPr>
          <w:rFonts w:ascii="宋体" w:hAnsi="宋体"/>
          <w:b/>
          <w:color w:val="auto"/>
          <w:szCs w:val="21"/>
          <w:u w:val="single"/>
        </w:rPr>
      </w:pPr>
      <w:r>
        <w:rPr>
          <w:rFonts w:hint="eastAsia" w:ascii="宋体" w:hAnsi="宋体"/>
          <w:b/>
          <w:color w:val="auto"/>
          <w:szCs w:val="21"/>
        </w:rPr>
        <w:t>公司所在地：</w:t>
      </w:r>
      <w:r>
        <w:rPr>
          <w:rFonts w:hint="eastAsia" w:ascii="宋体" w:hAnsi="宋体"/>
          <w:b/>
          <w:color w:val="auto"/>
          <w:szCs w:val="21"/>
          <w:u w:val="single"/>
        </w:rPr>
        <w:t xml:space="preserve">      省       市       县 </w:t>
      </w:r>
    </w:p>
    <w:p>
      <w:pPr>
        <w:spacing w:line="500" w:lineRule="exact"/>
        <w:ind w:firstLine="420"/>
        <w:rPr>
          <w:rFonts w:ascii="宋体" w:hAnsi="宋体"/>
          <w:b/>
          <w:color w:val="auto"/>
          <w:szCs w:val="21"/>
        </w:rPr>
      </w:pPr>
      <w:r>
        <w:rPr>
          <w:rFonts w:hint="eastAsia" w:ascii="宋体" w:hAnsi="宋体"/>
          <w:b/>
          <w:color w:val="auto"/>
          <w:szCs w:val="21"/>
        </w:rPr>
        <w:t>供应商代表：</w:t>
      </w:r>
      <w:r>
        <w:rPr>
          <w:rFonts w:hint="eastAsia" w:ascii="宋体" w:hAnsi="宋体"/>
          <w:b/>
          <w:color w:val="auto"/>
          <w:szCs w:val="21"/>
          <w:u w:val="single"/>
        </w:rPr>
        <w:t xml:space="preserve">           </w:t>
      </w:r>
      <w:r>
        <w:rPr>
          <w:rFonts w:hint="eastAsia" w:ascii="宋体" w:hAnsi="宋体"/>
          <w:b/>
          <w:color w:val="auto"/>
          <w:szCs w:val="21"/>
        </w:rPr>
        <w:t>联系电话：</w:t>
      </w:r>
      <w:r>
        <w:rPr>
          <w:rFonts w:hint="eastAsia" w:ascii="宋体" w:hAnsi="宋体"/>
          <w:b/>
          <w:color w:val="auto"/>
          <w:szCs w:val="21"/>
          <w:u w:val="single"/>
        </w:rPr>
        <w:t xml:space="preserve">          </w:t>
      </w:r>
      <w:r>
        <w:rPr>
          <w:rFonts w:hint="eastAsia" w:ascii="宋体" w:hAnsi="宋体"/>
          <w:b/>
          <w:color w:val="auto"/>
          <w:szCs w:val="21"/>
        </w:rPr>
        <w:t>(手机)</w:t>
      </w:r>
      <w:r>
        <w:rPr>
          <w:rFonts w:hint="eastAsia" w:ascii="宋体" w:hAnsi="宋体"/>
          <w:b/>
          <w:color w:val="auto"/>
          <w:szCs w:val="21"/>
          <w:u w:val="single"/>
        </w:rPr>
        <w:t xml:space="preserve">         </w:t>
      </w:r>
      <w:r>
        <w:rPr>
          <w:rFonts w:hint="eastAsia" w:ascii="宋体" w:hAnsi="宋体"/>
          <w:b/>
          <w:color w:val="auto"/>
          <w:szCs w:val="21"/>
        </w:rPr>
        <w:t>(固话)</w:t>
      </w:r>
    </w:p>
    <w:p>
      <w:pPr>
        <w:spacing w:line="500" w:lineRule="exact"/>
        <w:ind w:firstLine="420"/>
        <w:rPr>
          <w:rFonts w:ascii="宋体" w:hAnsi="宋体"/>
          <w:b/>
          <w:color w:val="auto"/>
          <w:szCs w:val="21"/>
          <w:u w:val="single"/>
        </w:rPr>
      </w:pPr>
      <w:r>
        <w:rPr>
          <w:rFonts w:hint="eastAsia" w:ascii="宋体" w:hAnsi="宋体"/>
          <w:b/>
          <w:color w:val="auto"/>
          <w:szCs w:val="21"/>
        </w:rPr>
        <w:t>供应商名称(盖公司公章)：</w:t>
      </w:r>
      <w:r>
        <w:rPr>
          <w:rFonts w:hint="eastAsia" w:ascii="宋体" w:hAnsi="宋体"/>
          <w:b/>
          <w:color w:val="auto"/>
          <w:szCs w:val="21"/>
          <w:u w:val="single"/>
        </w:rPr>
        <w:t xml:space="preserve">                  </w:t>
      </w:r>
    </w:p>
    <w:p>
      <w:pPr>
        <w:spacing w:line="500" w:lineRule="exact"/>
        <w:ind w:firstLine="420"/>
        <w:rPr>
          <w:rFonts w:ascii="宋体" w:hAnsi="宋体"/>
          <w:b/>
          <w:color w:val="auto"/>
          <w:szCs w:val="21"/>
          <w:u w:val="single"/>
        </w:rPr>
      </w:pPr>
    </w:p>
    <w:p>
      <w:pPr>
        <w:spacing w:line="400" w:lineRule="exact"/>
        <w:ind w:firstLine="420"/>
        <w:rPr>
          <w:rFonts w:ascii="宋体" w:hAnsi="宋体"/>
          <w:b/>
          <w:color w:val="auto"/>
          <w:szCs w:val="21"/>
          <w:u w:val="single"/>
        </w:rPr>
      </w:pPr>
    </w:p>
    <w:p>
      <w:pPr>
        <w:spacing w:line="400" w:lineRule="exact"/>
        <w:ind w:firstLine="420"/>
        <w:rPr>
          <w:rFonts w:ascii="宋体" w:hAnsi="宋体"/>
          <w:b/>
          <w:color w:val="auto"/>
          <w:szCs w:val="21"/>
          <w:u w:val="single"/>
        </w:rPr>
      </w:pPr>
      <w:r>
        <w:rPr>
          <w:rFonts w:hint="eastAsia" w:ascii="宋体" w:hAnsi="宋体"/>
          <w:b/>
          <w:color w:val="auto"/>
          <w:szCs w:val="21"/>
          <w:u w:val="single"/>
        </w:rPr>
        <w:t>附：汇款凭证</w:t>
      </w:r>
    </w:p>
    <w:p>
      <w:pPr>
        <w:spacing w:line="400" w:lineRule="exact"/>
        <w:ind w:firstLine="420"/>
        <w:rPr>
          <w:rFonts w:ascii="宋体" w:hAnsi="宋体"/>
          <w:b/>
          <w:color w:val="auto"/>
          <w:szCs w:val="21"/>
          <w:u w:val="single"/>
        </w:rPr>
      </w:pPr>
    </w:p>
    <w:p>
      <w:pPr>
        <w:spacing w:line="360" w:lineRule="auto"/>
        <w:rPr>
          <w:rFonts w:ascii="宋体" w:hAnsi="宋体"/>
          <w:color w:val="auto"/>
          <w:szCs w:val="21"/>
        </w:rPr>
      </w:pPr>
    </w:p>
    <w:p>
      <w:pPr>
        <w:widowControl/>
        <w:spacing w:line="360" w:lineRule="auto"/>
        <w:jc w:val="left"/>
        <w:rPr>
          <w:rFonts w:ascii="宋体" w:hAnsi="宋体"/>
          <w:b/>
          <w:color w:val="auto"/>
          <w:szCs w:val="21"/>
        </w:rPr>
      </w:pPr>
      <w:r>
        <w:rPr>
          <w:rFonts w:hint="eastAsia" w:ascii="宋体" w:hAnsi="宋体"/>
          <w:b/>
          <w:color w:val="auto"/>
          <w:szCs w:val="21"/>
        </w:rPr>
        <w:t>注意事项：</w:t>
      </w:r>
    </w:p>
    <w:p>
      <w:pPr>
        <w:tabs>
          <w:tab w:val="left" w:pos="978"/>
        </w:tabs>
        <w:spacing w:line="360" w:lineRule="auto"/>
        <w:ind w:firstLine="413" w:firstLineChars="196"/>
        <w:rPr>
          <w:rFonts w:ascii="宋体" w:hAnsi="宋体"/>
          <w:b/>
          <w:color w:val="auto"/>
          <w:szCs w:val="21"/>
        </w:rPr>
      </w:pPr>
      <w:r>
        <w:rPr>
          <w:rFonts w:hint="eastAsia" w:ascii="宋体" w:hAnsi="宋体"/>
          <w:b/>
          <w:color w:val="auto"/>
          <w:szCs w:val="21"/>
        </w:rPr>
        <w:t>1、以上内容应详细填写，不可简化；</w:t>
      </w:r>
    </w:p>
    <w:p>
      <w:pPr>
        <w:tabs>
          <w:tab w:val="left" w:pos="978"/>
        </w:tabs>
        <w:spacing w:line="360" w:lineRule="auto"/>
        <w:ind w:firstLine="413" w:firstLineChars="196"/>
        <w:rPr>
          <w:rFonts w:ascii="宋体" w:hAnsi="宋体"/>
          <w:b/>
          <w:color w:val="auto"/>
          <w:szCs w:val="21"/>
        </w:rPr>
      </w:pPr>
      <w:r>
        <w:rPr>
          <w:rFonts w:hint="eastAsia" w:ascii="宋体" w:hAnsi="宋体"/>
          <w:b/>
          <w:color w:val="auto"/>
          <w:szCs w:val="21"/>
        </w:rPr>
        <w:t>2、请在开标或询价当天，将此表单独再另册制作一套与开标一览表或报价表一同单独装在信封内密封，一同提交。</w:t>
      </w:r>
    </w:p>
    <w:p>
      <w:pPr>
        <w:tabs>
          <w:tab w:val="left" w:pos="978"/>
        </w:tabs>
        <w:spacing w:line="360" w:lineRule="auto"/>
        <w:ind w:firstLine="413" w:firstLineChars="196"/>
        <w:rPr>
          <w:rFonts w:ascii="宋体" w:hAnsi="宋体"/>
          <w:b/>
          <w:color w:val="auto"/>
          <w:szCs w:val="21"/>
        </w:rPr>
      </w:pPr>
      <w:r>
        <w:rPr>
          <w:rFonts w:hint="eastAsia" w:ascii="宋体" w:hAnsi="宋体"/>
          <w:b/>
          <w:color w:val="auto"/>
          <w:szCs w:val="21"/>
        </w:rPr>
        <w:t>3、未能及时缴交本表以及填写相关信息而致未能及时退还保证金的，福建省智信招标有限公司将不负法律与经济责任。</w:t>
      </w:r>
    </w:p>
    <w:p>
      <w:pPr>
        <w:tabs>
          <w:tab w:val="left" w:pos="978"/>
        </w:tabs>
        <w:spacing w:line="360" w:lineRule="auto"/>
        <w:ind w:firstLine="413" w:firstLineChars="196"/>
        <w:rPr>
          <w:rFonts w:ascii="宋体" w:hAnsi="宋体"/>
          <w:b/>
          <w:color w:val="auto"/>
          <w:szCs w:val="21"/>
        </w:rPr>
      </w:pPr>
      <w:r>
        <w:rPr>
          <w:rFonts w:hint="eastAsia" w:ascii="宋体" w:hAnsi="宋体"/>
          <w:b/>
          <w:color w:val="auto"/>
          <w:szCs w:val="21"/>
        </w:rPr>
        <w:t>4、供应商若成交的，须将合同复印件和《退还保证金函》送至或传真至本公司财务部后方可退回保证金，若因材料不齐全未能及时退还保证金的，福建省智信招标有限公司将不负法律与经济责任。</w:t>
      </w:r>
    </w:p>
    <w:p>
      <w:pPr>
        <w:tabs>
          <w:tab w:val="left" w:pos="978"/>
        </w:tabs>
        <w:spacing w:line="360" w:lineRule="auto"/>
        <w:ind w:firstLine="413" w:firstLineChars="196"/>
        <w:rPr>
          <w:rFonts w:ascii="宋体" w:hAnsi="宋体"/>
          <w:b/>
          <w:color w:val="auto"/>
          <w:szCs w:val="21"/>
        </w:rPr>
      </w:pPr>
      <w:r>
        <w:rPr>
          <w:rFonts w:hint="eastAsia" w:ascii="宋体" w:hAnsi="宋体"/>
          <w:b/>
          <w:color w:val="auto"/>
          <w:szCs w:val="21"/>
        </w:rPr>
        <w:t>5、退还保证金联系人：财务部王小姐，电话：0591-87616211转816、传真号码：0591-87568219)</w:t>
      </w:r>
    </w:p>
    <w:p>
      <w:pPr>
        <w:rPr>
          <w:rFonts w:ascii="宋体" w:hAnsi="宋体"/>
          <w:color w:val="auto"/>
          <w:sz w:val="24"/>
        </w:rPr>
      </w:pPr>
    </w:p>
    <w:p>
      <w:pPr>
        <w:spacing w:line="360" w:lineRule="auto"/>
        <w:rPr>
          <w:rFonts w:ascii="宋体" w:hAnsi="宋体"/>
          <w:color w:val="auto"/>
          <w:szCs w:val="21"/>
        </w:rPr>
      </w:pPr>
    </w:p>
    <w:bookmarkEnd w:id="34"/>
    <w:p>
      <w:pPr>
        <w:rPr>
          <w:rFonts w:ascii="宋体" w:hAnsi="宋体"/>
          <w:color w:val="auto"/>
        </w:rPr>
      </w:pPr>
    </w:p>
    <w:sectPr>
      <w:headerReference r:id="rId4" w:type="first"/>
      <w:headerReference r:id="rId3" w:type="default"/>
      <w:footerReference r:id="rId5" w:type="default"/>
      <w:footerReference r:id="rId6" w:type="even"/>
      <w:pgSz w:w="11907" w:h="16840"/>
      <w:pgMar w:top="1247" w:right="924" w:bottom="1134" w:left="1134" w:header="851" w:footer="851"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0000000000000000000"/>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Century Gothic">
    <w:altName w:val="Segoe Print"/>
    <w:panose1 w:val="020B0502020202020204"/>
    <w:charset w:val="00"/>
    <w:family w:val="swiss"/>
    <w:pitch w:val="default"/>
    <w:sig w:usb0="00000000" w:usb1="00000000" w:usb2="00000000" w:usb3="00000000" w:csb0="2000009F" w:csb1="DFD7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38"/>
      </w:rPr>
    </w:pPr>
    <w:r>
      <w:fldChar w:fldCharType="begin"/>
    </w:r>
    <w:r>
      <w:rPr>
        <w:rStyle w:val="38"/>
      </w:rPr>
      <w:instrText xml:space="preserve">PAGE  </w:instrText>
    </w:r>
    <w:r>
      <w:fldChar w:fldCharType="separate"/>
    </w:r>
    <w:r>
      <w:rPr>
        <w:rStyle w:val="38"/>
      </w:rPr>
      <w:t>21</w:t>
    </w:r>
    <w:r>
      <w:fldChar w:fldCharType="end"/>
    </w:r>
  </w:p>
  <w:p>
    <w:pPr>
      <w:pStyle w:val="22"/>
      <w:tabs>
        <w:tab w:val="left" w:pos="8715"/>
        <w:tab w:val="clear" w:pos="8306"/>
      </w:tabs>
      <w:ind w:right="360"/>
      <w:jc w:val="center"/>
      <w:rPr>
        <w:vertAlign w:val="superscrip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38"/>
      </w:rPr>
    </w:pPr>
    <w:r>
      <w:fldChar w:fldCharType="begin"/>
    </w:r>
    <w:r>
      <w:rPr>
        <w:rStyle w:val="38"/>
      </w:rPr>
      <w:instrText xml:space="preserve">PAGE  </w:instrText>
    </w:r>
    <w:r>
      <w:fldChar w:fldCharType="separate"/>
    </w:r>
    <w:r>
      <w:rPr>
        <w:rStyle w:val="38"/>
      </w:rPr>
      <w:t>38</w:t>
    </w:r>
    <w:r>
      <w:fldChar w:fldCharType="end"/>
    </w:r>
  </w:p>
  <w:p>
    <w:pPr>
      <w:pStyle w:val="2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ascii="宋体" w:hAnsi="宋体"/>
        <w:b/>
        <w:sz w:val="21"/>
        <w:szCs w:val="21"/>
        <w:shd w:val="pct10" w:color="auto" w:fill="FFFFFF"/>
      </w:rPr>
    </w:pPr>
    <w:r>
      <w:rPr>
        <w:rFonts w:hint="eastAsia" w:ascii="宋体" w:hAnsi="宋体"/>
        <w:b/>
        <w:sz w:val="21"/>
        <w:szCs w:val="21"/>
        <w:shd w:val="pct10" w:color="auto" w:fill="FFFFFF"/>
        <w:lang w:eastAsia="zh-CN"/>
      </w:rPr>
      <w:t>ZXWT-2025-244</w:t>
    </w:r>
    <w:r>
      <w:rPr>
        <w:rFonts w:hint="eastAsia" w:ascii="宋体" w:hAnsi="宋体"/>
        <w:b/>
        <w:sz w:val="21"/>
        <w:szCs w:val="21"/>
        <w:shd w:val="pct10" w:color="auto" w:fill="FFFFFF"/>
      </w:rPr>
      <w:t xml:space="preserve">                        询价通知书                      福建省智信招标有限公司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ascii="宋体" w:hAnsi="宋体"/>
        <w:b/>
        <w:sz w:val="21"/>
        <w:szCs w:val="21"/>
        <w:shd w:val="pct10" w:color="auto" w:fill="FFFFFF"/>
      </w:rPr>
    </w:pPr>
    <w:r>
      <w:rPr>
        <w:rFonts w:hint="eastAsia" w:ascii="宋体" w:hAnsi="宋体"/>
        <w:b/>
        <w:sz w:val="21"/>
        <w:szCs w:val="21"/>
        <w:shd w:val="pct10" w:color="auto" w:fill="FFFFFF"/>
        <w:lang w:eastAsia="zh-CN"/>
      </w:rPr>
      <w:t>ZXWT-2025-244</w:t>
    </w:r>
    <w:r>
      <w:rPr>
        <w:rFonts w:hint="eastAsia" w:ascii="宋体" w:hAnsi="宋体"/>
        <w:b/>
        <w:sz w:val="21"/>
        <w:szCs w:val="21"/>
        <w:shd w:val="pct10" w:color="auto" w:fill="FFFFFF"/>
      </w:rPr>
      <w:t xml:space="preserve">                        询价通知书                      福建省智信招标有限公司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multilevel"/>
    <w:tmpl w:val="0000000E"/>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455A45EE"/>
    <w:multiLevelType w:val="multilevel"/>
    <w:tmpl w:val="455A45EE"/>
    <w:lvl w:ilvl="0" w:tentative="0">
      <w:start w:val="1"/>
      <w:numFmt w:val="japaneseCounting"/>
      <w:lvlText w:val="第%1章"/>
      <w:lvlJc w:val="left"/>
      <w:pPr>
        <w:tabs>
          <w:tab w:val="left" w:pos="1260"/>
        </w:tabs>
        <w:ind w:left="1260" w:hanging="1080"/>
      </w:pPr>
      <w:rPr>
        <w:rFonts w:hint="default"/>
      </w:rPr>
    </w:lvl>
    <w:lvl w:ilvl="1" w:tentative="0">
      <w:start w:val="1"/>
      <w:numFmt w:val="lowerLetter"/>
      <w:lvlText w:val="%2)"/>
      <w:lvlJc w:val="left"/>
      <w:pPr>
        <w:tabs>
          <w:tab w:val="left" w:pos="1020"/>
        </w:tabs>
        <w:ind w:left="1020" w:hanging="420"/>
      </w:pPr>
    </w:lvl>
    <w:lvl w:ilvl="2" w:tentative="0">
      <w:start w:val="1"/>
      <w:numFmt w:val="lowerRoman"/>
      <w:lvlText w:val="%3."/>
      <w:lvlJc w:val="right"/>
      <w:pPr>
        <w:tabs>
          <w:tab w:val="left" w:pos="1440"/>
        </w:tabs>
        <w:ind w:left="1440" w:hanging="420"/>
      </w:pPr>
    </w:lvl>
    <w:lvl w:ilvl="3" w:tentative="0">
      <w:start w:val="1"/>
      <w:numFmt w:val="decimal"/>
      <w:lvlText w:val="%4."/>
      <w:lvlJc w:val="left"/>
      <w:pPr>
        <w:tabs>
          <w:tab w:val="left" w:pos="1860"/>
        </w:tabs>
        <w:ind w:left="1860" w:hanging="420"/>
      </w:pPr>
    </w:lvl>
    <w:lvl w:ilvl="4" w:tentative="0">
      <w:start w:val="1"/>
      <w:numFmt w:val="lowerLetter"/>
      <w:lvlText w:val="%5)"/>
      <w:lvlJc w:val="left"/>
      <w:pPr>
        <w:tabs>
          <w:tab w:val="left" w:pos="2280"/>
        </w:tabs>
        <w:ind w:left="2280" w:hanging="420"/>
      </w:pPr>
    </w:lvl>
    <w:lvl w:ilvl="5" w:tentative="0">
      <w:start w:val="1"/>
      <w:numFmt w:val="lowerRoman"/>
      <w:lvlText w:val="%6."/>
      <w:lvlJc w:val="right"/>
      <w:pPr>
        <w:tabs>
          <w:tab w:val="left" w:pos="2700"/>
        </w:tabs>
        <w:ind w:left="2700" w:hanging="420"/>
      </w:pPr>
    </w:lvl>
    <w:lvl w:ilvl="6" w:tentative="0">
      <w:start w:val="1"/>
      <w:numFmt w:val="decimal"/>
      <w:lvlText w:val="%7."/>
      <w:lvlJc w:val="left"/>
      <w:pPr>
        <w:tabs>
          <w:tab w:val="left" w:pos="3120"/>
        </w:tabs>
        <w:ind w:left="3120" w:hanging="420"/>
      </w:pPr>
    </w:lvl>
    <w:lvl w:ilvl="7" w:tentative="0">
      <w:start w:val="1"/>
      <w:numFmt w:val="lowerLetter"/>
      <w:lvlText w:val="%8)"/>
      <w:lvlJc w:val="left"/>
      <w:pPr>
        <w:tabs>
          <w:tab w:val="left" w:pos="3540"/>
        </w:tabs>
        <w:ind w:left="3540" w:hanging="420"/>
      </w:pPr>
    </w:lvl>
    <w:lvl w:ilvl="8" w:tentative="0">
      <w:start w:val="1"/>
      <w:numFmt w:val="lowerRoman"/>
      <w:lvlText w:val="%9."/>
      <w:lvlJc w:val="right"/>
      <w:pPr>
        <w:tabs>
          <w:tab w:val="left" w:pos="3960"/>
        </w:tabs>
        <w:ind w:left="39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kYzY0NzVkMzhmYzNjZjZiODVhYjExNTM2Y2VjMWIifQ=="/>
  </w:docVars>
  <w:rsids>
    <w:rsidRoot w:val="000341A3"/>
    <w:rsid w:val="00000B6B"/>
    <w:rsid w:val="00007B9E"/>
    <w:rsid w:val="000132CF"/>
    <w:rsid w:val="000132EE"/>
    <w:rsid w:val="00013832"/>
    <w:rsid w:val="00016572"/>
    <w:rsid w:val="00017E7B"/>
    <w:rsid w:val="00020EE7"/>
    <w:rsid w:val="000225F9"/>
    <w:rsid w:val="00022F6E"/>
    <w:rsid w:val="000230B7"/>
    <w:rsid w:val="00024E33"/>
    <w:rsid w:val="000275AF"/>
    <w:rsid w:val="0003138C"/>
    <w:rsid w:val="000313A7"/>
    <w:rsid w:val="000341A3"/>
    <w:rsid w:val="00036F2D"/>
    <w:rsid w:val="00047FC6"/>
    <w:rsid w:val="00050191"/>
    <w:rsid w:val="00051A99"/>
    <w:rsid w:val="00052C7E"/>
    <w:rsid w:val="00055993"/>
    <w:rsid w:val="00055EE9"/>
    <w:rsid w:val="0005626C"/>
    <w:rsid w:val="00061122"/>
    <w:rsid w:val="00061788"/>
    <w:rsid w:val="0006235C"/>
    <w:rsid w:val="000640A0"/>
    <w:rsid w:val="0006532C"/>
    <w:rsid w:val="00066ED8"/>
    <w:rsid w:val="0006790F"/>
    <w:rsid w:val="000730F1"/>
    <w:rsid w:val="00073A44"/>
    <w:rsid w:val="000769E4"/>
    <w:rsid w:val="00076CE0"/>
    <w:rsid w:val="00080382"/>
    <w:rsid w:val="000815E7"/>
    <w:rsid w:val="00082FFC"/>
    <w:rsid w:val="00086A36"/>
    <w:rsid w:val="00092D31"/>
    <w:rsid w:val="0009348F"/>
    <w:rsid w:val="000942E3"/>
    <w:rsid w:val="000A5357"/>
    <w:rsid w:val="000A7125"/>
    <w:rsid w:val="000A78EB"/>
    <w:rsid w:val="000B4AC2"/>
    <w:rsid w:val="000C0359"/>
    <w:rsid w:val="000C3A57"/>
    <w:rsid w:val="000C44AB"/>
    <w:rsid w:val="000C4EF6"/>
    <w:rsid w:val="000D0243"/>
    <w:rsid w:val="000D0F06"/>
    <w:rsid w:val="000D38E7"/>
    <w:rsid w:val="000D5178"/>
    <w:rsid w:val="000E3073"/>
    <w:rsid w:val="000E551C"/>
    <w:rsid w:val="000F1CB5"/>
    <w:rsid w:val="000F232D"/>
    <w:rsid w:val="000F624F"/>
    <w:rsid w:val="000F63DD"/>
    <w:rsid w:val="00103AD3"/>
    <w:rsid w:val="001044C4"/>
    <w:rsid w:val="00105660"/>
    <w:rsid w:val="00107AE4"/>
    <w:rsid w:val="00107B48"/>
    <w:rsid w:val="00110ABF"/>
    <w:rsid w:val="0011379C"/>
    <w:rsid w:val="001141BC"/>
    <w:rsid w:val="0011596D"/>
    <w:rsid w:val="00115F7D"/>
    <w:rsid w:val="00116B6E"/>
    <w:rsid w:val="001206C4"/>
    <w:rsid w:val="0012180A"/>
    <w:rsid w:val="00124244"/>
    <w:rsid w:val="001244BA"/>
    <w:rsid w:val="00131218"/>
    <w:rsid w:val="00134C6B"/>
    <w:rsid w:val="0013553B"/>
    <w:rsid w:val="00140714"/>
    <w:rsid w:val="001409AD"/>
    <w:rsid w:val="001409B2"/>
    <w:rsid w:val="001420A3"/>
    <w:rsid w:val="00142A46"/>
    <w:rsid w:val="00143135"/>
    <w:rsid w:val="001463FA"/>
    <w:rsid w:val="00146A3C"/>
    <w:rsid w:val="0015558B"/>
    <w:rsid w:val="00157242"/>
    <w:rsid w:val="00157F4C"/>
    <w:rsid w:val="00160CE4"/>
    <w:rsid w:val="00161826"/>
    <w:rsid w:val="0016249B"/>
    <w:rsid w:val="00163E3F"/>
    <w:rsid w:val="001663C0"/>
    <w:rsid w:val="0017133D"/>
    <w:rsid w:val="00172028"/>
    <w:rsid w:val="00175A0A"/>
    <w:rsid w:val="001811D8"/>
    <w:rsid w:val="00182877"/>
    <w:rsid w:val="00185BE3"/>
    <w:rsid w:val="00187F40"/>
    <w:rsid w:val="00190C75"/>
    <w:rsid w:val="001914BD"/>
    <w:rsid w:val="001959C3"/>
    <w:rsid w:val="001A27DC"/>
    <w:rsid w:val="001A322D"/>
    <w:rsid w:val="001A4ECC"/>
    <w:rsid w:val="001A4EF0"/>
    <w:rsid w:val="001A5BE7"/>
    <w:rsid w:val="001B04EB"/>
    <w:rsid w:val="001B1858"/>
    <w:rsid w:val="001B2897"/>
    <w:rsid w:val="001B4E46"/>
    <w:rsid w:val="001B52CC"/>
    <w:rsid w:val="001B5DD9"/>
    <w:rsid w:val="001B7A89"/>
    <w:rsid w:val="001C0B89"/>
    <w:rsid w:val="001C2B7E"/>
    <w:rsid w:val="001C3378"/>
    <w:rsid w:val="001C5733"/>
    <w:rsid w:val="001C67B6"/>
    <w:rsid w:val="001C7FE0"/>
    <w:rsid w:val="001D5CD6"/>
    <w:rsid w:val="001D609A"/>
    <w:rsid w:val="001D6595"/>
    <w:rsid w:val="001E100D"/>
    <w:rsid w:val="001E15B8"/>
    <w:rsid w:val="001E1628"/>
    <w:rsid w:val="001E5757"/>
    <w:rsid w:val="001E71DA"/>
    <w:rsid w:val="001F3FB6"/>
    <w:rsid w:val="001F42B3"/>
    <w:rsid w:val="001F499E"/>
    <w:rsid w:val="001F5A01"/>
    <w:rsid w:val="001F65A5"/>
    <w:rsid w:val="0020050B"/>
    <w:rsid w:val="00203D7B"/>
    <w:rsid w:val="0020640C"/>
    <w:rsid w:val="00206883"/>
    <w:rsid w:val="00207388"/>
    <w:rsid w:val="0021057C"/>
    <w:rsid w:val="002159DA"/>
    <w:rsid w:val="00215CF1"/>
    <w:rsid w:val="002163B0"/>
    <w:rsid w:val="00217D98"/>
    <w:rsid w:val="0022360F"/>
    <w:rsid w:val="0022464F"/>
    <w:rsid w:val="00227D12"/>
    <w:rsid w:val="00232E29"/>
    <w:rsid w:val="00235233"/>
    <w:rsid w:val="002366BA"/>
    <w:rsid w:val="002412E7"/>
    <w:rsid w:val="00241FD9"/>
    <w:rsid w:val="00243C33"/>
    <w:rsid w:val="0024410F"/>
    <w:rsid w:val="002474CE"/>
    <w:rsid w:val="002514EC"/>
    <w:rsid w:val="00260092"/>
    <w:rsid w:val="0026049C"/>
    <w:rsid w:val="002609B7"/>
    <w:rsid w:val="00261971"/>
    <w:rsid w:val="0026344A"/>
    <w:rsid w:val="0026704A"/>
    <w:rsid w:val="002700A4"/>
    <w:rsid w:val="00271C1D"/>
    <w:rsid w:val="002752AF"/>
    <w:rsid w:val="00276992"/>
    <w:rsid w:val="00281FAC"/>
    <w:rsid w:val="002A10D4"/>
    <w:rsid w:val="002A6086"/>
    <w:rsid w:val="002A7316"/>
    <w:rsid w:val="002B3D48"/>
    <w:rsid w:val="002B586F"/>
    <w:rsid w:val="002B6F27"/>
    <w:rsid w:val="002D0688"/>
    <w:rsid w:val="002D0BAF"/>
    <w:rsid w:val="002D104F"/>
    <w:rsid w:val="002D222C"/>
    <w:rsid w:val="002D2239"/>
    <w:rsid w:val="002E03FF"/>
    <w:rsid w:val="002E06CE"/>
    <w:rsid w:val="002E4496"/>
    <w:rsid w:val="002E5795"/>
    <w:rsid w:val="002E6F8B"/>
    <w:rsid w:val="002F12F1"/>
    <w:rsid w:val="002F5120"/>
    <w:rsid w:val="00300171"/>
    <w:rsid w:val="00300F04"/>
    <w:rsid w:val="00303333"/>
    <w:rsid w:val="00306155"/>
    <w:rsid w:val="003110C3"/>
    <w:rsid w:val="00314059"/>
    <w:rsid w:val="00315D88"/>
    <w:rsid w:val="00320460"/>
    <w:rsid w:val="00326D73"/>
    <w:rsid w:val="003310D5"/>
    <w:rsid w:val="0033525A"/>
    <w:rsid w:val="00336390"/>
    <w:rsid w:val="00340213"/>
    <w:rsid w:val="0034511D"/>
    <w:rsid w:val="003460B7"/>
    <w:rsid w:val="00346D2A"/>
    <w:rsid w:val="00347C0E"/>
    <w:rsid w:val="003504E4"/>
    <w:rsid w:val="00355441"/>
    <w:rsid w:val="003555AB"/>
    <w:rsid w:val="00356E88"/>
    <w:rsid w:val="0036097D"/>
    <w:rsid w:val="00363087"/>
    <w:rsid w:val="003646B1"/>
    <w:rsid w:val="003663A0"/>
    <w:rsid w:val="00370808"/>
    <w:rsid w:val="00370BBF"/>
    <w:rsid w:val="00375556"/>
    <w:rsid w:val="00380898"/>
    <w:rsid w:val="00381F8A"/>
    <w:rsid w:val="0038304E"/>
    <w:rsid w:val="00385716"/>
    <w:rsid w:val="0038725F"/>
    <w:rsid w:val="003907F4"/>
    <w:rsid w:val="0039252A"/>
    <w:rsid w:val="003931AB"/>
    <w:rsid w:val="0039413E"/>
    <w:rsid w:val="003A0A8F"/>
    <w:rsid w:val="003A0ADD"/>
    <w:rsid w:val="003A0DC7"/>
    <w:rsid w:val="003A17AD"/>
    <w:rsid w:val="003A3E71"/>
    <w:rsid w:val="003B171D"/>
    <w:rsid w:val="003B3574"/>
    <w:rsid w:val="003B3973"/>
    <w:rsid w:val="003B5B1A"/>
    <w:rsid w:val="003B6A35"/>
    <w:rsid w:val="003C1544"/>
    <w:rsid w:val="003D24FE"/>
    <w:rsid w:val="003D5A70"/>
    <w:rsid w:val="003D6CEC"/>
    <w:rsid w:val="003E51CC"/>
    <w:rsid w:val="003F2378"/>
    <w:rsid w:val="003F2A5F"/>
    <w:rsid w:val="003F5BBE"/>
    <w:rsid w:val="004010DC"/>
    <w:rsid w:val="004015A5"/>
    <w:rsid w:val="00402454"/>
    <w:rsid w:val="00404B3E"/>
    <w:rsid w:val="00406221"/>
    <w:rsid w:val="004100BE"/>
    <w:rsid w:val="00410F1F"/>
    <w:rsid w:val="0041164C"/>
    <w:rsid w:val="004140B7"/>
    <w:rsid w:val="004227B9"/>
    <w:rsid w:val="004308AF"/>
    <w:rsid w:val="00431BF7"/>
    <w:rsid w:val="0043788E"/>
    <w:rsid w:val="0044097A"/>
    <w:rsid w:val="00445A26"/>
    <w:rsid w:val="004472D2"/>
    <w:rsid w:val="00447B8F"/>
    <w:rsid w:val="0046195B"/>
    <w:rsid w:val="004704BD"/>
    <w:rsid w:val="00470CD9"/>
    <w:rsid w:val="00470D61"/>
    <w:rsid w:val="00472CA7"/>
    <w:rsid w:val="00482ADD"/>
    <w:rsid w:val="00485F55"/>
    <w:rsid w:val="00492757"/>
    <w:rsid w:val="00493B45"/>
    <w:rsid w:val="00493F93"/>
    <w:rsid w:val="0049471E"/>
    <w:rsid w:val="004970A3"/>
    <w:rsid w:val="00497BC3"/>
    <w:rsid w:val="004A0F92"/>
    <w:rsid w:val="004A3D9A"/>
    <w:rsid w:val="004A3F96"/>
    <w:rsid w:val="004B3199"/>
    <w:rsid w:val="004B5010"/>
    <w:rsid w:val="004C3F00"/>
    <w:rsid w:val="004C4B7A"/>
    <w:rsid w:val="004C4C60"/>
    <w:rsid w:val="004D0811"/>
    <w:rsid w:val="004D3D77"/>
    <w:rsid w:val="004E0681"/>
    <w:rsid w:val="004E21F5"/>
    <w:rsid w:val="004E33B0"/>
    <w:rsid w:val="004E39CC"/>
    <w:rsid w:val="004E3C07"/>
    <w:rsid w:val="004E61EB"/>
    <w:rsid w:val="004E7960"/>
    <w:rsid w:val="004F07A2"/>
    <w:rsid w:val="004F07C6"/>
    <w:rsid w:val="004F3F53"/>
    <w:rsid w:val="004F48AF"/>
    <w:rsid w:val="004F5E20"/>
    <w:rsid w:val="00502DAA"/>
    <w:rsid w:val="0050494F"/>
    <w:rsid w:val="00510F00"/>
    <w:rsid w:val="0052123E"/>
    <w:rsid w:val="0052398D"/>
    <w:rsid w:val="00525B57"/>
    <w:rsid w:val="00532031"/>
    <w:rsid w:val="00532EC8"/>
    <w:rsid w:val="005421B7"/>
    <w:rsid w:val="00546F03"/>
    <w:rsid w:val="0055067B"/>
    <w:rsid w:val="0055210E"/>
    <w:rsid w:val="00554639"/>
    <w:rsid w:val="00554E65"/>
    <w:rsid w:val="0056081F"/>
    <w:rsid w:val="005618C5"/>
    <w:rsid w:val="005628B9"/>
    <w:rsid w:val="005632C2"/>
    <w:rsid w:val="005671EA"/>
    <w:rsid w:val="00573E9A"/>
    <w:rsid w:val="00574160"/>
    <w:rsid w:val="00575D6B"/>
    <w:rsid w:val="00575D9B"/>
    <w:rsid w:val="005767AA"/>
    <w:rsid w:val="005860FF"/>
    <w:rsid w:val="005A4BC5"/>
    <w:rsid w:val="005A7098"/>
    <w:rsid w:val="005B1211"/>
    <w:rsid w:val="005B20F9"/>
    <w:rsid w:val="005B4AA0"/>
    <w:rsid w:val="005B5AE9"/>
    <w:rsid w:val="005B6208"/>
    <w:rsid w:val="005B77D4"/>
    <w:rsid w:val="005C04CF"/>
    <w:rsid w:val="005C0DA4"/>
    <w:rsid w:val="005C7AB9"/>
    <w:rsid w:val="005D0F5E"/>
    <w:rsid w:val="005D5A59"/>
    <w:rsid w:val="005E055E"/>
    <w:rsid w:val="005E080B"/>
    <w:rsid w:val="005E2A1A"/>
    <w:rsid w:val="005E6A46"/>
    <w:rsid w:val="005F07C3"/>
    <w:rsid w:val="005F1268"/>
    <w:rsid w:val="005F34D3"/>
    <w:rsid w:val="005F4B0B"/>
    <w:rsid w:val="0060249E"/>
    <w:rsid w:val="00607472"/>
    <w:rsid w:val="006102B2"/>
    <w:rsid w:val="00610559"/>
    <w:rsid w:val="006143EF"/>
    <w:rsid w:val="00614789"/>
    <w:rsid w:val="0061528F"/>
    <w:rsid w:val="00616C67"/>
    <w:rsid w:val="0062053B"/>
    <w:rsid w:val="0062099D"/>
    <w:rsid w:val="00620A92"/>
    <w:rsid w:val="00623531"/>
    <w:rsid w:val="00624288"/>
    <w:rsid w:val="00624510"/>
    <w:rsid w:val="00625550"/>
    <w:rsid w:val="00625883"/>
    <w:rsid w:val="00630136"/>
    <w:rsid w:val="006338AF"/>
    <w:rsid w:val="006357F3"/>
    <w:rsid w:val="0063692A"/>
    <w:rsid w:val="00640AC9"/>
    <w:rsid w:val="00642833"/>
    <w:rsid w:val="00642B41"/>
    <w:rsid w:val="00646D23"/>
    <w:rsid w:val="00646F92"/>
    <w:rsid w:val="006525F0"/>
    <w:rsid w:val="00657EFB"/>
    <w:rsid w:val="0066042E"/>
    <w:rsid w:val="006617D5"/>
    <w:rsid w:val="00663DCD"/>
    <w:rsid w:val="0066607E"/>
    <w:rsid w:val="00666CE4"/>
    <w:rsid w:val="00666E0E"/>
    <w:rsid w:val="006736AD"/>
    <w:rsid w:val="006744DE"/>
    <w:rsid w:val="00680D1E"/>
    <w:rsid w:val="00684D37"/>
    <w:rsid w:val="0068503C"/>
    <w:rsid w:val="00687B54"/>
    <w:rsid w:val="0069065E"/>
    <w:rsid w:val="00692320"/>
    <w:rsid w:val="00696366"/>
    <w:rsid w:val="006978EB"/>
    <w:rsid w:val="006A12DB"/>
    <w:rsid w:val="006A3B13"/>
    <w:rsid w:val="006A3C5D"/>
    <w:rsid w:val="006B083D"/>
    <w:rsid w:val="006B539E"/>
    <w:rsid w:val="006C4DF9"/>
    <w:rsid w:val="006C60FA"/>
    <w:rsid w:val="006C615C"/>
    <w:rsid w:val="006C67F7"/>
    <w:rsid w:val="006D0042"/>
    <w:rsid w:val="006D167E"/>
    <w:rsid w:val="006D1F2B"/>
    <w:rsid w:val="006D2CD0"/>
    <w:rsid w:val="006D7238"/>
    <w:rsid w:val="006E24C3"/>
    <w:rsid w:val="006E3CF8"/>
    <w:rsid w:val="006E4FBF"/>
    <w:rsid w:val="006E76C0"/>
    <w:rsid w:val="006F0768"/>
    <w:rsid w:val="006F21B4"/>
    <w:rsid w:val="006F22EC"/>
    <w:rsid w:val="006F2338"/>
    <w:rsid w:val="006F57D3"/>
    <w:rsid w:val="006F7EDB"/>
    <w:rsid w:val="00704112"/>
    <w:rsid w:val="00705D45"/>
    <w:rsid w:val="007072DE"/>
    <w:rsid w:val="00707994"/>
    <w:rsid w:val="007144D6"/>
    <w:rsid w:val="007148BB"/>
    <w:rsid w:val="007149F8"/>
    <w:rsid w:val="0071739B"/>
    <w:rsid w:val="007212B6"/>
    <w:rsid w:val="00726A52"/>
    <w:rsid w:val="00727116"/>
    <w:rsid w:val="00733E81"/>
    <w:rsid w:val="007362F0"/>
    <w:rsid w:val="00741AB3"/>
    <w:rsid w:val="00746002"/>
    <w:rsid w:val="007466D8"/>
    <w:rsid w:val="00750E47"/>
    <w:rsid w:val="00753285"/>
    <w:rsid w:val="00754BEE"/>
    <w:rsid w:val="00755AA2"/>
    <w:rsid w:val="00756951"/>
    <w:rsid w:val="00757315"/>
    <w:rsid w:val="0075753C"/>
    <w:rsid w:val="00763ABA"/>
    <w:rsid w:val="00767164"/>
    <w:rsid w:val="00773E1E"/>
    <w:rsid w:val="00775049"/>
    <w:rsid w:val="00775707"/>
    <w:rsid w:val="007766CF"/>
    <w:rsid w:val="007771AD"/>
    <w:rsid w:val="00777476"/>
    <w:rsid w:val="007810EB"/>
    <w:rsid w:val="007834BD"/>
    <w:rsid w:val="00783880"/>
    <w:rsid w:val="00785E0C"/>
    <w:rsid w:val="00787BF7"/>
    <w:rsid w:val="00790D66"/>
    <w:rsid w:val="00792EA2"/>
    <w:rsid w:val="007941C8"/>
    <w:rsid w:val="00797A43"/>
    <w:rsid w:val="007A1CD6"/>
    <w:rsid w:val="007A68F1"/>
    <w:rsid w:val="007A7083"/>
    <w:rsid w:val="007B3C48"/>
    <w:rsid w:val="007B5D94"/>
    <w:rsid w:val="007C080B"/>
    <w:rsid w:val="007C1941"/>
    <w:rsid w:val="007C2739"/>
    <w:rsid w:val="007C3737"/>
    <w:rsid w:val="007C528F"/>
    <w:rsid w:val="007C62C5"/>
    <w:rsid w:val="007C65C5"/>
    <w:rsid w:val="007C773C"/>
    <w:rsid w:val="007D0259"/>
    <w:rsid w:val="007D6E7F"/>
    <w:rsid w:val="007E14FB"/>
    <w:rsid w:val="007E237A"/>
    <w:rsid w:val="007E4B99"/>
    <w:rsid w:val="007E7C0D"/>
    <w:rsid w:val="007E7FFB"/>
    <w:rsid w:val="007F352E"/>
    <w:rsid w:val="007F48DD"/>
    <w:rsid w:val="0080058E"/>
    <w:rsid w:val="00801B21"/>
    <w:rsid w:val="00802A1E"/>
    <w:rsid w:val="008041B6"/>
    <w:rsid w:val="008069B0"/>
    <w:rsid w:val="00806E18"/>
    <w:rsid w:val="008076BA"/>
    <w:rsid w:val="008102D8"/>
    <w:rsid w:val="00810337"/>
    <w:rsid w:val="008107F0"/>
    <w:rsid w:val="00810965"/>
    <w:rsid w:val="00810DF6"/>
    <w:rsid w:val="00816887"/>
    <w:rsid w:val="00822657"/>
    <w:rsid w:val="008345F8"/>
    <w:rsid w:val="00835440"/>
    <w:rsid w:val="008468AA"/>
    <w:rsid w:val="008477E2"/>
    <w:rsid w:val="008505EC"/>
    <w:rsid w:val="008510BB"/>
    <w:rsid w:val="00851A49"/>
    <w:rsid w:val="00852559"/>
    <w:rsid w:val="00854858"/>
    <w:rsid w:val="00856730"/>
    <w:rsid w:val="008611D6"/>
    <w:rsid w:val="00870385"/>
    <w:rsid w:val="00871AB2"/>
    <w:rsid w:val="0087228B"/>
    <w:rsid w:val="00872B97"/>
    <w:rsid w:val="00872E07"/>
    <w:rsid w:val="00880723"/>
    <w:rsid w:val="00881239"/>
    <w:rsid w:val="008844A9"/>
    <w:rsid w:val="00886B18"/>
    <w:rsid w:val="008A0A73"/>
    <w:rsid w:val="008A1630"/>
    <w:rsid w:val="008A18A7"/>
    <w:rsid w:val="008A1DBB"/>
    <w:rsid w:val="008A7BF6"/>
    <w:rsid w:val="008B16CA"/>
    <w:rsid w:val="008B1EAF"/>
    <w:rsid w:val="008B59AF"/>
    <w:rsid w:val="008C7A19"/>
    <w:rsid w:val="008E080B"/>
    <w:rsid w:val="008E204C"/>
    <w:rsid w:val="008E24A1"/>
    <w:rsid w:val="008E524D"/>
    <w:rsid w:val="008E5BED"/>
    <w:rsid w:val="00904490"/>
    <w:rsid w:val="009055D9"/>
    <w:rsid w:val="009061F9"/>
    <w:rsid w:val="00906C59"/>
    <w:rsid w:val="009122F5"/>
    <w:rsid w:val="00912AB8"/>
    <w:rsid w:val="00916EE8"/>
    <w:rsid w:val="00920289"/>
    <w:rsid w:val="00920582"/>
    <w:rsid w:val="00925776"/>
    <w:rsid w:val="009264EF"/>
    <w:rsid w:val="00930112"/>
    <w:rsid w:val="00941154"/>
    <w:rsid w:val="00941F10"/>
    <w:rsid w:val="00946A50"/>
    <w:rsid w:val="00954A59"/>
    <w:rsid w:val="0095567A"/>
    <w:rsid w:val="009619B5"/>
    <w:rsid w:val="00961C22"/>
    <w:rsid w:val="00962744"/>
    <w:rsid w:val="0096431C"/>
    <w:rsid w:val="009777F5"/>
    <w:rsid w:val="00982389"/>
    <w:rsid w:val="00982ED6"/>
    <w:rsid w:val="00984CC2"/>
    <w:rsid w:val="00990517"/>
    <w:rsid w:val="009913D4"/>
    <w:rsid w:val="0099176C"/>
    <w:rsid w:val="00993D09"/>
    <w:rsid w:val="00997C3A"/>
    <w:rsid w:val="009A5BFE"/>
    <w:rsid w:val="009B5372"/>
    <w:rsid w:val="009C1788"/>
    <w:rsid w:val="009C30AD"/>
    <w:rsid w:val="009C4A2C"/>
    <w:rsid w:val="009D4AF8"/>
    <w:rsid w:val="009E0B1C"/>
    <w:rsid w:val="009E6C3D"/>
    <w:rsid w:val="009E7B5C"/>
    <w:rsid w:val="009F07F6"/>
    <w:rsid w:val="009F0B07"/>
    <w:rsid w:val="009F3F60"/>
    <w:rsid w:val="009F4514"/>
    <w:rsid w:val="009F4A9F"/>
    <w:rsid w:val="009F5CC8"/>
    <w:rsid w:val="009F663C"/>
    <w:rsid w:val="00A07C81"/>
    <w:rsid w:val="00A10FC7"/>
    <w:rsid w:val="00A112F0"/>
    <w:rsid w:val="00A1540E"/>
    <w:rsid w:val="00A156E9"/>
    <w:rsid w:val="00A1692A"/>
    <w:rsid w:val="00A1742E"/>
    <w:rsid w:val="00A223ED"/>
    <w:rsid w:val="00A25C5D"/>
    <w:rsid w:val="00A27BFD"/>
    <w:rsid w:val="00A31840"/>
    <w:rsid w:val="00A32FD4"/>
    <w:rsid w:val="00A34AE6"/>
    <w:rsid w:val="00A34FF7"/>
    <w:rsid w:val="00A35588"/>
    <w:rsid w:val="00A36EA6"/>
    <w:rsid w:val="00A40E04"/>
    <w:rsid w:val="00A43F3B"/>
    <w:rsid w:val="00A44F0D"/>
    <w:rsid w:val="00A457BE"/>
    <w:rsid w:val="00A51220"/>
    <w:rsid w:val="00A51B45"/>
    <w:rsid w:val="00A53BCA"/>
    <w:rsid w:val="00A53C2E"/>
    <w:rsid w:val="00A54C0E"/>
    <w:rsid w:val="00A54FD3"/>
    <w:rsid w:val="00A56856"/>
    <w:rsid w:val="00A57860"/>
    <w:rsid w:val="00A64535"/>
    <w:rsid w:val="00A70C18"/>
    <w:rsid w:val="00A76473"/>
    <w:rsid w:val="00A76B7B"/>
    <w:rsid w:val="00A810F4"/>
    <w:rsid w:val="00A82517"/>
    <w:rsid w:val="00A85472"/>
    <w:rsid w:val="00A86903"/>
    <w:rsid w:val="00A86BB2"/>
    <w:rsid w:val="00A876D3"/>
    <w:rsid w:val="00A900E8"/>
    <w:rsid w:val="00A943C3"/>
    <w:rsid w:val="00A97D87"/>
    <w:rsid w:val="00AA5B58"/>
    <w:rsid w:val="00AA6D6C"/>
    <w:rsid w:val="00AA7853"/>
    <w:rsid w:val="00AB090D"/>
    <w:rsid w:val="00AB2C42"/>
    <w:rsid w:val="00AB2F78"/>
    <w:rsid w:val="00AB34DF"/>
    <w:rsid w:val="00AB4A1E"/>
    <w:rsid w:val="00AB7433"/>
    <w:rsid w:val="00AC0561"/>
    <w:rsid w:val="00AC1DE9"/>
    <w:rsid w:val="00AC7BD9"/>
    <w:rsid w:val="00AD0047"/>
    <w:rsid w:val="00AD1096"/>
    <w:rsid w:val="00AD1201"/>
    <w:rsid w:val="00AD133A"/>
    <w:rsid w:val="00AD6876"/>
    <w:rsid w:val="00AD783C"/>
    <w:rsid w:val="00AE054C"/>
    <w:rsid w:val="00AE3DA2"/>
    <w:rsid w:val="00AE4CC9"/>
    <w:rsid w:val="00AE70A4"/>
    <w:rsid w:val="00AF7E4B"/>
    <w:rsid w:val="00B01457"/>
    <w:rsid w:val="00B03BF6"/>
    <w:rsid w:val="00B0406B"/>
    <w:rsid w:val="00B11E35"/>
    <w:rsid w:val="00B15991"/>
    <w:rsid w:val="00B246ED"/>
    <w:rsid w:val="00B32996"/>
    <w:rsid w:val="00B356E3"/>
    <w:rsid w:val="00B3605F"/>
    <w:rsid w:val="00B42A45"/>
    <w:rsid w:val="00B477C2"/>
    <w:rsid w:val="00B525F5"/>
    <w:rsid w:val="00B573E5"/>
    <w:rsid w:val="00B602F2"/>
    <w:rsid w:val="00B64085"/>
    <w:rsid w:val="00B64387"/>
    <w:rsid w:val="00B676BB"/>
    <w:rsid w:val="00B71330"/>
    <w:rsid w:val="00B71433"/>
    <w:rsid w:val="00B71C06"/>
    <w:rsid w:val="00B7493E"/>
    <w:rsid w:val="00B81335"/>
    <w:rsid w:val="00B821C1"/>
    <w:rsid w:val="00B849E9"/>
    <w:rsid w:val="00B87FE8"/>
    <w:rsid w:val="00B9173A"/>
    <w:rsid w:val="00B91A30"/>
    <w:rsid w:val="00B93C72"/>
    <w:rsid w:val="00B94026"/>
    <w:rsid w:val="00B9605A"/>
    <w:rsid w:val="00BA08AB"/>
    <w:rsid w:val="00BA25C3"/>
    <w:rsid w:val="00BA265B"/>
    <w:rsid w:val="00BA6E00"/>
    <w:rsid w:val="00BA7915"/>
    <w:rsid w:val="00BB219A"/>
    <w:rsid w:val="00BB74A9"/>
    <w:rsid w:val="00BB7754"/>
    <w:rsid w:val="00BB79E4"/>
    <w:rsid w:val="00BB7B51"/>
    <w:rsid w:val="00BC03EF"/>
    <w:rsid w:val="00BC5D7F"/>
    <w:rsid w:val="00BD0A15"/>
    <w:rsid w:val="00BD1F23"/>
    <w:rsid w:val="00BD5C7A"/>
    <w:rsid w:val="00BD7650"/>
    <w:rsid w:val="00BE0525"/>
    <w:rsid w:val="00BE279A"/>
    <w:rsid w:val="00BE680E"/>
    <w:rsid w:val="00BE7689"/>
    <w:rsid w:val="00BF13C4"/>
    <w:rsid w:val="00BF3C76"/>
    <w:rsid w:val="00C10AB3"/>
    <w:rsid w:val="00C10BFE"/>
    <w:rsid w:val="00C1197C"/>
    <w:rsid w:val="00C137BD"/>
    <w:rsid w:val="00C24988"/>
    <w:rsid w:val="00C25ADF"/>
    <w:rsid w:val="00C30879"/>
    <w:rsid w:val="00C30CF8"/>
    <w:rsid w:val="00C3289E"/>
    <w:rsid w:val="00C33139"/>
    <w:rsid w:val="00C34941"/>
    <w:rsid w:val="00C36D95"/>
    <w:rsid w:val="00C45A24"/>
    <w:rsid w:val="00C62649"/>
    <w:rsid w:val="00C62861"/>
    <w:rsid w:val="00C700CC"/>
    <w:rsid w:val="00C70292"/>
    <w:rsid w:val="00C7166A"/>
    <w:rsid w:val="00C73B4C"/>
    <w:rsid w:val="00C74112"/>
    <w:rsid w:val="00C75745"/>
    <w:rsid w:val="00C76B2F"/>
    <w:rsid w:val="00C8777C"/>
    <w:rsid w:val="00C9268B"/>
    <w:rsid w:val="00C97B27"/>
    <w:rsid w:val="00CA197B"/>
    <w:rsid w:val="00CA3330"/>
    <w:rsid w:val="00CA34E2"/>
    <w:rsid w:val="00CA5FC4"/>
    <w:rsid w:val="00CA6087"/>
    <w:rsid w:val="00CB0B08"/>
    <w:rsid w:val="00CB54EE"/>
    <w:rsid w:val="00CC0E99"/>
    <w:rsid w:val="00CC1DA8"/>
    <w:rsid w:val="00CC26E3"/>
    <w:rsid w:val="00CD1553"/>
    <w:rsid w:val="00CD16E6"/>
    <w:rsid w:val="00CD4051"/>
    <w:rsid w:val="00CD6B7C"/>
    <w:rsid w:val="00CE04B3"/>
    <w:rsid w:val="00CE0654"/>
    <w:rsid w:val="00CF6C5A"/>
    <w:rsid w:val="00CF734F"/>
    <w:rsid w:val="00CF798F"/>
    <w:rsid w:val="00D00DF2"/>
    <w:rsid w:val="00D01DAE"/>
    <w:rsid w:val="00D04470"/>
    <w:rsid w:val="00D124E0"/>
    <w:rsid w:val="00D15D6A"/>
    <w:rsid w:val="00D208B6"/>
    <w:rsid w:val="00D219CE"/>
    <w:rsid w:val="00D33660"/>
    <w:rsid w:val="00D338F6"/>
    <w:rsid w:val="00D364DF"/>
    <w:rsid w:val="00D37BD9"/>
    <w:rsid w:val="00D40B73"/>
    <w:rsid w:val="00D456D4"/>
    <w:rsid w:val="00D470F4"/>
    <w:rsid w:val="00D52BC8"/>
    <w:rsid w:val="00D54EBD"/>
    <w:rsid w:val="00D55677"/>
    <w:rsid w:val="00D56A63"/>
    <w:rsid w:val="00D61730"/>
    <w:rsid w:val="00D647D9"/>
    <w:rsid w:val="00D663EA"/>
    <w:rsid w:val="00D667E6"/>
    <w:rsid w:val="00D74F32"/>
    <w:rsid w:val="00D80C5F"/>
    <w:rsid w:val="00D8218F"/>
    <w:rsid w:val="00D8371D"/>
    <w:rsid w:val="00D85F73"/>
    <w:rsid w:val="00D85FE7"/>
    <w:rsid w:val="00D86549"/>
    <w:rsid w:val="00D936A3"/>
    <w:rsid w:val="00D942C6"/>
    <w:rsid w:val="00D95458"/>
    <w:rsid w:val="00D97B02"/>
    <w:rsid w:val="00DA0DFD"/>
    <w:rsid w:val="00DA4656"/>
    <w:rsid w:val="00DB107E"/>
    <w:rsid w:val="00DB2947"/>
    <w:rsid w:val="00DB371D"/>
    <w:rsid w:val="00DB6C2E"/>
    <w:rsid w:val="00DB71A4"/>
    <w:rsid w:val="00DB7B1E"/>
    <w:rsid w:val="00DD4588"/>
    <w:rsid w:val="00DD7BA1"/>
    <w:rsid w:val="00DE18FF"/>
    <w:rsid w:val="00DE2416"/>
    <w:rsid w:val="00DF143D"/>
    <w:rsid w:val="00DF3130"/>
    <w:rsid w:val="00DF7B9F"/>
    <w:rsid w:val="00E017C4"/>
    <w:rsid w:val="00E04FBE"/>
    <w:rsid w:val="00E2528B"/>
    <w:rsid w:val="00E26CA4"/>
    <w:rsid w:val="00E3218D"/>
    <w:rsid w:val="00E41CFA"/>
    <w:rsid w:val="00E61067"/>
    <w:rsid w:val="00E6229D"/>
    <w:rsid w:val="00E63E81"/>
    <w:rsid w:val="00E66DE6"/>
    <w:rsid w:val="00E70BD3"/>
    <w:rsid w:val="00E71A8A"/>
    <w:rsid w:val="00E71B91"/>
    <w:rsid w:val="00E744DB"/>
    <w:rsid w:val="00E7500A"/>
    <w:rsid w:val="00E76446"/>
    <w:rsid w:val="00E7720D"/>
    <w:rsid w:val="00E804EE"/>
    <w:rsid w:val="00E83D81"/>
    <w:rsid w:val="00E859C0"/>
    <w:rsid w:val="00E9142B"/>
    <w:rsid w:val="00E91626"/>
    <w:rsid w:val="00E96184"/>
    <w:rsid w:val="00E9726A"/>
    <w:rsid w:val="00EA2258"/>
    <w:rsid w:val="00EA3EDE"/>
    <w:rsid w:val="00EA5B67"/>
    <w:rsid w:val="00EB0C31"/>
    <w:rsid w:val="00EB0DA0"/>
    <w:rsid w:val="00EB1A15"/>
    <w:rsid w:val="00EB226B"/>
    <w:rsid w:val="00EB2D27"/>
    <w:rsid w:val="00EB3AA5"/>
    <w:rsid w:val="00EB46B9"/>
    <w:rsid w:val="00EB4D16"/>
    <w:rsid w:val="00EB7B1C"/>
    <w:rsid w:val="00EC66B5"/>
    <w:rsid w:val="00ED0072"/>
    <w:rsid w:val="00ED24F8"/>
    <w:rsid w:val="00ED28DA"/>
    <w:rsid w:val="00ED3A28"/>
    <w:rsid w:val="00EE0349"/>
    <w:rsid w:val="00EE2E2D"/>
    <w:rsid w:val="00EF2F03"/>
    <w:rsid w:val="00EF4546"/>
    <w:rsid w:val="00EF5D1B"/>
    <w:rsid w:val="00EF6E13"/>
    <w:rsid w:val="00EF768E"/>
    <w:rsid w:val="00F01FCD"/>
    <w:rsid w:val="00F02187"/>
    <w:rsid w:val="00F02656"/>
    <w:rsid w:val="00F03E3F"/>
    <w:rsid w:val="00F04C6A"/>
    <w:rsid w:val="00F109C3"/>
    <w:rsid w:val="00F14CC1"/>
    <w:rsid w:val="00F217D4"/>
    <w:rsid w:val="00F2453A"/>
    <w:rsid w:val="00F24B60"/>
    <w:rsid w:val="00F24C6E"/>
    <w:rsid w:val="00F251A1"/>
    <w:rsid w:val="00F25CF8"/>
    <w:rsid w:val="00F26355"/>
    <w:rsid w:val="00F26E05"/>
    <w:rsid w:val="00F35AD7"/>
    <w:rsid w:val="00F4191D"/>
    <w:rsid w:val="00F42056"/>
    <w:rsid w:val="00F4248B"/>
    <w:rsid w:val="00F45820"/>
    <w:rsid w:val="00F505CF"/>
    <w:rsid w:val="00F50D30"/>
    <w:rsid w:val="00F5285F"/>
    <w:rsid w:val="00F530ED"/>
    <w:rsid w:val="00F53291"/>
    <w:rsid w:val="00F53AAF"/>
    <w:rsid w:val="00F60CA9"/>
    <w:rsid w:val="00F61261"/>
    <w:rsid w:val="00F6783A"/>
    <w:rsid w:val="00F72377"/>
    <w:rsid w:val="00F72D34"/>
    <w:rsid w:val="00F72F1F"/>
    <w:rsid w:val="00F7451E"/>
    <w:rsid w:val="00F747B8"/>
    <w:rsid w:val="00F776B7"/>
    <w:rsid w:val="00F77F6D"/>
    <w:rsid w:val="00F8009B"/>
    <w:rsid w:val="00F8222E"/>
    <w:rsid w:val="00F87A0F"/>
    <w:rsid w:val="00F9166A"/>
    <w:rsid w:val="00F91CB7"/>
    <w:rsid w:val="00FA5509"/>
    <w:rsid w:val="00FA641B"/>
    <w:rsid w:val="00FB4960"/>
    <w:rsid w:val="00FB6C09"/>
    <w:rsid w:val="00FC3205"/>
    <w:rsid w:val="00FC43CF"/>
    <w:rsid w:val="00FC70CC"/>
    <w:rsid w:val="00FD1A3C"/>
    <w:rsid w:val="00FD3F65"/>
    <w:rsid w:val="00FD4B74"/>
    <w:rsid w:val="00FE4E9C"/>
    <w:rsid w:val="00FE60CA"/>
    <w:rsid w:val="00FE70D8"/>
    <w:rsid w:val="00FF0E5F"/>
    <w:rsid w:val="00FF12A0"/>
    <w:rsid w:val="00FF6815"/>
    <w:rsid w:val="01050032"/>
    <w:rsid w:val="011E2D38"/>
    <w:rsid w:val="01226210"/>
    <w:rsid w:val="01304A2F"/>
    <w:rsid w:val="01C9756C"/>
    <w:rsid w:val="0203340D"/>
    <w:rsid w:val="022319BA"/>
    <w:rsid w:val="0240537B"/>
    <w:rsid w:val="026152DC"/>
    <w:rsid w:val="026B3007"/>
    <w:rsid w:val="02BB2DB5"/>
    <w:rsid w:val="02C16E57"/>
    <w:rsid w:val="02FB473E"/>
    <w:rsid w:val="030E4427"/>
    <w:rsid w:val="031633EA"/>
    <w:rsid w:val="03BF0B4F"/>
    <w:rsid w:val="03D75969"/>
    <w:rsid w:val="03EC33F4"/>
    <w:rsid w:val="03FE2D27"/>
    <w:rsid w:val="045B7DD6"/>
    <w:rsid w:val="047B18EA"/>
    <w:rsid w:val="047C13C7"/>
    <w:rsid w:val="04981FCF"/>
    <w:rsid w:val="04A942BA"/>
    <w:rsid w:val="04AE7959"/>
    <w:rsid w:val="04BE642F"/>
    <w:rsid w:val="04C927E8"/>
    <w:rsid w:val="04DA4F9D"/>
    <w:rsid w:val="04E022E4"/>
    <w:rsid w:val="050B3780"/>
    <w:rsid w:val="0517255D"/>
    <w:rsid w:val="0536572E"/>
    <w:rsid w:val="05430099"/>
    <w:rsid w:val="05694985"/>
    <w:rsid w:val="05AF3216"/>
    <w:rsid w:val="05C649F8"/>
    <w:rsid w:val="060351EE"/>
    <w:rsid w:val="06056558"/>
    <w:rsid w:val="062B765C"/>
    <w:rsid w:val="06372749"/>
    <w:rsid w:val="06405689"/>
    <w:rsid w:val="06425A4D"/>
    <w:rsid w:val="0664386E"/>
    <w:rsid w:val="06761B61"/>
    <w:rsid w:val="068A5E79"/>
    <w:rsid w:val="06CB44A6"/>
    <w:rsid w:val="06DD1D12"/>
    <w:rsid w:val="06E3684D"/>
    <w:rsid w:val="07B02C45"/>
    <w:rsid w:val="07D671BB"/>
    <w:rsid w:val="07FC60F8"/>
    <w:rsid w:val="08024850"/>
    <w:rsid w:val="080440A1"/>
    <w:rsid w:val="080A47BB"/>
    <w:rsid w:val="08635AA2"/>
    <w:rsid w:val="091B5864"/>
    <w:rsid w:val="0946657C"/>
    <w:rsid w:val="09B05F62"/>
    <w:rsid w:val="09B749AE"/>
    <w:rsid w:val="09C55570"/>
    <w:rsid w:val="0A1033E9"/>
    <w:rsid w:val="0A2C49B4"/>
    <w:rsid w:val="0A436C51"/>
    <w:rsid w:val="0A5847B8"/>
    <w:rsid w:val="0AA13A33"/>
    <w:rsid w:val="0AA3541B"/>
    <w:rsid w:val="0AAA655D"/>
    <w:rsid w:val="0AF266A4"/>
    <w:rsid w:val="0B164361"/>
    <w:rsid w:val="0B2802C1"/>
    <w:rsid w:val="0B681918"/>
    <w:rsid w:val="0B6C3985"/>
    <w:rsid w:val="0BD80AD3"/>
    <w:rsid w:val="0BE1192A"/>
    <w:rsid w:val="0BEF2861"/>
    <w:rsid w:val="0BFC1B99"/>
    <w:rsid w:val="0C2B4473"/>
    <w:rsid w:val="0C337606"/>
    <w:rsid w:val="0C3758B1"/>
    <w:rsid w:val="0C432FD1"/>
    <w:rsid w:val="0C4C7416"/>
    <w:rsid w:val="0C634A28"/>
    <w:rsid w:val="0C9076FB"/>
    <w:rsid w:val="0C9C2F4E"/>
    <w:rsid w:val="0C9F272C"/>
    <w:rsid w:val="0CAD7BBC"/>
    <w:rsid w:val="0CB456E7"/>
    <w:rsid w:val="0CF8377A"/>
    <w:rsid w:val="0D0C14EB"/>
    <w:rsid w:val="0D385FA6"/>
    <w:rsid w:val="0D53455B"/>
    <w:rsid w:val="0D6530F3"/>
    <w:rsid w:val="0D684FBF"/>
    <w:rsid w:val="0D7D4536"/>
    <w:rsid w:val="0D805C5B"/>
    <w:rsid w:val="0D841E6E"/>
    <w:rsid w:val="0D990E5D"/>
    <w:rsid w:val="0D9A6482"/>
    <w:rsid w:val="0D9E20B1"/>
    <w:rsid w:val="0DAC07BA"/>
    <w:rsid w:val="0DDD1316"/>
    <w:rsid w:val="0DEC5DB4"/>
    <w:rsid w:val="0E030754"/>
    <w:rsid w:val="0E1F7DF0"/>
    <w:rsid w:val="0E2729B4"/>
    <w:rsid w:val="0E3027FA"/>
    <w:rsid w:val="0E5C75C8"/>
    <w:rsid w:val="0E6F0A5B"/>
    <w:rsid w:val="0E8011BA"/>
    <w:rsid w:val="0E916EB3"/>
    <w:rsid w:val="0E9515E3"/>
    <w:rsid w:val="0E967AAA"/>
    <w:rsid w:val="0E975CE6"/>
    <w:rsid w:val="0EA239A1"/>
    <w:rsid w:val="0F0B39AB"/>
    <w:rsid w:val="0F263B31"/>
    <w:rsid w:val="0F645C4E"/>
    <w:rsid w:val="0F716E65"/>
    <w:rsid w:val="0FB75393"/>
    <w:rsid w:val="0FBF307D"/>
    <w:rsid w:val="0FD46AE0"/>
    <w:rsid w:val="0FE56817"/>
    <w:rsid w:val="10234F21"/>
    <w:rsid w:val="1024078E"/>
    <w:rsid w:val="1026640F"/>
    <w:rsid w:val="105C0433"/>
    <w:rsid w:val="109806B1"/>
    <w:rsid w:val="10A00315"/>
    <w:rsid w:val="10A275AE"/>
    <w:rsid w:val="10E3230C"/>
    <w:rsid w:val="110B7E5F"/>
    <w:rsid w:val="11490824"/>
    <w:rsid w:val="114E634E"/>
    <w:rsid w:val="117C45C4"/>
    <w:rsid w:val="117E53EB"/>
    <w:rsid w:val="1189084B"/>
    <w:rsid w:val="11C1505C"/>
    <w:rsid w:val="11C91462"/>
    <w:rsid w:val="11E71C18"/>
    <w:rsid w:val="11F34DC7"/>
    <w:rsid w:val="121B101B"/>
    <w:rsid w:val="122C1496"/>
    <w:rsid w:val="122E7DB8"/>
    <w:rsid w:val="1239158A"/>
    <w:rsid w:val="12624822"/>
    <w:rsid w:val="127558C0"/>
    <w:rsid w:val="128B7BFF"/>
    <w:rsid w:val="12973A67"/>
    <w:rsid w:val="12D65755"/>
    <w:rsid w:val="12EE195B"/>
    <w:rsid w:val="131E0B7D"/>
    <w:rsid w:val="13354DE8"/>
    <w:rsid w:val="1347100C"/>
    <w:rsid w:val="136074DB"/>
    <w:rsid w:val="13BC3406"/>
    <w:rsid w:val="13E26216"/>
    <w:rsid w:val="1417364A"/>
    <w:rsid w:val="142B2CC8"/>
    <w:rsid w:val="143A3F50"/>
    <w:rsid w:val="14866ED6"/>
    <w:rsid w:val="149903C8"/>
    <w:rsid w:val="14A3288F"/>
    <w:rsid w:val="14BB2552"/>
    <w:rsid w:val="15293E72"/>
    <w:rsid w:val="152B2166"/>
    <w:rsid w:val="153650AB"/>
    <w:rsid w:val="15936052"/>
    <w:rsid w:val="15A53863"/>
    <w:rsid w:val="15C7642C"/>
    <w:rsid w:val="15E81BEE"/>
    <w:rsid w:val="161C71CD"/>
    <w:rsid w:val="1667677E"/>
    <w:rsid w:val="169514D9"/>
    <w:rsid w:val="16A3759A"/>
    <w:rsid w:val="16B3790F"/>
    <w:rsid w:val="16FC5D46"/>
    <w:rsid w:val="1702502B"/>
    <w:rsid w:val="17041F84"/>
    <w:rsid w:val="1763654B"/>
    <w:rsid w:val="1770359A"/>
    <w:rsid w:val="1771749D"/>
    <w:rsid w:val="17AE4EA5"/>
    <w:rsid w:val="17E13F55"/>
    <w:rsid w:val="17EC4792"/>
    <w:rsid w:val="17EE4503"/>
    <w:rsid w:val="17F02393"/>
    <w:rsid w:val="180F65E9"/>
    <w:rsid w:val="182C7246"/>
    <w:rsid w:val="183547A6"/>
    <w:rsid w:val="18544DE4"/>
    <w:rsid w:val="189C1857"/>
    <w:rsid w:val="18A65938"/>
    <w:rsid w:val="18B9610F"/>
    <w:rsid w:val="19116F9D"/>
    <w:rsid w:val="19696B95"/>
    <w:rsid w:val="197B2DD1"/>
    <w:rsid w:val="19912679"/>
    <w:rsid w:val="19C416DA"/>
    <w:rsid w:val="19D129B3"/>
    <w:rsid w:val="19ED659F"/>
    <w:rsid w:val="19F20F21"/>
    <w:rsid w:val="19F85B6A"/>
    <w:rsid w:val="1A725CE4"/>
    <w:rsid w:val="1AED2513"/>
    <w:rsid w:val="1B0D6720"/>
    <w:rsid w:val="1B1E4454"/>
    <w:rsid w:val="1B3C7DEF"/>
    <w:rsid w:val="1B645CD1"/>
    <w:rsid w:val="1B8E1212"/>
    <w:rsid w:val="1BD17A04"/>
    <w:rsid w:val="1C454DC5"/>
    <w:rsid w:val="1C672639"/>
    <w:rsid w:val="1C6B14C0"/>
    <w:rsid w:val="1C6E7E6B"/>
    <w:rsid w:val="1C875520"/>
    <w:rsid w:val="1C9D7208"/>
    <w:rsid w:val="1CE82253"/>
    <w:rsid w:val="1D226766"/>
    <w:rsid w:val="1D4D182F"/>
    <w:rsid w:val="1D51152F"/>
    <w:rsid w:val="1DA0437B"/>
    <w:rsid w:val="1DC35AD2"/>
    <w:rsid w:val="1DC55869"/>
    <w:rsid w:val="1DD324E1"/>
    <w:rsid w:val="1E2517B8"/>
    <w:rsid w:val="1E5318C8"/>
    <w:rsid w:val="1E683E95"/>
    <w:rsid w:val="1EA1108D"/>
    <w:rsid w:val="1EDC07B4"/>
    <w:rsid w:val="1F3A12C3"/>
    <w:rsid w:val="1F5F560F"/>
    <w:rsid w:val="1F8007E9"/>
    <w:rsid w:val="1F924079"/>
    <w:rsid w:val="1F9A4AB2"/>
    <w:rsid w:val="1F9C0CBC"/>
    <w:rsid w:val="1FA95B43"/>
    <w:rsid w:val="1FFC0388"/>
    <w:rsid w:val="20217CFA"/>
    <w:rsid w:val="20466EE0"/>
    <w:rsid w:val="2049047F"/>
    <w:rsid w:val="206A51E4"/>
    <w:rsid w:val="20731E71"/>
    <w:rsid w:val="20A2502F"/>
    <w:rsid w:val="20A43332"/>
    <w:rsid w:val="20DF4E04"/>
    <w:rsid w:val="20FA5C7B"/>
    <w:rsid w:val="21296A16"/>
    <w:rsid w:val="21441CAF"/>
    <w:rsid w:val="215B4F6B"/>
    <w:rsid w:val="216E3FA6"/>
    <w:rsid w:val="222542F0"/>
    <w:rsid w:val="224F7DF7"/>
    <w:rsid w:val="22546E54"/>
    <w:rsid w:val="22D26D85"/>
    <w:rsid w:val="22D32527"/>
    <w:rsid w:val="22DB2C2C"/>
    <w:rsid w:val="234A0955"/>
    <w:rsid w:val="234C07DB"/>
    <w:rsid w:val="23787296"/>
    <w:rsid w:val="238147CC"/>
    <w:rsid w:val="23C53E9A"/>
    <w:rsid w:val="243D757E"/>
    <w:rsid w:val="24420BF2"/>
    <w:rsid w:val="244407AA"/>
    <w:rsid w:val="244D08F0"/>
    <w:rsid w:val="245031A6"/>
    <w:rsid w:val="24513A83"/>
    <w:rsid w:val="24644073"/>
    <w:rsid w:val="24DC72D7"/>
    <w:rsid w:val="24E5382A"/>
    <w:rsid w:val="25031F04"/>
    <w:rsid w:val="251A1F8F"/>
    <w:rsid w:val="259432CD"/>
    <w:rsid w:val="25C3171A"/>
    <w:rsid w:val="25DB5AEC"/>
    <w:rsid w:val="25FC35C6"/>
    <w:rsid w:val="26A24657"/>
    <w:rsid w:val="26B73B30"/>
    <w:rsid w:val="26C371C2"/>
    <w:rsid w:val="26E05B81"/>
    <w:rsid w:val="26E950C0"/>
    <w:rsid w:val="27382752"/>
    <w:rsid w:val="27507BD7"/>
    <w:rsid w:val="278A4CD8"/>
    <w:rsid w:val="279637DF"/>
    <w:rsid w:val="27A00ADE"/>
    <w:rsid w:val="27BA3968"/>
    <w:rsid w:val="27D81C90"/>
    <w:rsid w:val="283830AA"/>
    <w:rsid w:val="283C0206"/>
    <w:rsid w:val="28602520"/>
    <w:rsid w:val="286F79B2"/>
    <w:rsid w:val="28746070"/>
    <w:rsid w:val="28B64487"/>
    <w:rsid w:val="28BD0B19"/>
    <w:rsid w:val="28D12794"/>
    <w:rsid w:val="291C7D4A"/>
    <w:rsid w:val="294100C1"/>
    <w:rsid w:val="2943476D"/>
    <w:rsid w:val="294A1B25"/>
    <w:rsid w:val="295A1577"/>
    <w:rsid w:val="29745E73"/>
    <w:rsid w:val="297A30C8"/>
    <w:rsid w:val="298853A1"/>
    <w:rsid w:val="299C31FE"/>
    <w:rsid w:val="29A2447D"/>
    <w:rsid w:val="29B162A1"/>
    <w:rsid w:val="29E83E02"/>
    <w:rsid w:val="29ED141F"/>
    <w:rsid w:val="2A29518E"/>
    <w:rsid w:val="2A2F3E52"/>
    <w:rsid w:val="2A5A2427"/>
    <w:rsid w:val="2A823674"/>
    <w:rsid w:val="2AB739D2"/>
    <w:rsid w:val="2AE201D7"/>
    <w:rsid w:val="2B1901A8"/>
    <w:rsid w:val="2B3164A3"/>
    <w:rsid w:val="2B8A28D2"/>
    <w:rsid w:val="2BAE25B6"/>
    <w:rsid w:val="2BB13544"/>
    <w:rsid w:val="2BC10F12"/>
    <w:rsid w:val="2BD000D8"/>
    <w:rsid w:val="2BF64E0B"/>
    <w:rsid w:val="2C035BFC"/>
    <w:rsid w:val="2C264EE9"/>
    <w:rsid w:val="2C5062B5"/>
    <w:rsid w:val="2CAD40D0"/>
    <w:rsid w:val="2CB30D89"/>
    <w:rsid w:val="2CB45097"/>
    <w:rsid w:val="2CD50FA7"/>
    <w:rsid w:val="2CD53652"/>
    <w:rsid w:val="2CEA5F0B"/>
    <w:rsid w:val="2D352B62"/>
    <w:rsid w:val="2D6A7569"/>
    <w:rsid w:val="2D9A25C8"/>
    <w:rsid w:val="2DC02D0B"/>
    <w:rsid w:val="2DC27F06"/>
    <w:rsid w:val="2DCC320B"/>
    <w:rsid w:val="2DD22741"/>
    <w:rsid w:val="2DD80BA8"/>
    <w:rsid w:val="2E5C57EA"/>
    <w:rsid w:val="2E7E1708"/>
    <w:rsid w:val="2EDA3346"/>
    <w:rsid w:val="2EF20C85"/>
    <w:rsid w:val="2EFB2418"/>
    <w:rsid w:val="2F1C6B65"/>
    <w:rsid w:val="2F397E65"/>
    <w:rsid w:val="2F3D1074"/>
    <w:rsid w:val="2F4A02DE"/>
    <w:rsid w:val="2FC254E3"/>
    <w:rsid w:val="2FD35D07"/>
    <w:rsid w:val="2FD5402A"/>
    <w:rsid w:val="304932B5"/>
    <w:rsid w:val="30635D48"/>
    <w:rsid w:val="306D092B"/>
    <w:rsid w:val="30C439C1"/>
    <w:rsid w:val="30CF0989"/>
    <w:rsid w:val="30F1722D"/>
    <w:rsid w:val="30F45469"/>
    <w:rsid w:val="31D879C6"/>
    <w:rsid w:val="31F50683"/>
    <w:rsid w:val="320F77B1"/>
    <w:rsid w:val="3222167E"/>
    <w:rsid w:val="32244DFC"/>
    <w:rsid w:val="32314BFF"/>
    <w:rsid w:val="32384404"/>
    <w:rsid w:val="326D7A9D"/>
    <w:rsid w:val="326E5EC7"/>
    <w:rsid w:val="32806D02"/>
    <w:rsid w:val="32A63516"/>
    <w:rsid w:val="32BE232C"/>
    <w:rsid w:val="32BF39DA"/>
    <w:rsid w:val="32F81706"/>
    <w:rsid w:val="33357DD9"/>
    <w:rsid w:val="33556ECC"/>
    <w:rsid w:val="33791F43"/>
    <w:rsid w:val="33896D37"/>
    <w:rsid w:val="343079A6"/>
    <w:rsid w:val="34A9458B"/>
    <w:rsid w:val="34A97556"/>
    <w:rsid w:val="34B12C2E"/>
    <w:rsid w:val="34E26151"/>
    <w:rsid w:val="35340D16"/>
    <w:rsid w:val="353C0CAB"/>
    <w:rsid w:val="35406D2F"/>
    <w:rsid w:val="35796B2E"/>
    <w:rsid w:val="3587030E"/>
    <w:rsid w:val="35C56092"/>
    <w:rsid w:val="35FE3D53"/>
    <w:rsid w:val="36203EF2"/>
    <w:rsid w:val="363650FE"/>
    <w:rsid w:val="36447D2F"/>
    <w:rsid w:val="36856705"/>
    <w:rsid w:val="36DD22A2"/>
    <w:rsid w:val="36DD557A"/>
    <w:rsid w:val="372159E9"/>
    <w:rsid w:val="37230604"/>
    <w:rsid w:val="37266EA7"/>
    <w:rsid w:val="37306353"/>
    <w:rsid w:val="373539C4"/>
    <w:rsid w:val="37A44DA2"/>
    <w:rsid w:val="37A51867"/>
    <w:rsid w:val="37A71574"/>
    <w:rsid w:val="37D616BD"/>
    <w:rsid w:val="37DC5C94"/>
    <w:rsid w:val="37F41767"/>
    <w:rsid w:val="381274A5"/>
    <w:rsid w:val="385C3FB1"/>
    <w:rsid w:val="38627C32"/>
    <w:rsid w:val="38A028D1"/>
    <w:rsid w:val="38A84CBF"/>
    <w:rsid w:val="38B247E4"/>
    <w:rsid w:val="38D14736"/>
    <w:rsid w:val="38FD19C7"/>
    <w:rsid w:val="39202096"/>
    <w:rsid w:val="39694298"/>
    <w:rsid w:val="398A4C85"/>
    <w:rsid w:val="39A31E07"/>
    <w:rsid w:val="39E112AB"/>
    <w:rsid w:val="39F0651B"/>
    <w:rsid w:val="3A00250E"/>
    <w:rsid w:val="3A2F4322"/>
    <w:rsid w:val="3A3E4F17"/>
    <w:rsid w:val="3A5C450C"/>
    <w:rsid w:val="3ADB4AEC"/>
    <w:rsid w:val="3B0C6E0B"/>
    <w:rsid w:val="3B62636A"/>
    <w:rsid w:val="3B7868AE"/>
    <w:rsid w:val="3B7A6C98"/>
    <w:rsid w:val="3B98710E"/>
    <w:rsid w:val="3B99527A"/>
    <w:rsid w:val="3BA53C6C"/>
    <w:rsid w:val="3BAA28E7"/>
    <w:rsid w:val="3BB864A4"/>
    <w:rsid w:val="3BD02C47"/>
    <w:rsid w:val="3BEB1089"/>
    <w:rsid w:val="3BFB1D4E"/>
    <w:rsid w:val="3C061797"/>
    <w:rsid w:val="3C4F5D33"/>
    <w:rsid w:val="3C593AE3"/>
    <w:rsid w:val="3C7376A7"/>
    <w:rsid w:val="3C9552AF"/>
    <w:rsid w:val="3CBE7A16"/>
    <w:rsid w:val="3CE427CA"/>
    <w:rsid w:val="3CF96F4E"/>
    <w:rsid w:val="3D85696B"/>
    <w:rsid w:val="3DA46202"/>
    <w:rsid w:val="3DEA0022"/>
    <w:rsid w:val="3E0A2542"/>
    <w:rsid w:val="3E147DE4"/>
    <w:rsid w:val="3E3143FD"/>
    <w:rsid w:val="3E6B2BE3"/>
    <w:rsid w:val="3E775EA8"/>
    <w:rsid w:val="3E7E28B9"/>
    <w:rsid w:val="3E910B6D"/>
    <w:rsid w:val="3E9F7C3E"/>
    <w:rsid w:val="3EA9600E"/>
    <w:rsid w:val="3EB20E95"/>
    <w:rsid w:val="3EC11662"/>
    <w:rsid w:val="3EF45B57"/>
    <w:rsid w:val="3EF56156"/>
    <w:rsid w:val="3F4E127C"/>
    <w:rsid w:val="3F532485"/>
    <w:rsid w:val="3F6414EA"/>
    <w:rsid w:val="3F6B3110"/>
    <w:rsid w:val="3FF347A7"/>
    <w:rsid w:val="3FFD09C4"/>
    <w:rsid w:val="4037771D"/>
    <w:rsid w:val="404453A0"/>
    <w:rsid w:val="407E08E9"/>
    <w:rsid w:val="40C93769"/>
    <w:rsid w:val="41034F1A"/>
    <w:rsid w:val="41666CF2"/>
    <w:rsid w:val="417D4AE6"/>
    <w:rsid w:val="418A0F77"/>
    <w:rsid w:val="41DB7BA2"/>
    <w:rsid w:val="421A58D4"/>
    <w:rsid w:val="42655763"/>
    <w:rsid w:val="42692A29"/>
    <w:rsid w:val="4280721C"/>
    <w:rsid w:val="428A6831"/>
    <w:rsid w:val="429279CF"/>
    <w:rsid w:val="42CF3E0D"/>
    <w:rsid w:val="42DB6318"/>
    <w:rsid w:val="43432C09"/>
    <w:rsid w:val="434B12D1"/>
    <w:rsid w:val="43507A20"/>
    <w:rsid w:val="43904D6D"/>
    <w:rsid w:val="43AB79A8"/>
    <w:rsid w:val="43C2407B"/>
    <w:rsid w:val="444B6C8E"/>
    <w:rsid w:val="447C2582"/>
    <w:rsid w:val="44A72168"/>
    <w:rsid w:val="44F770E1"/>
    <w:rsid w:val="45541BE4"/>
    <w:rsid w:val="455E1DD3"/>
    <w:rsid w:val="4574516C"/>
    <w:rsid w:val="4594471F"/>
    <w:rsid w:val="45FB533D"/>
    <w:rsid w:val="468D3A40"/>
    <w:rsid w:val="468F5BE5"/>
    <w:rsid w:val="46E616C3"/>
    <w:rsid w:val="46EB034C"/>
    <w:rsid w:val="471548DD"/>
    <w:rsid w:val="4723574C"/>
    <w:rsid w:val="4744545E"/>
    <w:rsid w:val="475D2203"/>
    <w:rsid w:val="47C51C96"/>
    <w:rsid w:val="48043795"/>
    <w:rsid w:val="480B40C9"/>
    <w:rsid w:val="48164DC8"/>
    <w:rsid w:val="48384D21"/>
    <w:rsid w:val="487D1050"/>
    <w:rsid w:val="48A32673"/>
    <w:rsid w:val="48DD609F"/>
    <w:rsid w:val="49194F5B"/>
    <w:rsid w:val="49552F31"/>
    <w:rsid w:val="49690EEF"/>
    <w:rsid w:val="49782020"/>
    <w:rsid w:val="49A02CD1"/>
    <w:rsid w:val="49CD73D0"/>
    <w:rsid w:val="49EB453D"/>
    <w:rsid w:val="49EB7D3E"/>
    <w:rsid w:val="4A0B2B2B"/>
    <w:rsid w:val="4A131DFA"/>
    <w:rsid w:val="4A162BF4"/>
    <w:rsid w:val="4A296405"/>
    <w:rsid w:val="4A5451E6"/>
    <w:rsid w:val="4A5811E7"/>
    <w:rsid w:val="4A823E77"/>
    <w:rsid w:val="4AA72FB2"/>
    <w:rsid w:val="4AD543AF"/>
    <w:rsid w:val="4AE25723"/>
    <w:rsid w:val="4AEB2F91"/>
    <w:rsid w:val="4B037473"/>
    <w:rsid w:val="4B0E5B1A"/>
    <w:rsid w:val="4B1E4FD2"/>
    <w:rsid w:val="4B212F24"/>
    <w:rsid w:val="4B585421"/>
    <w:rsid w:val="4B62453D"/>
    <w:rsid w:val="4B693F59"/>
    <w:rsid w:val="4BE03A1C"/>
    <w:rsid w:val="4BF14FE0"/>
    <w:rsid w:val="4C160E9A"/>
    <w:rsid w:val="4C1A3111"/>
    <w:rsid w:val="4C2A4335"/>
    <w:rsid w:val="4C363BAC"/>
    <w:rsid w:val="4C644A47"/>
    <w:rsid w:val="4C8C034E"/>
    <w:rsid w:val="4C923371"/>
    <w:rsid w:val="4CA91F07"/>
    <w:rsid w:val="4D150CDE"/>
    <w:rsid w:val="4D4D20F2"/>
    <w:rsid w:val="4D5E71F4"/>
    <w:rsid w:val="4DC349D1"/>
    <w:rsid w:val="4DC9176D"/>
    <w:rsid w:val="4E271FB0"/>
    <w:rsid w:val="4E43408A"/>
    <w:rsid w:val="4E824B87"/>
    <w:rsid w:val="4E9B1B4B"/>
    <w:rsid w:val="4EE3060D"/>
    <w:rsid w:val="4EFB0D61"/>
    <w:rsid w:val="4F766BB4"/>
    <w:rsid w:val="4F9D29D5"/>
    <w:rsid w:val="4FAA3D56"/>
    <w:rsid w:val="50185346"/>
    <w:rsid w:val="502A28FA"/>
    <w:rsid w:val="50377CE7"/>
    <w:rsid w:val="50415E36"/>
    <w:rsid w:val="50E068E9"/>
    <w:rsid w:val="50FF283E"/>
    <w:rsid w:val="51183E76"/>
    <w:rsid w:val="511E6E09"/>
    <w:rsid w:val="512559AD"/>
    <w:rsid w:val="512A465C"/>
    <w:rsid w:val="514D5CEF"/>
    <w:rsid w:val="51984A67"/>
    <w:rsid w:val="51A01EB3"/>
    <w:rsid w:val="51AD10B9"/>
    <w:rsid w:val="51FB7581"/>
    <w:rsid w:val="521017FC"/>
    <w:rsid w:val="52647652"/>
    <w:rsid w:val="529243E2"/>
    <w:rsid w:val="52AE42DD"/>
    <w:rsid w:val="52BA074B"/>
    <w:rsid w:val="52C224E8"/>
    <w:rsid w:val="52CD090C"/>
    <w:rsid w:val="533324A8"/>
    <w:rsid w:val="53876B42"/>
    <w:rsid w:val="538A2526"/>
    <w:rsid w:val="53971676"/>
    <w:rsid w:val="53A55CC0"/>
    <w:rsid w:val="53A64DAD"/>
    <w:rsid w:val="53BC0551"/>
    <w:rsid w:val="53C47D96"/>
    <w:rsid w:val="53C61698"/>
    <w:rsid w:val="53CB4BB3"/>
    <w:rsid w:val="54147E30"/>
    <w:rsid w:val="54223881"/>
    <w:rsid w:val="543A055D"/>
    <w:rsid w:val="54414192"/>
    <w:rsid w:val="545112B6"/>
    <w:rsid w:val="546E1A6D"/>
    <w:rsid w:val="54A24F80"/>
    <w:rsid w:val="54A33EFD"/>
    <w:rsid w:val="54A43F74"/>
    <w:rsid w:val="54B62967"/>
    <w:rsid w:val="54E26BFF"/>
    <w:rsid w:val="54F94D82"/>
    <w:rsid w:val="55106EE9"/>
    <w:rsid w:val="5527679D"/>
    <w:rsid w:val="55467907"/>
    <w:rsid w:val="55553B27"/>
    <w:rsid w:val="555855E0"/>
    <w:rsid w:val="55796354"/>
    <w:rsid w:val="55923B74"/>
    <w:rsid w:val="55EB5621"/>
    <w:rsid w:val="55FA7793"/>
    <w:rsid w:val="56320DA9"/>
    <w:rsid w:val="563667E0"/>
    <w:rsid w:val="5639784B"/>
    <w:rsid w:val="565B11A1"/>
    <w:rsid w:val="566379CB"/>
    <w:rsid w:val="568E01E7"/>
    <w:rsid w:val="56A03C52"/>
    <w:rsid w:val="56C95255"/>
    <w:rsid w:val="56D07F52"/>
    <w:rsid w:val="56F41D0A"/>
    <w:rsid w:val="57024480"/>
    <w:rsid w:val="571E6321"/>
    <w:rsid w:val="57263B26"/>
    <w:rsid w:val="57264EE9"/>
    <w:rsid w:val="57FB18E6"/>
    <w:rsid w:val="5830653A"/>
    <w:rsid w:val="58763ABB"/>
    <w:rsid w:val="58826DDC"/>
    <w:rsid w:val="588D6E3B"/>
    <w:rsid w:val="58C21914"/>
    <w:rsid w:val="58E4158F"/>
    <w:rsid w:val="58F14EF2"/>
    <w:rsid w:val="590D2735"/>
    <w:rsid w:val="59154C66"/>
    <w:rsid w:val="59256540"/>
    <w:rsid w:val="59294318"/>
    <w:rsid w:val="59476ACA"/>
    <w:rsid w:val="598E5038"/>
    <w:rsid w:val="59935F4C"/>
    <w:rsid w:val="59B1763E"/>
    <w:rsid w:val="59D2488F"/>
    <w:rsid w:val="59D42A32"/>
    <w:rsid w:val="59D44FC1"/>
    <w:rsid w:val="59E45BA4"/>
    <w:rsid w:val="59EC1072"/>
    <w:rsid w:val="59F91E1B"/>
    <w:rsid w:val="5A1770C7"/>
    <w:rsid w:val="5A27705D"/>
    <w:rsid w:val="5A372BF3"/>
    <w:rsid w:val="5A3F4E09"/>
    <w:rsid w:val="5A4601B6"/>
    <w:rsid w:val="5A6306AA"/>
    <w:rsid w:val="5A9B1124"/>
    <w:rsid w:val="5AE45483"/>
    <w:rsid w:val="5AE82B62"/>
    <w:rsid w:val="5B063CFA"/>
    <w:rsid w:val="5B3E40CF"/>
    <w:rsid w:val="5B8C5F1C"/>
    <w:rsid w:val="5BA06B45"/>
    <w:rsid w:val="5BA13F36"/>
    <w:rsid w:val="5BDE47A6"/>
    <w:rsid w:val="5C3A2717"/>
    <w:rsid w:val="5C4E508A"/>
    <w:rsid w:val="5CA1323F"/>
    <w:rsid w:val="5CA672D1"/>
    <w:rsid w:val="5CB23948"/>
    <w:rsid w:val="5CE052F1"/>
    <w:rsid w:val="5D5F152A"/>
    <w:rsid w:val="5D9A3498"/>
    <w:rsid w:val="5DAA72CF"/>
    <w:rsid w:val="5DAE66A5"/>
    <w:rsid w:val="5DE4596D"/>
    <w:rsid w:val="5E186B48"/>
    <w:rsid w:val="5E925CB2"/>
    <w:rsid w:val="5EA530F7"/>
    <w:rsid w:val="5F3B07AB"/>
    <w:rsid w:val="5F3D09FC"/>
    <w:rsid w:val="5F681281"/>
    <w:rsid w:val="5F7E2203"/>
    <w:rsid w:val="5F8A6D05"/>
    <w:rsid w:val="5F9729BD"/>
    <w:rsid w:val="5FBE3C15"/>
    <w:rsid w:val="5FCF4C12"/>
    <w:rsid w:val="5FEA2F95"/>
    <w:rsid w:val="5FF66410"/>
    <w:rsid w:val="604B3B4E"/>
    <w:rsid w:val="607B4A12"/>
    <w:rsid w:val="60AA254A"/>
    <w:rsid w:val="60C4446D"/>
    <w:rsid w:val="60C65401"/>
    <w:rsid w:val="60FE596D"/>
    <w:rsid w:val="6102702B"/>
    <w:rsid w:val="612C05D3"/>
    <w:rsid w:val="612C5BAF"/>
    <w:rsid w:val="614F66A6"/>
    <w:rsid w:val="6151078F"/>
    <w:rsid w:val="61976FCC"/>
    <w:rsid w:val="619D0938"/>
    <w:rsid w:val="61B03028"/>
    <w:rsid w:val="61F56A1A"/>
    <w:rsid w:val="620D1CF2"/>
    <w:rsid w:val="62483261"/>
    <w:rsid w:val="62546C5E"/>
    <w:rsid w:val="625A6AEF"/>
    <w:rsid w:val="62754AE4"/>
    <w:rsid w:val="62776C35"/>
    <w:rsid w:val="62865340"/>
    <w:rsid w:val="628C75F1"/>
    <w:rsid w:val="62A5584D"/>
    <w:rsid w:val="62B056A5"/>
    <w:rsid w:val="631750B8"/>
    <w:rsid w:val="633751D8"/>
    <w:rsid w:val="63596FBB"/>
    <w:rsid w:val="63723058"/>
    <w:rsid w:val="63807318"/>
    <w:rsid w:val="639817C3"/>
    <w:rsid w:val="63AF5F94"/>
    <w:rsid w:val="63B03E93"/>
    <w:rsid w:val="63BE2EA1"/>
    <w:rsid w:val="63C94F54"/>
    <w:rsid w:val="63CE28D8"/>
    <w:rsid w:val="63D97CBD"/>
    <w:rsid w:val="63DC4C88"/>
    <w:rsid w:val="643371D2"/>
    <w:rsid w:val="643F5558"/>
    <w:rsid w:val="644527EA"/>
    <w:rsid w:val="644F1505"/>
    <w:rsid w:val="6454733B"/>
    <w:rsid w:val="64BC3376"/>
    <w:rsid w:val="64CF6BA1"/>
    <w:rsid w:val="64F623D0"/>
    <w:rsid w:val="651757A5"/>
    <w:rsid w:val="65324E2E"/>
    <w:rsid w:val="6541091C"/>
    <w:rsid w:val="655C72E7"/>
    <w:rsid w:val="65A137DC"/>
    <w:rsid w:val="65B539A1"/>
    <w:rsid w:val="65C9130B"/>
    <w:rsid w:val="65D06AFD"/>
    <w:rsid w:val="65D43BD8"/>
    <w:rsid w:val="6620552E"/>
    <w:rsid w:val="66361A2C"/>
    <w:rsid w:val="663718FB"/>
    <w:rsid w:val="66444A6D"/>
    <w:rsid w:val="665A1743"/>
    <w:rsid w:val="665D24ED"/>
    <w:rsid w:val="66830432"/>
    <w:rsid w:val="66865B59"/>
    <w:rsid w:val="67643892"/>
    <w:rsid w:val="67710F2E"/>
    <w:rsid w:val="6781505A"/>
    <w:rsid w:val="67D422E8"/>
    <w:rsid w:val="67F6722F"/>
    <w:rsid w:val="67F702B6"/>
    <w:rsid w:val="67F8228E"/>
    <w:rsid w:val="67FA7C2B"/>
    <w:rsid w:val="680C09D4"/>
    <w:rsid w:val="682101E3"/>
    <w:rsid w:val="682930A3"/>
    <w:rsid w:val="68512FF7"/>
    <w:rsid w:val="68793607"/>
    <w:rsid w:val="687B0884"/>
    <w:rsid w:val="68857659"/>
    <w:rsid w:val="68B11D30"/>
    <w:rsid w:val="68C84DE7"/>
    <w:rsid w:val="68ED36A6"/>
    <w:rsid w:val="690430A0"/>
    <w:rsid w:val="6907070A"/>
    <w:rsid w:val="69970705"/>
    <w:rsid w:val="69B0699A"/>
    <w:rsid w:val="69E14DA6"/>
    <w:rsid w:val="69E24D14"/>
    <w:rsid w:val="69F61136"/>
    <w:rsid w:val="6A167810"/>
    <w:rsid w:val="6A3D7B02"/>
    <w:rsid w:val="6A550FD5"/>
    <w:rsid w:val="6A6F3871"/>
    <w:rsid w:val="6A8676FB"/>
    <w:rsid w:val="6A8B6A13"/>
    <w:rsid w:val="6A960125"/>
    <w:rsid w:val="6AC54CF9"/>
    <w:rsid w:val="6AF1219F"/>
    <w:rsid w:val="6B3453A9"/>
    <w:rsid w:val="6BC44FEA"/>
    <w:rsid w:val="6BEB5812"/>
    <w:rsid w:val="6C9C1DCD"/>
    <w:rsid w:val="6CAE596B"/>
    <w:rsid w:val="6CD4565E"/>
    <w:rsid w:val="6CF905AC"/>
    <w:rsid w:val="6CFB2880"/>
    <w:rsid w:val="6D335714"/>
    <w:rsid w:val="6D7000B2"/>
    <w:rsid w:val="6D7A1424"/>
    <w:rsid w:val="6D923287"/>
    <w:rsid w:val="6DA26C41"/>
    <w:rsid w:val="6DAC6AF2"/>
    <w:rsid w:val="6DE8120C"/>
    <w:rsid w:val="6E011617"/>
    <w:rsid w:val="6E022B03"/>
    <w:rsid w:val="6E0F199B"/>
    <w:rsid w:val="6E1648CA"/>
    <w:rsid w:val="6E2F0DFD"/>
    <w:rsid w:val="6E512AB2"/>
    <w:rsid w:val="6E7A775D"/>
    <w:rsid w:val="6EB840AE"/>
    <w:rsid w:val="6F0B4743"/>
    <w:rsid w:val="6F184BB3"/>
    <w:rsid w:val="6F203B0E"/>
    <w:rsid w:val="6F327E52"/>
    <w:rsid w:val="6F343CE5"/>
    <w:rsid w:val="6F471E2B"/>
    <w:rsid w:val="6F4E2851"/>
    <w:rsid w:val="6F4F3E80"/>
    <w:rsid w:val="6FA06BAE"/>
    <w:rsid w:val="6FBA093A"/>
    <w:rsid w:val="6FC669DC"/>
    <w:rsid w:val="6FF63241"/>
    <w:rsid w:val="70001CFE"/>
    <w:rsid w:val="705D33F1"/>
    <w:rsid w:val="707160B1"/>
    <w:rsid w:val="70D67E41"/>
    <w:rsid w:val="70F8124C"/>
    <w:rsid w:val="710826B5"/>
    <w:rsid w:val="710B36E4"/>
    <w:rsid w:val="7118043B"/>
    <w:rsid w:val="712D1FA8"/>
    <w:rsid w:val="71323EFE"/>
    <w:rsid w:val="71333A0D"/>
    <w:rsid w:val="713A34ED"/>
    <w:rsid w:val="715A3E11"/>
    <w:rsid w:val="71731067"/>
    <w:rsid w:val="71DF403F"/>
    <w:rsid w:val="720035CF"/>
    <w:rsid w:val="720C5C0E"/>
    <w:rsid w:val="720D3097"/>
    <w:rsid w:val="72314CBC"/>
    <w:rsid w:val="723D0905"/>
    <w:rsid w:val="72450C68"/>
    <w:rsid w:val="72464363"/>
    <w:rsid w:val="7250505D"/>
    <w:rsid w:val="729051B9"/>
    <w:rsid w:val="72A57B0C"/>
    <w:rsid w:val="72AD672A"/>
    <w:rsid w:val="72D4759B"/>
    <w:rsid w:val="72E745F3"/>
    <w:rsid w:val="72E92C24"/>
    <w:rsid w:val="731C7428"/>
    <w:rsid w:val="73323F22"/>
    <w:rsid w:val="733310C5"/>
    <w:rsid w:val="7347337E"/>
    <w:rsid w:val="73581F18"/>
    <w:rsid w:val="739A3AFB"/>
    <w:rsid w:val="73AF2553"/>
    <w:rsid w:val="73B07696"/>
    <w:rsid w:val="73B161B0"/>
    <w:rsid w:val="73C96A6E"/>
    <w:rsid w:val="73CD35A6"/>
    <w:rsid w:val="73DC09EB"/>
    <w:rsid w:val="73EC5498"/>
    <w:rsid w:val="73F5701A"/>
    <w:rsid w:val="74091883"/>
    <w:rsid w:val="742D43B3"/>
    <w:rsid w:val="745C01CC"/>
    <w:rsid w:val="747A6320"/>
    <w:rsid w:val="74A5338E"/>
    <w:rsid w:val="74AA2238"/>
    <w:rsid w:val="74C05201"/>
    <w:rsid w:val="74E700E8"/>
    <w:rsid w:val="74F666BE"/>
    <w:rsid w:val="750A4FAB"/>
    <w:rsid w:val="75254399"/>
    <w:rsid w:val="754E6B50"/>
    <w:rsid w:val="757963E5"/>
    <w:rsid w:val="75852BEE"/>
    <w:rsid w:val="75A217DF"/>
    <w:rsid w:val="75DB7677"/>
    <w:rsid w:val="760C5A0C"/>
    <w:rsid w:val="7610059E"/>
    <w:rsid w:val="761C3B44"/>
    <w:rsid w:val="766438F0"/>
    <w:rsid w:val="768052EC"/>
    <w:rsid w:val="769F0ACB"/>
    <w:rsid w:val="76B91C2A"/>
    <w:rsid w:val="76BF3F32"/>
    <w:rsid w:val="76C97AA8"/>
    <w:rsid w:val="76D66D28"/>
    <w:rsid w:val="772468B9"/>
    <w:rsid w:val="7744478C"/>
    <w:rsid w:val="7750356B"/>
    <w:rsid w:val="77787862"/>
    <w:rsid w:val="77F7404F"/>
    <w:rsid w:val="78485FF0"/>
    <w:rsid w:val="78A10020"/>
    <w:rsid w:val="78B00D8F"/>
    <w:rsid w:val="790D65B2"/>
    <w:rsid w:val="792C65B3"/>
    <w:rsid w:val="795E2E20"/>
    <w:rsid w:val="796B2DE7"/>
    <w:rsid w:val="79802BD6"/>
    <w:rsid w:val="79B7342D"/>
    <w:rsid w:val="79C65899"/>
    <w:rsid w:val="7A02692D"/>
    <w:rsid w:val="7A0A3BED"/>
    <w:rsid w:val="7A0B7299"/>
    <w:rsid w:val="7A0F0EF3"/>
    <w:rsid w:val="7A1D7E42"/>
    <w:rsid w:val="7A477AA8"/>
    <w:rsid w:val="7A712AF2"/>
    <w:rsid w:val="7A846A64"/>
    <w:rsid w:val="7A875EEA"/>
    <w:rsid w:val="7AAD487B"/>
    <w:rsid w:val="7B114545"/>
    <w:rsid w:val="7B126C88"/>
    <w:rsid w:val="7B4478D9"/>
    <w:rsid w:val="7B9A46D5"/>
    <w:rsid w:val="7BC03150"/>
    <w:rsid w:val="7BC34A62"/>
    <w:rsid w:val="7BCC6C76"/>
    <w:rsid w:val="7BD05D0E"/>
    <w:rsid w:val="7BD335DF"/>
    <w:rsid w:val="7BF03BFA"/>
    <w:rsid w:val="7BF66A21"/>
    <w:rsid w:val="7C1B3201"/>
    <w:rsid w:val="7C1E31F3"/>
    <w:rsid w:val="7C281DFF"/>
    <w:rsid w:val="7C395129"/>
    <w:rsid w:val="7C3C6F65"/>
    <w:rsid w:val="7C6433BF"/>
    <w:rsid w:val="7C730688"/>
    <w:rsid w:val="7C946577"/>
    <w:rsid w:val="7D0D424F"/>
    <w:rsid w:val="7D407BDD"/>
    <w:rsid w:val="7D645965"/>
    <w:rsid w:val="7D8A789F"/>
    <w:rsid w:val="7DA61935"/>
    <w:rsid w:val="7DA84938"/>
    <w:rsid w:val="7E2C6990"/>
    <w:rsid w:val="7E6379C5"/>
    <w:rsid w:val="7E6F0ED3"/>
    <w:rsid w:val="7E7C336A"/>
    <w:rsid w:val="7E8E6727"/>
    <w:rsid w:val="7EE07DE6"/>
    <w:rsid w:val="7F7119CD"/>
    <w:rsid w:val="7F775F65"/>
    <w:rsid w:val="7F7D18A4"/>
    <w:rsid w:val="7F826BC7"/>
    <w:rsid w:val="7FA15B3F"/>
    <w:rsid w:val="7FDC1E2B"/>
    <w:rsid w:val="7FE04F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rFonts w:eastAsia="黑体"/>
      <w:b/>
      <w:kern w:val="44"/>
      <w:sz w:val="36"/>
      <w:szCs w:val="20"/>
    </w:rPr>
  </w:style>
  <w:style w:type="paragraph" w:styleId="2">
    <w:name w:val="heading 2"/>
    <w:basedOn w:val="1"/>
    <w:next w:val="1"/>
    <w:qFormat/>
    <w:uiPriority w:val="0"/>
    <w:pPr>
      <w:keepNext/>
      <w:keepLines/>
      <w:spacing w:before="260" w:after="260" w:line="415" w:lineRule="auto"/>
      <w:jc w:val="center"/>
      <w:outlineLvl w:val="1"/>
    </w:pPr>
    <w:rPr>
      <w:rFonts w:ascii="CG Times" w:hAnsi="CG Times"/>
      <w:b/>
      <w:sz w:val="30"/>
      <w:szCs w:val="20"/>
    </w:rPr>
  </w:style>
  <w:style w:type="paragraph" w:styleId="4">
    <w:name w:val="heading 3"/>
    <w:basedOn w:val="1"/>
    <w:next w:val="1"/>
    <w:qFormat/>
    <w:uiPriority w:val="0"/>
    <w:pPr>
      <w:keepNext/>
      <w:keepLines/>
      <w:tabs>
        <w:tab w:val="left" w:pos="425"/>
        <w:tab w:val="left" w:pos="5852"/>
      </w:tabs>
      <w:snapToGrid w:val="0"/>
      <w:spacing w:before="360" w:line="240" w:lineRule="exact"/>
      <w:ind w:left="425" w:hanging="425"/>
      <w:outlineLvl w:val="2"/>
    </w:pPr>
    <w:rPr>
      <w:b/>
      <w:sz w:val="28"/>
      <w:szCs w:val="20"/>
    </w:rPr>
  </w:style>
  <w:style w:type="paragraph" w:styleId="5">
    <w:name w:val="heading 4"/>
    <w:basedOn w:val="1"/>
    <w:next w:val="1"/>
    <w:qFormat/>
    <w:uiPriority w:val="99"/>
    <w:pPr>
      <w:spacing w:beforeAutospacing="1" w:afterAutospacing="1"/>
      <w:jc w:val="left"/>
      <w:outlineLvl w:val="3"/>
    </w:pPr>
    <w:rPr>
      <w:rFonts w:ascii="宋体" w:hAnsi="宋体"/>
      <w:b/>
      <w:bCs/>
      <w:kern w:val="0"/>
      <w:sz w:val="24"/>
    </w:rPr>
  </w:style>
  <w:style w:type="paragraph" w:styleId="6">
    <w:name w:val="heading 5"/>
    <w:basedOn w:val="1"/>
    <w:next w:val="7"/>
    <w:qFormat/>
    <w:uiPriority w:val="0"/>
    <w:pPr>
      <w:keepNext/>
      <w:keepLines/>
      <w:spacing w:before="280" w:after="290" w:line="376" w:lineRule="auto"/>
      <w:outlineLvl w:val="4"/>
    </w:pPr>
    <w:rPr>
      <w:b/>
      <w:sz w:val="28"/>
      <w:szCs w:val="20"/>
    </w:rPr>
  </w:style>
  <w:style w:type="paragraph" w:styleId="8">
    <w:name w:val="heading 6"/>
    <w:basedOn w:val="1"/>
    <w:next w:val="1"/>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7"/>
    <w:qFormat/>
    <w:uiPriority w:val="0"/>
    <w:pPr>
      <w:keepNext/>
      <w:keepLines/>
      <w:spacing w:before="240" w:after="64" w:line="320" w:lineRule="auto"/>
      <w:outlineLvl w:val="6"/>
    </w:pPr>
    <w:rPr>
      <w:b/>
      <w:sz w:val="24"/>
      <w:szCs w:val="20"/>
    </w:rPr>
  </w:style>
  <w:style w:type="paragraph" w:styleId="10">
    <w:name w:val="heading 8"/>
    <w:basedOn w:val="1"/>
    <w:next w:val="7"/>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7"/>
    <w:qFormat/>
    <w:uiPriority w:val="0"/>
    <w:pPr>
      <w:keepNext/>
      <w:keepLines/>
      <w:spacing w:before="240" w:after="64" w:line="320" w:lineRule="auto"/>
      <w:outlineLvl w:val="8"/>
    </w:pPr>
    <w:rPr>
      <w:rFonts w:ascii="Arial" w:hAnsi="Arial" w:eastAsia="黑体"/>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7">
    <w:name w:val="Normal Indent"/>
    <w:basedOn w:val="1"/>
    <w:next w:val="1"/>
    <w:link w:val="45"/>
    <w:qFormat/>
    <w:uiPriority w:val="0"/>
    <w:pPr>
      <w:ind w:firstLine="420" w:firstLineChars="200"/>
    </w:pPr>
  </w:style>
  <w:style w:type="paragraph" w:styleId="12">
    <w:name w:val="Document Map"/>
    <w:basedOn w:val="1"/>
    <w:semiHidden/>
    <w:qFormat/>
    <w:uiPriority w:val="0"/>
    <w:pPr>
      <w:shd w:val="clear" w:color="auto" w:fill="000080"/>
    </w:pPr>
  </w:style>
  <w:style w:type="paragraph" w:styleId="13">
    <w:name w:val="annotation text"/>
    <w:basedOn w:val="1"/>
    <w:link w:val="49"/>
    <w:qFormat/>
    <w:uiPriority w:val="0"/>
    <w:pPr>
      <w:jc w:val="left"/>
    </w:pPr>
    <w:rPr>
      <w:rFonts w:ascii="宋体" w:hAnsi="Courier New"/>
      <w:szCs w:val="20"/>
    </w:rPr>
  </w:style>
  <w:style w:type="paragraph" w:styleId="14">
    <w:name w:val="Salutation"/>
    <w:basedOn w:val="1"/>
    <w:next w:val="1"/>
    <w:qFormat/>
    <w:uiPriority w:val="0"/>
    <w:rPr>
      <w:sz w:val="24"/>
    </w:rPr>
  </w:style>
  <w:style w:type="paragraph" w:styleId="15">
    <w:name w:val="Body Text"/>
    <w:basedOn w:val="1"/>
    <w:next w:val="1"/>
    <w:qFormat/>
    <w:uiPriority w:val="0"/>
    <w:rPr>
      <w:rFonts w:ascii="黑体" w:hAnsi="Courier New" w:eastAsia="黑体"/>
      <w:sz w:val="30"/>
      <w:shd w:val="pct10" w:color="auto" w:fill="FFFFFF"/>
    </w:rPr>
  </w:style>
  <w:style w:type="paragraph" w:styleId="16">
    <w:name w:val="Body Text Indent"/>
    <w:basedOn w:val="1"/>
    <w:next w:val="7"/>
    <w:qFormat/>
    <w:uiPriority w:val="0"/>
    <w:pPr>
      <w:spacing w:line="720" w:lineRule="exact"/>
      <w:ind w:firstLine="601"/>
    </w:pPr>
    <w:rPr>
      <w:rFonts w:ascii="宋体" w:hAnsi="宋体"/>
      <w:sz w:val="24"/>
    </w:rPr>
  </w:style>
  <w:style w:type="paragraph" w:styleId="17">
    <w:name w:val="toc 3"/>
    <w:basedOn w:val="1"/>
    <w:next w:val="1"/>
    <w:semiHidden/>
    <w:qFormat/>
    <w:uiPriority w:val="0"/>
    <w:pPr>
      <w:ind w:left="840" w:leftChars="400"/>
    </w:pPr>
  </w:style>
  <w:style w:type="paragraph" w:styleId="18">
    <w:name w:val="Plain Text"/>
    <w:basedOn w:val="1"/>
    <w:link w:val="51"/>
    <w:qFormat/>
    <w:uiPriority w:val="0"/>
    <w:rPr>
      <w:rFonts w:ascii="宋体" w:hAnsi="Courier New"/>
      <w:szCs w:val="20"/>
    </w:rPr>
  </w:style>
  <w:style w:type="paragraph" w:styleId="19">
    <w:name w:val="Date"/>
    <w:basedOn w:val="1"/>
    <w:next w:val="1"/>
    <w:qFormat/>
    <w:uiPriority w:val="0"/>
    <w:pPr>
      <w:ind w:left="100" w:leftChars="2500"/>
    </w:pPr>
  </w:style>
  <w:style w:type="paragraph" w:styleId="20">
    <w:name w:val="Body Text Indent 2"/>
    <w:basedOn w:val="1"/>
    <w:link w:val="92"/>
    <w:qFormat/>
    <w:uiPriority w:val="0"/>
    <w:pPr>
      <w:spacing w:line="0" w:lineRule="atLeast"/>
      <w:ind w:firstLine="640"/>
    </w:pPr>
    <w:rPr>
      <w:rFonts w:ascii="楷体_GB2312" w:eastAsia="楷体_GB2312"/>
      <w:sz w:val="30"/>
      <w:szCs w:val="20"/>
    </w:rPr>
  </w:style>
  <w:style w:type="paragraph" w:styleId="21">
    <w:name w:val="Balloon Text"/>
    <w:basedOn w:val="1"/>
    <w:semiHidden/>
    <w:qFormat/>
    <w:uiPriority w:val="0"/>
    <w:rPr>
      <w:sz w:val="18"/>
      <w:szCs w:val="18"/>
    </w:rPr>
  </w:style>
  <w:style w:type="paragraph" w:styleId="22">
    <w:name w:val="footer"/>
    <w:basedOn w:val="1"/>
    <w:qFormat/>
    <w:uiPriority w:val="0"/>
    <w:pPr>
      <w:tabs>
        <w:tab w:val="center" w:pos="4153"/>
        <w:tab w:val="right" w:pos="8306"/>
      </w:tabs>
      <w:snapToGrid w:val="0"/>
      <w:jc w:val="left"/>
    </w:pPr>
    <w:rPr>
      <w:sz w:val="18"/>
      <w:szCs w:val="18"/>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0"/>
  </w:style>
  <w:style w:type="paragraph" w:styleId="25">
    <w:name w:val="Body Text Indent 3"/>
    <w:basedOn w:val="1"/>
    <w:qFormat/>
    <w:uiPriority w:val="0"/>
    <w:pPr>
      <w:spacing w:line="400" w:lineRule="exact"/>
      <w:ind w:firstLine="480"/>
    </w:pPr>
    <w:rPr>
      <w:rFonts w:ascii="宋体" w:hAnsi="宋体"/>
      <w:color w:val="FF00FF"/>
      <w:sz w:val="24"/>
    </w:rPr>
  </w:style>
  <w:style w:type="paragraph" w:styleId="26">
    <w:name w:val="toc 2"/>
    <w:basedOn w:val="1"/>
    <w:next w:val="1"/>
    <w:qFormat/>
    <w:uiPriority w:val="0"/>
    <w:pPr>
      <w:ind w:left="420" w:leftChars="200"/>
    </w:pPr>
  </w:style>
  <w:style w:type="paragraph" w:styleId="27">
    <w:name w:val="Body Text 2"/>
    <w:basedOn w:val="1"/>
    <w:qFormat/>
    <w:uiPriority w:val="0"/>
    <w:pPr>
      <w:spacing w:after="120" w:afterLines="0" w:afterAutospacing="0" w:line="480" w:lineRule="auto"/>
    </w:pPr>
  </w:style>
  <w:style w:type="paragraph" w:styleId="28">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29">
    <w:name w:val="Normal (Web)"/>
    <w:basedOn w:val="1"/>
    <w:next w:val="30"/>
    <w:qFormat/>
    <w:uiPriority w:val="0"/>
    <w:pPr>
      <w:widowControl/>
      <w:spacing w:before="100" w:beforeAutospacing="1" w:after="100" w:afterAutospacing="1"/>
      <w:jc w:val="left"/>
    </w:pPr>
    <w:rPr>
      <w:rFonts w:ascii="宋体" w:hAnsi="宋体"/>
      <w:color w:val="000000"/>
      <w:kern w:val="0"/>
      <w:sz w:val="24"/>
    </w:rPr>
  </w:style>
  <w:style w:type="paragraph" w:customStyle="1" w:styleId="30">
    <w:name w:val="样式 标题 3 + (中文) 黑体 小四 非加粗 段前: 7.8 磅 段后: 0 磅 行距: 固定值 20 磅"/>
    <w:basedOn w:val="4"/>
    <w:qFormat/>
    <w:uiPriority w:val="0"/>
    <w:pPr>
      <w:tabs>
        <w:tab w:val="clear" w:pos="5852"/>
      </w:tabs>
      <w:spacing w:before="0" w:line="400" w:lineRule="exact"/>
    </w:pPr>
    <w:rPr>
      <w:rFonts w:eastAsia="黑体" w:cs="宋体"/>
      <w:b w:val="0"/>
      <w:sz w:val="24"/>
    </w:rPr>
  </w:style>
  <w:style w:type="paragraph" w:styleId="31">
    <w:name w:val="Title"/>
    <w:basedOn w:val="1"/>
    <w:qFormat/>
    <w:uiPriority w:val="0"/>
    <w:pPr>
      <w:spacing w:before="240" w:after="60"/>
      <w:jc w:val="center"/>
      <w:outlineLvl w:val="0"/>
    </w:pPr>
    <w:rPr>
      <w:rFonts w:ascii="Arial" w:hAnsi="Arial" w:cs="Arial"/>
      <w:b/>
      <w:bCs/>
      <w:sz w:val="32"/>
      <w:szCs w:val="32"/>
    </w:rPr>
  </w:style>
  <w:style w:type="paragraph" w:styleId="32">
    <w:name w:val="annotation subject"/>
    <w:basedOn w:val="13"/>
    <w:next w:val="13"/>
    <w:semiHidden/>
    <w:qFormat/>
    <w:uiPriority w:val="0"/>
    <w:rPr>
      <w:rFonts w:ascii="Times New Roman" w:hAnsi="Times New Roman"/>
      <w:b/>
      <w:bCs/>
      <w:szCs w:val="24"/>
    </w:rPr>
  </w:style>
  <w:style w:type="paragraph" w:styleId="33">
    <w:name w:val="Body Text First Indent 2"/>
    <w:basedOn w:val="16"/>
    <w:next w:val="1"/>
    <w:unhideWhenUsed/>
    <w:qFormat/>
    <w:uiPriority w:val="99"/>
    <w:pPr>
      <w:ind w:firstLine="420" w:firstLineChars="200"/>
    </w:p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qFormat/>
    <w:uiPriority w:val="0"/>
    <w:rPr>
      <w:b/>
      <w:bCs/>
    </w:rPr>
  </w:style>
  <w:style w:type="character" w:styleId="38">
    <w:name w:val="page number"/>
    <w:basedOn w:val="36"/>
    <w:qFormat/>
    <w:uiPriority w:val="0"/>
  </w:style>
  <w:style w:type="character" w:styleId="39">
    <w:name w:val="Hyperlink"/>
    <w:qFormat/>
    <w:uiPriority w:val="0"/>
    <w:rPr>
      <w:color w:val="0000FF"/>
      <w:u w:val="single"/>
    </w:rPr>
  </w:style>
  <w:style w:type="character" w:styleId="40">
    <w:name w:val="annotation reference"/>
    <w:qFormat/>
    <w:uiPriority w:val="0"/>
    <w:rPr>
      <w:sz w:val="21"/>
      <w:szCs w:val="21"/>
    </w:rPr>
  </w:style>
  <w:style w:type="paragraph" w:customStyle="1" w:styleId="41">
    <w:name w:val="首行缩进"/>
    <w:basedOn w:val="1"/>
    <w:qFormat/>
    <w:uiPriority w:val="0"/>
    <w:pPr>
      <w:ind w:firstLine="480" w:firstLineChars="200"/>
    </w:pPr>
    <w:rPr>
      <w:lang w:val="zh-CN"/>
    </w:rPr>
  </w:style>
  <w:style w:type="character" w:customStyle="1" w:styleId="42">
    <w:name w:val="样式3 Char"/>
    <w:link w:val="43"/>
    <w:qFormat/>
    <w:uiPriority w:val="0"/>
    <w:rPr>
      <w:rFonts w:ascii="宋体" w:hAnsi="Courier New" w:eastAsia="宋体"/>
      <w:kern w:val="2"/>
      <w:sz w:val="28"/>
      <w:lang w:val="en-US" w:eastAsia="zh-CN" w:bidi="ar-SA"/>
    </w:rPr>
  </w:style>
  <w:style w:type="paragraph" w:customStyle="1" w:styleId="43">
    <w:name w:val="样式3"/>
    <w:basedOn w:val="18"/>
    <w:link w:val="42"/>
    <w:qFormat/>
    <w:uiPriority w:val="0"/>
    <w:pPr>
      <w:spacing w:line="0" w:lineRule="atLeast"/>
      <w:outlineLvl w:val="0"/>
    </w:pPr>
    <w:rPr>
      <w:sz w:val="28"/>
    </w:rPr>
  </w:style>
  <w:style w:type="character" w:customStyle="1" w:styleId="44">
    <w:name w:val="textfont1"/>
    <w:basedOn w:val="36"/>
    <w:qFormat/>
    <w:uiPriority w:val="0"/>
  </w:style>
  <w:style w:type="character" w:customStyle="1" w:styleId="45">
    <w:name w:val="正文缩进 字符"/>
    <w:link w:val="7"/>
    <w:qFormat/>
    <w:uiPriority w:val="0"/>
    <w:rPr>
      <w:rFonts w:eastAsia="宋体"/>
      <w:kern w:val="2"/>
      <w:sz w:val="21"/>
      <w:szCs w:val="24"/>
      <w:lang w:val="en-US" w:eastAsia="zh-CN" w:bidi="ar-SA"/>
    </w:rPr>
  </w:style>
  <w:style w:type="character" w:customStyle="1" w:styleId="46">
    <w:name w:val="Char Char3"/>
    <w:qFormat/>
    <w:uiPriority w:val="0"/>
    <w:rPr>
      <w:rFonts w:eastAsia="宋体"/>
      <w:kern w:val="2"/>
      <w:sz w:val="21"/>
      <w:szCs w:val="24"/>
      <w:lang w:val="en-US" w:eastAsia="zh-CN" w:bidi="ar-SA"/>
    </w:rPr>
  </w:style>
  <w:style w:type="character" w:customStyle="1" w:styleId="47">
    <w:name w:val="joins_type3_text1"/>
    <w:basedOn w:val="36"/>
    <w:qFormat/>
    <w:uiPriority w:val="0"/>
  </w:style>
  <w:style w:type="character" w:customStyle="1" w:styleId="48">
    <w:name w:val="样式3 Char Char"/>
    <w:qFormat/>
    <w:uiPriority w:val="0"/>
    <w:rPr>
      <w:rFonts w:ascii="宋体" w:hAnsi="Courier New" w:eastAsia="宋体"/>
      <w:kern w:val="2"/>
      <w:sz w:val="28"/>
      <w:szCs w:val="24"/>
      <w:lang w:val="en-US" w:eastAsia="zh-CN" w:bidi="ar-SA"/>
    </w:rPr>
  </w:style>
  <w:style w:type="character" w:customStyle="1" w:styleId="49">
    <w:name w:val="批注文字 字符"/>
    <w:link w:val="13"/>
    <w:qFormat/>
    <w:uiPriority w:val="0"/>
    <w:rPr>
      <w:rFonts w:ascii="宋体" w:hAnsi="Courier New" w:eastAsia="宋体"/>
      <w:kern w:val="2"/>
      <w:sz w:val="21"/>
      <w:lang w:val="en-US" w:eastAsia="zh-CN" w:bidi="ar-SA"/>
    </w:rPr>
  </w:style>
  <w:style w:type="character" w:customStyle="1" w:styleId="50">
    <w:name w:val="纯文本 Char2"/>
    <w:qFormat/>
    <w:uiPriority w:val="0"/>
    <w:rPr>
      <w:rFonts w:ascii="宋体" w:hAnsi="Courier New" w:eastAsia="宋体"/>
      <w:kern w:val="2"/>
      <w:sz w:val="21"/>
      <w:lang w:val="en-US" w:eastAsia="zh-CN" w:bidi="ar-SA"/>
    </w:rPr>
  </w:style>
  <w:style w:type="character" w:customStyle="1" w:styleId="51">
    <w:name w:val="纯文本 字符"/>
    <w:link w:val="18"/>
    <w:qFormat/>
    <w:uiPriority w:val="0"/>
    <w:rPr>
      <w:rFonts w:ascii="宋体" w:hAnsi="Courier New" w:eastAsia="宋体"/>
      <w:kern w:val="2"/>
      <w:sz w:val="21"/>
      <w:lang w:val="en-US" w:eastAsia="zh-CN" w:bidi="ar-SA"/>
    </w:rPr>
  </w:style>
  <w:style w:type="character" w:customStyle="1" w:styleId="52">
    <w:name w:val="joins_type3_text2"/>
    <w:basedOn w:val="36"/>
    <w:qFormat/>
    <w:uiPriority w:val="0"/>
  </w:style>
  <w:style w:type="character" w:customStyle="1" w:styleId="53">
    <w:name w:val="纯文本字符"/>
    <w:qFormat/>
    <w:uiPriority w:val="0"/>
    <w:rPr>
      <w:rFonts w:ascii="宋体" w:hAnsi="Courier New" w:eastAsia="宋体"/>
      <w:kern w:val="2"/>
      <w:sz w:val="21"/>
      <w:lang w:val="en-US" w:eastAsia="zh-CN" w:bidi="ar-SA"/>
    </w:rPr>
  </w:style>
  <w:style w:type="paragraph" w:styleId="54">
    <w:name w:val="List Paragraph"/>
    <w:basedOn w:val="1"/>
    <w:qFormat/>
    <w:uiPriority w:val="0"/>
    <w:pPr>
      <w:widowControl/>
      <w:ind w:left="720"/>
      <w:contextualSpacing/>
      <w:jc w:val="left"/>
    </w:pPr>
    <w:rPr>
      <w:rFonts w:ascii="Calibri" w:hAnsi="Calibri"/>
      <w:kern w:val="0"/>
      <w:sz w:val="24"/>
    </w:rPr>
  </w:style>
  <w:style w:type="paragraph" w:customStyle="1" w:styleId="55">
    <w:name w:val="Char1"/>
    <w:basedOn w:val="1"/>
    <w:qFormat/>
    <w:uiPriority w:val="0"/>
    <w:rPr>
      <w:rFonts w:ascii="Tahoma" w:hAnsi="Tahoma"/>
      <w:sz w:val="24"/>
      <w:szCs w:val="20"/>
    </w:rPr>
  </w:style>
  <w:style w:type="paragraph" w:customStyle="1" w:styleId="56">
    <w:name w:val="Char"/>
    <w:basedOn w:val="1"/>
    <w:qFormat/>
    <w:uiPriority w:val="0"/>
    <w:rPr>
      <w:rFonts w:ascii="Tahoma" w:hAnsi="Tahoma"/>
      <w:sz w:val="24"/>
      <w:szCs w:val="20"/>
    </w:rPr>
  </w:style>
  <w:style w:type="paragraph" w:customStyle="1" w:styleId="57">
    <w:name w:val="Char2"/>
    <w:basedOn w:val="1"/>
    <w:qFormat/>
    <w:uiPriority w:val="0"/>
    <w:rPr>
      <w:rFonts w:ascii="Tahoma" w:hAnsi="Tahoma"/>
      <w:sz w:val="24"/>
      <w:szCs w:val="20"/>
    </w:rPr>
  </w:style>
  <w:style w:type="paragraph" w:customStyle="1" w:styleId="58">
    <w:name w:val="paragraph1"/>
    <w:basedOn w:val="1"/>
    <w:qFormat/>
    <w:uiPriority w:val="0"/>
    <w:pPr>
      <w:spacing w:beforeLines="20" w:afterLines="30" w:line="360" w:lineRule="auto"/>
      <w:ind w:firstLine="200" w:firstLineChars="200"/>
    </w:pPr>
    <w:rPr>
      <w:sz w:val="24"/>
      <w:szCs w:val="20"/>
    </w:rPr>
  </w:style>
  <w:style w:type="paragraph" w:customStyle="1" w:styleId="59">
    <w:name w:val="正文0"/>
    <w:basedOn w:val="1"/>
    <w:qFormat/>
    <w:uiPriority w:val="0"/>
    <w:pPr>
      <w:autoSpaceDE w:val="0"/>
      <w:autoSpaceDN w:val="0"/>
      <w:adjustRightInd w:val="0"/>
      <w:spacing w:before="240" w:after="60" w:line="360" w:lineRule="atLeast"/>
    </w:pPr>
    <w:rPr>
      <w:b/>
      <w:kern w:val="0"/>
      <w:sz w:val="24"/>
      <w:szCs w:val="20"/>
    </w:rPr>
  </w:style>
  <w:style w:type="paragraph" w:customStyle="1" w:styleId="60">
    <w:name w:val="Char Char Char Char Char Char Char Char Char Char Char Char Char Char Char Char"/>
    <w:basedOn w:val="1"/>
    <w:qFormat/>
    <w:uiPriority w:val="0"/>
    <w:pPr>
      <w:spacing w:line="360" w:lineRule="auto"/>
      <w:ind w:firstLine="200" w:firstLineChars="200"/>
    </w:pPr>
    <w:rPr>
      <w:rFonts w:ascii="Tahoma" w:hAnsi="Tahoma"/>
      <w:sz w:val="24"/>
    </w:rPr>
  </w:style>
  <w:style w:type="paragraph" w:customStyle="1" w:styleId="61">
    <w:name w:val="标3"/>
    <w:basedOn w:val="1"/>
    <w:qFormat/>
    <w:uiPriority w:val="0"/>
    <w:pPr>
      <w:tabs>
        <w:tab w:val="left" w:pos="1620"/>
      </w:tabs>
      <w:adjustRightInd w:val="0"/>
      <w:snapToGrid w:val="0"/>
      <w:spacing w:before="50"/>
      <w:ind w:left="1620" w:hanging="420"/>
      <w:outlineLvl w:val="2"/>
    </w:pPr>
    <w:rPr>
      <w:rFonts w:ascii="Arial Narrow" w:hAnsi="Arial Narrow" w:eastAsia="仿宋_GB2312"/>
      <w:sz w:val="28"/>
      <w:szCs w:val="20"/>
    </w:rPr>
  </w:style>
  <w:style w:type="paragraph" w:customStyle="1" w:styleId="62">
    <w:name w:val="Char3"/>
    <w:basedOn w:val="1"/>
    <w:qFormat/>
    <w:uiPriority w:val="0"/>
    <w:rPr>
      <w:rFonts w:ascii="Tahoma" w:hAnsi="Tahoma"/>
      <w:sz w:val="24"/>
      <w:szCs w:val="20"/>
    </w:rPr>
  </w:style>
  <w:style w:type="paragraph" w:customStyle="1" w:styleId="63">
    <w:name w:val="Char Char Char Char Char Char Char Char Char Char"/>
    <w:basedOn w:val="1"/>
    <w:qFormat/>
    <w:uiPriority w:val="0"/>
    <w:rPr>
      <w:rFonts w:ascii="Tahoma" w:hAnsi="Tahoma"/>
      <w:sz w:val="24"/>
      <w:szCs w:val="20"/>
    </w:rPr>
  </w:style>
  <w:style w:type="paragraph" w:customStyle="1" w:styleId="64">
    <w:name w:val="样式 标题 1 + 加粗"/>
    <w:basedOn w:val="3"/>
    <w:qFormat/>
    <w:uiPriority w:val="0"/>
    <w:pPr>
      <w:keepLines w:val="0"/>
      <w:spacing w:before="0" w:after="0" w:line="480" w:lineRule="exact"/>
    </w:pPr>
    <w:rPr>
      <w:rFonts w:eastAsia="宋体"/>
      <w:bCs/>
      <w:kern w:val="2"/>
      <w:sz w:val="32"/>
    </w:rPr>
  </w:style>
  <w:style w:type="paragraph" w:customStyle="1" w:styleId="65">
    <w:name w:val="默认段落字体 Para Char Char Char Char Char Char Char Char Char1 Char Char Char Char Char Char Char"/>
    <w:basedOn w:val="12"/>
    <w:qFormat/>
    <w:uiPriority w:val="0"/>
    <w:rPr>
      <w:rFonts w:ascii="Tahoma" w:hAnsi="Tahoma"/>
      <w:sz w:val="24"/>
    </w:rPr>
  </w:style>
  <w:style w:type="paragraph" w:customStyle="1" w:styleId="66">
    <w:name w:val="Char Char Char Char Char Char Char"/>
    <w:basedOn w:val="1"/>
    <w:qFormat/>
    <w:uiPriority w:val="0"/>
    <w:rPr>
      <w:rFonts w:ascii="Tahoma" w:hAnsi="Tahoma"/>
      <w:sz w:val="24"/>
      <w:szCs w:val="20"/>
    </w:rPr>
  </w:style>
  <w:style w:type="paragraph" w:customStyle="1" w:styleId="67">
    <w:name w:val="目录3"/>
    <w:basedOn w:val="17"/>
    <w:next w:val="17"/>
    <w:qFormat/>
    <w:uiPriority w:val="0"/>
    <w:rPr>
      <w:rFonts w:ascii="Tahoma" w:hAnsi="Tahoma"/>
      <w:sz w:val="24"/>
      <w:szCs w:val="20"/>
    </w:rPr>
  </w:style>
  <w:style w:type="paragraph" w:customStyle="1" w:styleId="68">
    <w:name w:val="Char Char Char Char"/>
    <w:basedOn w:val="1"/>
    <w:qFormat/>
    <w:uiPriority w:val="0"/>
    <w:rPr>
      <w:rFonts w:ascii="Tahoma" w:hAnsi="Tahoma"/>
      <w:sz w:val="24"/>
      <w:szCs w:val="20"/>
    </w:rPr>
  </w:style>
  <w:style w:type="paragraph" w:customStyle="1" w:styleId="69">
    <w:name w:val="Char2 Char Char Char Char Char Char Char Char Char Char Char Char"/>
    <w:basedOn w:val="1"/>
    <w:qFormat/>
    <w:uiPriority w:val="0"/>
    <w:pPr>
      <w:spacing w:line="360" w:lineRule="auto"/>
      <w:ind w:firstLine="200" w:firstLineChars="200"/>
    </w:pPr>
    <w:rPr>
      <w:rFonts w:ascii="Tahoma" w:hAnsi="Tahoma"/>
      <w:sz w:val="24"/>
    </w:rPr>
  </w:style>
  <w:style w:type="paragraph" w:customStyle="1" w:styleId="70">
    <w:name w:val="Char Char1"/>
    <w:basedOn w:val="12"/>
    <w:qFormat/>
    <w:uiPriority w:val="0"/>
    <w:rPr>
      <w:rFonts w:ascii="Tahoma" w:hAnsi="Tahoma"/>
      <w:sz w:val="24"/>
    </w:rPr>
  </w:style>
  <w:style w:type="paragraph" w:customStyle="1" w:styleId="71">
    <w:name w:val="标准"/>
    <w:basedOn w:val="1"/>
    <w:qFormat/>
    <w:uiPriority w:val="0"/>
    <w:pPr>
      <w:spacing w:line="360" w:lineRule="auto"/>
      <w:ind w:firstLine="200" w:firstLineChars="200"/>
    </w:pPr>
    <w:rPr>
      <w:rFonts w:cs="宋体"/>
      <w:szCs w:val="20"/>
    </w:rPr>
  </w:style>
  <w:style w:type="paragraph" w:customStyle="1" w:styleId="72">
    <w:name w:val="Default Paragraph Font Para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73">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74">
    <w:name w:val="AngebotS2e"/>
    <w:basedOn w:val="1"/>
    <w:qFormat/>
    <w:uiPriority w:val="0"/>
    <w:pPr>
      <w:widowControl/>
      <w:tabs>
        <w:tab w:val="left" w:pos="1134"/>
        <w:tab w:val="left" w:pos="1843"/>
        <w:tab w:val="left" w:pos="2268"/>
        <w:tab w:val="left" w:pos="4111"/>
        <w:tab w:val="decimal" w:pos="10433"/>
      </w:tabs>
      <w:jc w:val="left"/>
    </w:pPr>
    <w:rPr>
      <w:kern w:val="0"/>
      <w:sz w:val="20"/>
      <w:szCs w:val="20"/>
      <w:lang w:val="de-DE" w:eastAsia="de-DE"/>
    </w:rPr>
  </w:style>
  <w:style w:type="paragraph" w:customStyle="1" w:styleId="75">
    <w:name w:val="?y??"/>
    <w:qFormat/>
    <w:uiPriority w:val="0"/>
    <w:pPr>
      <w:widowControl w:val="0"/>
      <w:overflowPunct w:val="0"/>
      <w:autoSpaceDE w:val="0"/>
      <w:autoSpaceDN w:val="0"/>
      <w:adjustRightInd w:val="0"/>
      <w:spacing w:line="351" w:lineRule="atLeast"/>
      <w:ind w:firstLine="419"/>
      <w:jc w:val="both"/>
      <w:textAlignment w:val="baseline"/>
    </w:pPr>
    <w:rPr>
      <w:rFonts w:ascii="Times New Roman" w:hAnsi="Times New Roman" w:eastAsia="宋体" w:cs="Times New Roman"/>
      <w:color w:val="000000"/>
      <w:sz w:val="21"/>
      <w:lang w:val="en-US" w:eastAsia="zh-CN" w:bidi="ar-SA"/>
    </w:rPr>
  </w:style>
  <w:style w:type="paragraph" w:customStyle="1" w:styleId="76">
    <w:name w:val="Tabelle"/>
    <w:basedOn w:val="1"/>
    <w:qFormat/>
    <w:uiPriority w:val="0"/>
    <w:pPr>
      <w:widowControl/>
      <w:spacing w:before="40" w:after="40"/>
      <w:jc w:val="left"/>
    </w:pPr>
    <w:rPr>
      <w:rFonts w:ascii="Arial" w:hAnsi="Arial"/>
      <w:kern w:val="0"/>
      <w:sz w:val="20"/>
      <w:szCs w:val="20"/>
      <w:lang w:eastAsia="de-DE"/>
    </w:rPr>
  </w:style>
  <w:style w:type="paragraph" w:customStyle="1" w:styleId="77">
    <w:name w:val="Char Char1 Char Char Char"/>
    <w:basedOn w:val="12"/>
    <w:qFormat/>
    <w:uiPriority w:val="0"/>
  </w:style>
  <w:style w:type="paragraph" w:customStyle="1" w:styleId="78">
    <w:name w:val="Char Char Char Char Char Char Char Char Char Char1"/>
    <w:basedOn w:val="1"/>
    <w:qFormat/>
    <w:uiPriority w:val="0"/>
    <w:pPr>
      <w:adjustRightInd w:val="0"/>
      <w:spacing w:line="360" w:lineRule="auto"/>
    </w:pPr>
    <w:rPr>
      <w:kern w:val="0"/>
      <w:sz w:val="24"/>
      <w:szCs w:val="20"/>
    </w:rPr>
  </w:style>
  <w:style w:type="paragraph" w:customStyle="1" w:styleId="79">
    <w:name w:val="基准标题"/>
    <w:basedOn w:val="15"/>
    <w:next w:val="15"/>
    <w:qFormat/>
    <w:uiPriority w:val="0"/>
    <w:pPr>
      <w:keepNext/>
      <w:keepLines/>
      <w:widowControl/>
      <w:tabs>
        <w:tab w:val="left" w:pos="600"/>
        <w:tab w:val="left" w:pos="960"/>
        <w:tab w:val="left" w:pos="1080"/>
      </w:tabs>
      <w:overflowPunct w:val="0"/>
      <w:spacing w:before="120"/>
    </w:pPr>
    <w:rPr>
      <w:rFonts w:ascii="Arial" w:hAnsi="Arial" w:eastAsia="宋体"/>
      <w:spacing w:val="-10"/>
      <w:kern w:val="20"/>
      <w:sz w:val="21"/>
      <w:szCs w:val="20"/>
      <w:shd w:val="clear" w:color="auto" w:fill="auto"/>
    </w:rPr>
  </w:style>
  <w:style w:type="paragraph" w:customStyle="1" w:styleId="80">
    <w:name w:val="Char Char Char Char1"/>
    <w:basedOn w:val="1"/>
    <w:qFormat/>
    <w:uiPriority w:val="0"/>
    <w:rPr>
      <w:rFonts w:ascii="Tahoma" w:hAnsi="Tahoma"/>
      <w:sz w:val="24"/>
      <w:szCs w:val="20"/>
    </w:rPr>
  </w:style>
  <w:style w:type="paragraph" w:customStyle="1" w:styleId="81">
    <w:name w:val="默认段落字体 Para Char Char Char Char Char Char Char"/>
    <w:basedOn w:val="1"/>
    <w:qFormat/>
    <w:uiPriority w:val="0"/>
    <w:rPr>
      <w:rFonts w:ascii="Tahoma" w:hAnsi="Tahoma"/>
      <w:sz w:val="24"/>
      <w:szCs w:val="20"/>
    </w:rPr>
  </w:style>
  <w:style w:type="paragraph" w:customStyle="1" w:styleId="82">
    <w:name w:val="MyPoints"/>
    <w:basedOn w:val="1"/>
    <w:qFormat/>
    <w:uiPriority w:val="0"/>
    <w:pPr>
      <w:widowControl/>
      <w:ind w:left="936" w:hanging="360"/>
      <w:jc w:val="left"/>
    </w:pPr>
    <w:rPr>
      <w:rFonts w:ascii="Century Gothic" w:hAnsi="Century Gothic"/>
      <w:kern w:val="0"/>
      <w:sz w:val="20"/>
      <w:szCs w:val="20"/>
      <w:lang w:val="en-GB" w:eastAsia="en-US"/>
    </w:rPr>
  </w:style>
  <w:style w:type="paragraph" w:customStyle="1" w:styleId="83">
    <w:name w:val="Char4"/>
    <w:basedOn w:val="1"/>
    <w:qFormat/>
    <w:uiPriority w:val="0"/>
  </w:style>
  <w:style w:type="paragraph" w:customStyle="1" w:styleId="84">
    <w:name w:val="Char1 Char Char Char Char Char Char"/>
    <w:basedOn w:val="1"/>
    <w:qFormat/>
    <w:uiPriority w:val="0"/>
    <w:rPr>
      <w:rFonts w:ascii="Tahoma" w:hAnsi="Tahoma"/>
      <w:sz w:val="24"/>
      <w:szCs w:val="20"/>
    </w:rPr>
  </w:style>
  <w:style w:type="paragraph" w:customStyle="1" w:styleId="85">
    <w:name w:val="number1"/>
    <w:basedOn w:val="1"/>
    <w:qFormat/>
    <w:uiPriority w:val="0"/>
    <w:pPr>
      <w:tabs>
        <w:tab w:val="left" w:pos="360"/>
        <w:tab w:val="left" w:pos="840"/>
      </w:tabs>
      <w:spacing w:line="288" w:lineRule="auto"/>
      <w:ind w:left="360" w:hanging="360"/>
    </w:pPr>
    <w:rPr>
      <w:szCs w:val="20"/>
    </w:rPr>
  </w:style>
  <w:style w:type="paragraph" w:customStyle="1" w:styleId="86">
    <w:name w:val="Char11"/>
    <w:basedOn w:val="1"/>
    <w:qFormat/>
    <w:uiPriority w:val="0"/>
    <w:rPr>
      <w:rFonts w:ascii="Tahoma" w:hAnsi="Tahoma"/>
      <w:sz w:val="24"/>
      <w:szCs w:val="20"/>
    </w:rPr>
  </w:style>
  <w:style w:type="paragraph" w:customStyle="1" w:styleId="87">
    <w:name w:val="p0"/>
    <w:basedOn w:val="1"/>
    <w:qFormat/>
    <w:uiPriority w:val="0"/>
    <w:pPr>
      <w:widowControl/>
    </w:pPr>
    <w:rPr>
      <w:kern w:val="0"/>
      <w:szCs w:val="21"/>
    </w:rPr>
  </w:style>
  <w:style w:type="paragraph" w:customStyle="1" w:styleId="88">
    <w:name w:val="符号列表"/>
    <w:basedOn w:val="1"/>
    <w:qFormat/>
    <w:uiPriority w:val="0"/>
    <w:pPr>
      <w:tabs>
        <w:tab w:val="left" w:pos="840"/>
      </w:tabs>
      <w:adjustRightInd w:val="0"/>
      <w:spacing w:line="440" w:lineRule="atLeast"/>
      <w:ind w:left="840" w:hanging="480"/>
    </w:pPr>
    <w:rPr>
      <w:kern w:val="0"/>
      <w:sz w:val="24"/>
      <w:szCs w:val="20"/>
    </w:rPr>
  </w:style>
  <w:style w:type="paragraph" w:customStyle="1" w:styleId="89">
    <w:name w:val="正文 + 10 磅"/>
    <w:basedOn w:val="1"/>
    <w:qFormat/>
    <w:uiPriority w:val="0"/>
    <w:pPr>
      <w:autoSpaceDE w:val="0"/>
      <w:autoSpaceDN w:val="0"/>
      <w:adjustRightInd w:val="0"/>
      <w:jc w:val="left"/>
    </w:pPr>
    <w:rPr>
      <w:kern w:val="0"/>
      <w:szCs w:val="21"/>
    </w:rPr>
  </w:style>
  <w:style w:type="paragraph" w:customStyle="1" w:styleId="90">
    <w:name w:val="Char Char Char"/>
    <w:basedOn w:val="1"/>
    <w:qFormat/>
    <w:uiPriority w:val="0"/>
    <w:rPr>
      <w:rFonts w:ascii="Tahoma" w:hAnsi="Tahoma"/>
      <w:sz w:val="24"/>
      <w:szCs w:val="20"/>
    </w:rPr>
  </w:style>
  <w:style w:type="paragraph" w:customStyle="1" w:styleId="91">
    <w:name w:val="Char Char Char Char Char Char Char Char Char Char Char Char Char"/>
    <w:basedOn w:val="1"/>
    <w:qFormat/>
    <w:uiPriority w:val="0"/>
    <w:rPr>
      <w:rFonts w:ascii="Tahoma" w:hAnsi="Tahoma"/>
      <w:sz w:val="24"/>
      <w:szCs w:val="20"/>
    </w:rPr>
  </w:style>
  <w:style w:type="character" w:customStyle="1" w:styleId="92">
    <w:name w:val="正文文本缩进 2 字符"/>
    <w:link w:val="20"/>
    <w:qFormat/>
    <w:uiPriority w:val="0"/>
    <w:rPr>
      <w:rFonts w:ascii="楷体_GB2312" w:eastAsia="楷体_GB2312"/>
      <w:kern w:val="2"/>
      <w:sz w:val="30"/>
    </w:rPr>
  </w:style>
  <w:style w:type="character" w:customStyle="1" w:styleId="93">
    <w:name w:val="纯文本 Char3"/>
    <w:qFormat/>
    <w:uiPriority w:val="0"/>
    <w:rPr>
      <w:rFonts w:ascii="宋体" w:hAnsi="Courier New"/>
      <w:kern w:val="2"/>
      <w:sz w:val="21"/>
    </w:rPr>
  </w:style>
  <w:style w:type="paragraph" w:customStyle="1" w:styleId="94">
    <w:name w:val="列出段落1"/>
    <w:basedOn w:val="1"/>
    <w:qFormat/>
    <w:uiPriority w:val="34"/>
    <w:pPr>
      <w:ind w:left="720"/>
      <w:contextualSpacing/>
    </w:pPr>
  </w:style>
  <w:style w:type="character" w:customStyle="1" w:styleId="95">
    <w:name w:val="font11"/>
    <w:qFormat/>
    <w:uiPriority w:val="0"/>
    <w:rPr>
      <w:rFonts w:hint="eastAsia" w:ascii="宋体" w:hAnsi="宋体" w:eastAsia="宋体" w:cs="宋体"/>
      <w:b/>
      <w:color w:val="000000"/>
      <w:sz w:val="20"/>
      <w:szCs w:val="20"/>
      <w:u w:val="none"/>
    </w:rPr>
  </w:style>
  <w:style w:type="character" w:customStyle="1" w:styleId="96">
    <w:name w:val="font01"/>
    <w:qFormat/>
    <w:uiPriority w:val="0"/>
    <w:rPr>
      <w:rFonts w:hint="eastAsia" w:ascii="宋体" w:hAnsi="宋体" w:eastAsia="宋体" w:cs="宋体"/>
      <w:color w:val="000000"/>
      <w:sz w:val="20"/>
      <w:szCs w:val="20"/>
      <w:u w:val="none"/>
    </w:rPr>
  </w:style>
  <w:style w:type="paragraph" w:customStyle="1" w:styleId="97">
    <w:name w:val="null3"/>
    <w:hidden/>
    <w:qFormat/>
    <w:uiPriority w:val="0"/>
    <w:rPr>
      <w:rFonts w:hint="eastAsia" w:asciiTheme="minorHAnsi" w:hAnsiTheme="minorHAnsi" w:eastAsiaTheme="minorEastAsia" w:cstheme="minorBidi"/>
      <w:lang w:val="en-US" w:eastAsia="zh-Hans"/>
    </w:rPr>
  </w:style>
  <w:style w:type="table" w:customStyle="1" w:styleId="98">
    <w:name w:val="Table Normal"/>
    <w:semiHidden/>
    <w:unhideWhenUsed/>
    <w:qFormat/>
    <w:uiPriority w:val="0"/>
    <w:tblPr>
      <w:tblCellMar>
        <w:top w:w="0" w:type="dxa"/>
        <w:left w:w="0" w:type="dxa"/>
        <w:bottom w:w="0" w:type="dxa"/>
        <w:right w:w="0" w:type="dxa"/>
      </w:tblCellMar>
    </w:tblPr>
  </w:style>
  <w:style w:type="paragraph" w:customStyle="1" w:styleId="99">
    <w:name w:val="纯文本_3"/>
    <w:basedOn w:val="100"/>
    <w:qFormat/>
    <w:uiPriority w:val="0"/>
    <w:rPr>
      <w:rFonts w:ascii="宋体" w:hAnsi="Courier New" w:eastAsia="宋体" w:cs="Times New Roman"/>
      <w:szCs w:val="20"/>
    </w:rPr>
  </w:style>
  <w:style w:type="paragraph" w:customStyle="1" w:styleId="100">
    <w:name w:val="正文_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
    <w:name w:val="s86"/>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character" w:customStyle="1" w:styleId="102">
    <w:name w:val="bumpedfont15"/>
    <w:basedOn w:val="36"/>
    <w:qFormat/>
    <w:uiPriority w:val="0"/>
  </w:style>
  <w:style w:type="paragraph" w:customStyle="1" w:styleId="103">
    <w:name w:val="s87"/>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04">
    <w:name w:val="s88"/>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05">
    <w:name w:val="s89"/>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06">
    <w:name w:val="s91"/>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07">
    <w:name w:val="s92"/>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08">
    <w:name w:val="s93"/>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09">
    <w:name w:val="s94"/>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character" w:customStyle="1" w:styleId="110">
    <w:name w:val="apple-converted-space"/>
    <w:basedOn w:val="36"/>
    <w:qFormat/>
    <w:uiPriority w:val="0"/>
  </w:style>
  <w:style w:type="paragraph" w:customStyle="1" w:styleId="111">
    <w:name w:val="s96"/>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12">
    <w:name w:val="s99"/>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13">
    <w:name w:val="s100"/>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14">
    <w:name w:val="s102"/>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15">
    <w:name w:val="s103"/>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16">
    <w:name w:val="s104"/>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17">
    <w:name w:val="s105"/>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18">
    <w:name w:val="s106"/>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19">
    <w:name w:val="s107"/>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0">
    <w:name w:val="s108"/>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1">
    <w:name w:val="s109"/>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2">
    <w:name w:val="s110"/>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3">
    <w:name w:val="s111"/>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4">
    <w:name w:val="s113"/>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5">
    <w:name w:val="s114"/>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6">
    <w:name w:val="s115"/>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7">
    <w:name w:val="s116"/>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8">
    <w:name w:val="s121"/>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29">
    <w:name w:val="s126"/>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30">
    <w:name w:val="s128"/>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31">
    <w:name w:val="s129"/>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32">
    <w:name w:val="s130"/>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33">
    <w:name w:val="s131"/>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34">
    <w:name w:val="s132"/>
    <w:basedOn w:val="1"/>
    <w:qFormat/>
    <w:uiPriority w:val="0"/>
    <w:pPr>
      <w:widowControl/>
      <w:spacing w:before="100" w:beforeAutospacing="1" w:after="100" w:afterAutospacing="1" w:line="240" w:lineRule="auto"/>
    </w:pPr>
    <w:rPr>
      <w:rFonts w:ascii="宋体" w:hAnsi="宋体" w:eastAsia="宋体" w:cs="宋体"/>
      <w:kern w:val="0"/>
      <w:sz w:val="24"/>
      <w14:ligatures w14:val="none"/>
    </w:rPr>
  </w:style>
  <w:style w:type="paragraph" w:customStyle="1" w:styleId="135">
    <w:name w:val="正文首缩两字"/>
    <w:basedOn w:val="1"/>
    <w:qFormat/>
    <w:uiPriority w:val="99"/>
    <w:pPr>
      <w:spacing w:line="360" w:lineRule="auto"/>
      <w:ind w:firstLine="200" w:firstLineChars="200"/>
    </w:pPr>
    <w:rPr>
      <w:rFonts w:ascii="Verdana" w:hAnsi="Verdana"/>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baixing</Company>
  <Pages>56</Pages>
  <Words>151</Words>
  <Characters>254</Characters>
  <Lines>275</Lines>
  <Paragraphs>77</Paragraphs>
  <TotalTime>1</TotalTime>
  <ScaleCrop>false</ScaleCrop>
  <LinksUpToDate>false</LinksUpToDate>
  <CharactersWithSpaces>367</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2018-10-30T02:32:00Z</dcterms:created>
  <dc:creator>招标</dc:creator>
  <cp:lastModifiedBy>yy</cp:lastModifiedBy>
  <cp:lastPrinted>2023-10-31T10:41:00Z</cp:lastPrinted>
  <dcterms:modified xsi:type="dcterms:W3CDTF">2025-07-07T08:20:45Z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4ED9DAF7EB1B4D2EB39DD67CFA8746CB_13</vt:lpwstr>
  </property>
  <property fmtid="{D5CDD505-2E9C-101B-9397-08002B2CF9AE}" pid="4" name="KSOTemplateDocerSaveRecord">
    <vt:lpwstr>eyJoZGlkIjoiODZjZjA2N2Y3NWJmNzk4YTBjN2MxMTE0YWEyZWE2MDkiLCJ1c2VySWQiOiI3MDIzMzI3NzUifQ==</vt:lpwstr>
  </property>
</Properties>
</file>