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742AD">
      <w:pPr>
        <w:spacing w:line="800" w:lineRule="exact"/>
        <w:jc w:val="center"/>
        <w:rPr>
          <w:rFonts w:ascii="宋体" w:hAnsi="宋体"/>
          <w:b/>
          <w:sz w:val="52"/>
          <w:szCs w:val="52"/>
        </w:rPr>
      </w:pPr>
      <w:r>
        <w:rPr>
          <w:rFonts w:hint="eastAsia" w:ascii="宋体" w:hAnsi="宋体"/>
          <w:b/>
          <w:sz w:val="52"/>
          <w:szCs w:val="52"/>
        </w:rPr>
        <w:t xml:space="preserve"> </w:t>
      </w:r>
    </w:p>
    <w:p w14:paraId="566F6635">
      <w:pPr>
        <w:spacing w:line="800" w:lineRule="exact"/>
        <w:jc w:val="center"/>
        <w:rPr>
          <w:rFonts w:ascii="宋体" w:hAnsi="宋体"/>
          <w:b/>
          <w:sz w:val="52"/>
          <w:szCs w:val="52"/>
        </w:rPr>
      </w:pPr>
    </w:p>
    <w:p w14:paraId="3496D4A9">
      <w:pPr>
        <w:pStyle w:val="11"/>
        <w:spacing w:line="0" w:lineRule="atLeast"/>
        <w:jc w:val="center"/>
        <w:rPr>
          <w:rFonts w:hAnsi="宋体"/>
          <w:b/>
          <w:sz w:val="36"/>
        </w:rPr>
      </w:pPr>
    </w:p>
    <w:p w14:paraId="615E421A">
      <w:pPr>
        <w:pStyle w:val="11"/>
        <w:spacing w:line="0" w:lineRule="atLeast"/>
        <w:jc w:val="center"/>
        <w:rPr>
          <w:rFonts w:ascii="仿宋" w:hAnsi="仿宋" w:eastAsia="仿宋" w:cs="仿宋"/>
          <w:b/>
          <w:kern w:val="36"/>
          <w:sz w:val="56"/>
          <w:szCs w:val="56"/>
        </w:rPr>
      </w:pPr>
      <w:r>
        <w:rPr>
          <w:rFonts w:hint="eastAsia" w:ascii="仿宋" w:hAnsi="仿宋" w:eastAsia="仿宋" w:cs="仿宋"/>
          <w:b/>
          <w:kern w:val="36"/>
          <w:sz w:val="56"/>
          <w:szCs w:val="56"/>
        </w:rPr>
        <w:t>福建农林大学校级网上竞价文件</w:t>
      </w:r>
    </w:p>
    <w:p w14:paraId="22470AAE">
      <w:pPr>
        <w:pStyle w:val="11"/>
        <w:spacing w:line="0" w:lineRule="atLeast"/>
        <w:jc w:val="center"/>
        <w:rPr>
          <w:rFonts w:ascii="仿宋" w:hAnsi="仿宋" w:eastAsia="仿宋" w:cs="仿宋"/>
          <w:b/>
          <w:kern w:val="36"/>
          <w:sz w:val="30"/>
          <w:szCs w:val="30"/>
        </w:rPr>
      </w:pPr>
    </w:p>
    <w:p w14:paraId="028ECEE3">
      <w:pPr>
        <w:pStyle w:val="11"/>
        <w:spacing w:line="0" w:lineRule="atLeast"/>
        <w:jc w:val="center"/>
        <w:rPr>
          <w:rFonts w:hAnsi="宋体"/>
          <w:b/>
          <w:sz w:val="36"/>
        </w:rPr>
      </w:pPr>
    </w:p>
    <w:p w14:paraId="4724F14F">
      <w:pPr>
        <w:pStyle w:val="11"/>
        <w:spacing w:line="400" w:lineRule="exact"/>
        <w:rPr>
          <w:rFonts w:hAnsi="宋体"/>
          <w:b/>
          <w:sz w:val="36"/>
        </w:rPr>
      </w:pPr>
    </w:p>
    <w:p w14:paraId="6A3D7B51">
      <w:pPr>
        <w:pStyle w:val="11"/>
        <w:spacing w:line="400" w:lineRule="exact"/>
        <w:rPr>
          <w:rFonts w:hAnsi="宋体"/>
          <w:b/>
          <w:sz w:val="36"/>
        </w:rPr>
      </w:pPr>
    </w:p>
    <w:p w14:paraId="75D343A4">
      <w:pPr>
        <w:pStyle w:val="11"/>
        <w:spacing w:line="640" w:lineRule="exact"/>
        <w:jc w:val="center"/>
        <w:rPr>
          <w:rFonts w:hAnsi="宋体"/>
          <w:b/>
          <w:sz w:val="32"/>
          <w:szCs w:val="32"/>
        </w:rPr>
      </w:pPr>
      <w:r>
        <w:rPr>
          <w:rFonts w:hint="eastAsia" w:hAnsi="宋体"/>
          <w:b/>
          <w:sz w:val="32"/>
          <w:szCs w:val="32"/>
        </w:rPr>
        <w:t>项目编号：JJZB-2025-38</w:t>
      </w:r>
    </w:p>
    <w:p w14:paraId="58DBBBAC">
      <w:pPr>
        <w:pStyle w:val="11"/>
        <w:spacing w:line="640" w:lineRule="exact"/>
        <w:ind w:firstLine="964" w:firstLineChars="300"/>
        <w:rPr>
          <w:rFonts w:hAnsi="宋体"/>
          <w:b/>
          <w:sz w:val="32"/>
          <w:szCs w:val="32"/>
        </w:rPr>
      </w:pPr>
      <w:r>
        <w:rPr>
          <w:rFonts w:hint="eastAsia" w:hAnsi="宋体"/>
          <w:b/>
          <w:sz w:val="32"/>
          <w:szCs w:val="32"/>
        </w:rPr>
        <w:t>项目名称：福建农林大学代谢组学研究中心</w:t>
      </w:r>
    </w:p>
    <w:p w14:paraId="03B7CD3A">
      <w:pPr>
        <w:pStyle w:val="11"/>
        <w:spacing w:line="640" w:lineRule="exact"/>
        <w:ind w:firstLine="2570" w:firstLineChars="800"/>
        <w:rPr>
          <w:rFonts w:hAnsi="宋体"/>
          <w:b/>
          <w:sz w:val="32"/>
          <w:szCs w:val="32"/>
          <w:u w:val="single"/>
        </w:rPr>
      </w:pPr>
      <w:r>
        <w:rPr>
          <w:rFonts w:hint="eastAsia" w:hAnsi="宋体"/>
          <w:b/>
          <w:sz w:val="32"/>
          <w:szCs w:val="32"/>
        </w:rPr>
        <w:t>四极杆控制电路板</w:t>
      </w:r>
    </w:p>
    <w:p w14:paraId="096DB7EE">
      <w:pPr>
        <w:pStyle w:val="11"/>
        <w:spacing w:line="640" w:lineRule="exact"/>
        <w:jc w:val="center"/>
        <w:rPr>
          <w:rFonts w:hAnsi="宋体"/>
          <w:b/>
          <w:sz w:val="32"/>
          <w:szCs w:val="32"/>
        </w:rPr>
      </w:pPr>
      <w:r>
        <w:rPr>
          <w:rFonts w:hint="eastAsia" w:hAnsi="宋体"/>
          <w:b/>
          <w:sz w:val="32"/>
          <w:szCs w:val="32"/>
        </w:rPr>
        <w:t>采购人：福建农林大学</w:t>
      </w:r>
    </w:p>
    <w:p w14:paraId="3CBFF114">
      <w:pPr>
        <w:spacing w:line="500" w:lineRule="exact"/>
        <w:rPr>
          <w:rFonts w:ascii="宋体" w:hAnsi="宋体"/>
          <w:b/>
          <w:sz w:val="48"/>
        </w:rPr>
      </w:pPr>
    </w:p>
    <w:p w14:paraId="44BF5D96">
      <w:pPr>
        <w:spacing w:line="500" w:lineRule="exact"/>
        <w:jc w:val="right"/>
        <w:rPr>
          <w:rFonts w:ascii="宋体" w:hAnsi="宋体"/>
          <w:b/>
          <w:sz w:val="48"/>
        </w:rPr>
      </w:pPr>
    </w:p>
    <w:p w14:paraId="3832BC52">
      <w:pPr>
        <w:spacing w:line="500" w:lineRule="exact"/>
        <w:jc w:val="center"/>
        <w:rPr>
          <w:rFonts w:ascii="宋体" w:hAnsi="宋体"/>
          <w:b/>
          <w:sz w:val="32"/>
          <w:szCs w:val="32"/>
        </w:rPr>
      </w:pPr>
      <w:r>
        <w:rPr>
          <w:rFonts w:hint="eastAsia" w:ascii="宋体" w:hAnsi="宋体"/>
          <w:b/>
          <w:sz w:val="32"/>
          <w:szCs w:val="32"/>
        </w:rPr>
        <w:t>福建省智信招标有限公司</w:t>
      </w:r>
    </w:p>
    <w:p w14:paraId="5CD1E77F">
      <w:pPr>
        <w:spacing w:line="500" w:lineRule="exact"/>
        <w:jc w:val="center"/>
        <w:rPr>
          <w:rFonts w:ascii="宋体" w:hAnsi="宋体"/>
          <w:b/>
          <w:sz w:val="32"/>
          <w:szCs w:val="32"/>
        </w:rPr>
      </w:pPr>
      <w:r>
        <w:rPr>
          <w:rFonts w:hint="eastAsia" w:ascii="宋体" w:hAnsi="宋体"/>
          <w:b/>
          <w:sz w:val="32"/>
          <w:szCs w:val="32"/>
        </w:rPr>
        <w:t>二〇二五年</w:t>
      </w:r>
      <w:r>
        <w:rPr>
          <w:rFonts w:hint="eastAsia" w:ascii="宋体" w:hAnsi="宋体"/>
          <w:b/>
          <w:sz w:val="32"/>
          <w:szCs w:val="32"/>
          <w:lang w:val="en-US" w:eastAsia="zh-CN"/>
        </w:rPr>
        <w:t>七</w:t>
      </w:r>
      <w:r>
        <w:rPr>
          <w:rFonts w:hint="eastAsia" w:ascii="宋体" w:hAnsi="宋体"/>
          <w:b/>
          <w:sz w:val="32"/>
          <w:szCs w:val="32"/>
        </w:rPr>
        <w:t>月</w:t>
      </w:r>
    </w:p>
    <w:p w14:paraId="337879A6">
      <w:pPr>
        <w:spacing w:line="500" w:lineRule="exact"/>
        <w:rPr>
          <w:rFonts w:ascii="宋体" w:hAnsi="宋体"/>
          <w:b/>
          <w:sz w:val="48"/>
          <w:u w:val="single"/>
        </w:rPr>
      </w:pPr>
    </w:p>
    <w:p w14:paraId="51FAD53C">
      <w:pPr>
        <w:spacing w:line="500" w:lineRule="exact"/>
        <w:rPr>
          <w:rFonts w:ascii="宋体" w:hAnsi="宋体"/>
          <w:b/>
          <w:sz w:val="48"/>
          <w:u w:val="single"/>
        </w:rPr>
      </w:pPr>
      <w:r>
        <w:rPr>
          <w:rFonts w:hint="eastAsia" w:ascii="宋体" w:hAnsi="宋体"/>
          <w:b/>
          <w:sz w:val="48"/>
          <w:u w:val="single"/>
        </w:rPr>
        <w:t xml:space="preserve">                                   </w:t>
      </w:r>
    </w:p>
    <w:p w14:paraId="1C3EF640">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25B760CC">
      <w:pPr>
        <w:snapToGrid w:val="0"/>
        <w:spacing w:line="400" w:lineRule="exact"/>
        <w:rPr>
          <w:rFonts w:ascii="新宋体" w:hAnsi="新宋体" w:eastAsia="新宋体" w:cs="宋体"/>
          <w:b/>
          <w:bCs/>
          <w:szCs w:val="28"/>
          <w:lang w:val="zh-CN"/>
        </w:rPr>
      </w:pPr>
      <w:r>
        <w:rPr>
          <w:rFonts w:hint="eastAsia" w:ascii="新宋体" w:hAnsi="新宋体" w:eastAsia="新宋体"/>
          <w:b/>
        </w:rPr>
        <w:t>电    话：0591-87616211、87530730转805</w:t>
      </w:r>
    </w:p>
    <w:p w14:paraId="053E21D7">
      <w:pPr>
        <w:snapToGrid w:val="0"/>
        <w:spacing w:line="400" w:lineRule="exact"/>
        <w:rPr>
          <w:rFonts w:ascii="新宋体" w:hAnsi="新宋体" w:eastAsia="新宋体"/>
          <w:b/>
        </w:rPr>
      </w:pPr>
      <w:r>
        <w:rPr>
          <w:rFonts w:hint="eastAsia" w:ascii="新宋体" w:hAnsi="新宋体" w:eastAsia="新宋体"/>
          <w:b/>
        </w:rPr>
        <w:t>邮    编：350003</w:t>
      </w:r>
    </w:p>
    <w:p w14:paraId="359835FE">
      <w:pPr>
        <w:snapToGrid w:val="0"/>
        <w:spacing w:line="400" w:lineRule="exact"/>
        <w:rPr>
          <w:rFonts w:ascii="新宋体" w:hAnsi="新宋体" w:eastAsia="新宋体"/>
          <w:b/>
        </w:rPr>
      </w:pPr>
      <w:r>
        <w:rPr>
          <w:rFonts w:hint="eastAsia" w:ascii="新宋体" w:hAnsi="新宋体" w:eastAsia="新宋体"/>
          <w:b/>
        </w:rPr>
        <w:t>传    真：</w:t>
      </w:r>
      <w:r>
        <w:rPr>
          <w:rFonts w:ascii="新宋体" w:hAnsi="新宋体" w:eastAsia="新宋体"/>
          <w:b/>
        </w:rPr>
        <w:t>0591-87568219</w:t>
      </w:r>
      <w:r>
        <w:rPr>
          <w:rFonts w:hint="eastAsia" w:ascii="新宋体" w:hAnsi="新宋体" w:eastAsia="新宋体"/>
          <w:b/>
        </w:rPr>
        <w:t xml:space="preserve">             </w:t>
      </w:r>
    </w:p>
    <w:p w14:paraId="2709B744">
      <w:pPr>
        <w:spacing w:line="400" w:lineRule="exact"/>
        <w:rPr>
          <w:rFonts w:ascii="新宋体" w:hAnsi="新宋体" w:eastAsia="新宋体"/>
          <w:b/>
        </w:rPr>
      </w:pPr>
      <w:r>
        <w:rPr>
          <w:rFonts w:hint="eastAsia" w:ascii="新宋体" w:hAnsi="新宋体" w:eastAsia="新宋体"/>
          <w:b/>
        </w:rPr>
        <w:t>网    址：</w:t>
      </w:r>
      <w:r>
        <w:fldChar w:fldCharType="begin"/>
      </w:r>
      <w:r>
        <w:instrText xml:space="preserve"> HYPERLINK "http://www.fjzxzb.com" </w:instrText>
      </w:r>
      <w:r>
        <w:fldChar w:fldCharType="separate"/>
      </w:r>
      <w:r>
        <w:rPr>
          <w:rStyle w:val="26"/>
          <w:rFonts w:ascii="新宋体" w:hAnsi="新宋体" w:eastAsia="新宋体"/>
          <w:b/>
        </w:rPr>
        <w:t>http://www.fjzxzb.com</w:t>
      </w:r>
      <w:r>
        <w:rPr>
          <w:rStyle w:val="26"/>
          <w:rFonts w:ascii="新宋体" w:hAnsi="新宋体" w:eastAsia="新宋体"/>
          <w:b/>
        </w:rPr>
        <w:fldChar w:fldCharType="end"/>
      </w:r>
    </w:p>
    <w:p w14:paraId="71EB261E">
      <w:pPr>
        <w:rPr>
          <w:rFonts w:ascii="宋体" w:hAnsi="宋体"/>
          <w:b/>
          <w:sz w:val="28"/>
          <w:szCs w:val="28"/>
        </w:rPr>
      </w:pPr>
      <w:bookmarkStart w:id="1" w:name="_GoBack"/>
      <w:bookmarkEnd w:id="1"/>
      <w:r>
        <w:rPr>
          <w:rFonts w:ascii="宋体" w:hAnsi="宋体"/>
          <w:b/>
          <w:sz w:val="28"/>
          <w:szCs w:val="28"/>
        </w:rPr>
        <w:br w:type="page"/>
      </w:r>
    </w:p>
    <w:p w14:paraId="301CBC5B">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76FBCEB1">
      <w:pPr>
        <w:spacing w:line="440" w:lineRule="exact"/>
        <w:ind w:firstLine="480" w:firstLineChars="200"/>
        <w:rPr>
          <w:rFonts w:ascii="宋体" w:hAnsi="宋体"/>
          <w:sz w:val="24"/>
          <w:szCs w:val="24"/>
        </w:rPr>
      </w:pPr>
      <w:r>
        <w:rPr>
          <w:rFonts w:hint="eastAsia" w:ascii="宋体" w:hAnsi="宋体"/>
          <w:sz w:val="24"/>
          <w:szCs w:val="24"/>
        </w:rPr>
        <w:t>福建省智信招标有限公司现邀请合格的供应商对以下采购项目进行网上竞价。</w:t>
      </w:r>
    </w:p>
    <w:p w14:paraId="78E22547">
      <w:pPr>
        <w:spacing w:line="440" w:lineRule="exact"/>
        <w:ind w:firstLine="480" w:firstLineChars="200"/>
        <w:rPr>
          <w:rFonts w:ascii="宋体" w:hAnsi="宋体"/>
          <w:sz w:val="24"/>
          <w:szCs w:val="24"/>
        </w:rPr>
      </w:pPr>
      <w:r>
        <w:rPr>
          <w:rFonts w:hint="eastAsia" w:ascii="宋体" w:hAnsi="宋体"/>
          <w:sz w:val="24"/>
          <w:szCs w:val="24"/>
        </w:rPr>
        <w:t>1、项目编号：JJZB-2025-38</w:t>
      </w:r>
    </w:p>
    <w:p w14:paraId="631A7080">
      <w:pPr>
        <w:spacing w:line="440" w:lineRule="exact"/>
        <w:ind w:firstLine="480" w:firstLineChars="200"/>
        <w:rPr>
          <w:rFonts w:ascii="宋体" w:hAnsi="宋体"/>
          <w:sz w:val="24"/>
          <w:szCs w:val="24"/>
        </w:rPr>
      </w:pPr>
      <w:r>
        <w:rPr>
          <w:rFonts w:hint="eastAsia" w:ascii="宋体" w:hAnsi="宋体"/>
          <w:sz w:val="24"/>
          <w:szCs w:val="24"/>
        </w:rPr>
        <w:t>2、项目名称：福建农林大学代谢组学研究中心四极杆控制电路板</w:t>
      </w:r>
    </w:p>
    <w:p w14:paraId="0DAB5FDD">
      <w:pPr>
        <w:spacing w:line="440" w:lineRule="exact"/>
        <w:ind w:firstLine="480"/>
        <w:rPr>
          <w:rFonts w:ascii="宋体" w:hAnsi="宋体"/>
          <w:sz w:val="24"/>
          <w:szCs w:val="24"/>
        </w:rPr>
      </w:pPr>
      <w:r>
        <w:rPr>
          <w:rFonts w:hint="eastAsia" w:ascii="宋体" w:hAnsi="宋体"/>
          <w:sz w:val="24"/>
          <w:szCs w:val="24"/>
        </w:rPr>
        <w:t xml:space="preserve">3、 竞价采购标的名称、数量及技术参数要求等详见“竞价采购说明一览表”。 </w:t>
      </w:r>
    </w:p>
    <w:p w14:paraId="018BA376">
      <w:pPr>
        <w:spacing w:line="440" w:lineRule="exact"/>
        <w:ind w:firstLine="480"/>
        <w:rPr>
          <w:rFonts w:ascii="宋体" w:hAnsi="宋体"/>
          <w:sz w:val="24"/>
          <w:szCs w:val="24"/>
        </w:rPr>
      </w:pPr>
      <w:r>
        <w:rPr>
          <w:rFonts w:hint="eastAsia" w:ascii="宋体" w:hAnsi="宋体"/>
          <w:sz w:val="24"/>
          <w:szCs w:val="24"/>
        </w:rPr>
        <w:t>4、合同包总数：1</w:t>
      </w:r>
    </w:p>
    <w:p w14:paraId="50D215F7">
      <w:pPr>
        <w:spacing w:line="440" w:lineRule="exact"/>
        <w:ind w:firstLine="480"/>
        <w:rPr>
          <w:rFonts w:ascii="宋体" w:hAnsi="宋体"/>
          <w:color w:val="auto"/>
          <w:sz w:val="24"/>
          <w:szCs w:val="24"/>
          <w:highlight w:val="none"/>
        </w:rPr>
      </w:pPr>
      <w:r>
        <w:rPr>
          <w:rFonts w:hint="eastAsia" w:ascii="宋体" w:hAnsi="宋体"/>
          <w:color w:val="auto"/>
          <w:sz w:val="24"/>
          <w:szCs w:val="24"/>
          <w:highlight w:val="none"/>
        </w:rPr>
        <w:t>5、公告起始时间：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01</w:t>
      </w:r>
      <w:r>
        <w:rPr>
          <w:rFonts w:hint="eastAsia" w:ascii="宋体" w:hAnsi="宋体"/>
          <w:color w:val="auto"/>
          <w:sz w:val="24"/>
          <w:szCs w:val="24"/>
          <w:highlight w:val="none"/>
          <w:u w:val="single"/>
        </w:rPr>
        <w:t>日</w:t>
      </w:r>
    </w:p>
    <w:p w14:paraId="7E490F35">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6、报名起始时间：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01</w:t>
      </w:r>
      <w:r>
        <w:rPr>
          <w:rFonts w:hint="eastAsia" w:ascii="宋体" w:hAnsi="宋体"/>
          <w:color w:val="auto"/>
          <w:sz w:val="24"/>
          <w:szCs w:val="24"/>
          <w:highlight w:val="none"/>
          <w:u w:val="single"/>
        </w:rPr>
        <w:t>日09:00:00</w:t>
      </w:r>
    </w:p>
    <w:p w14:paraId="7B4FCC68">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7、报名截止时间：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日17:30:00</w:t>
      </w:r>
    </w:p>
    <w:p w14:paraId="03C4E967">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8、竞价起始时间：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日09:00:00</w:t>
      </w:r>
    </w:p>
    <w:p w14:paraId="2E956C73">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9、竞价截止时间：</w:t>
      </w:r>
      <w:r>
        <w:rPr>
          <w:rFonts w:hint="eastAsia" w:ascii="宋体" w:hAnsi="宋体"/>
          <w:color w:val="auto"/>
          <w:sz w:val="24"/>
          <w:szCs w:val="24"/>
          <w:highlight w:val="none"/>
          <w:u w:val="single"/>
          <w:lang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07</w:t>
      </w:r>
      <w:r>
        <w:rPr>
          <w:rFonts w:hint="eastAsia" w:ascii="宋体" w:hAnsi="宋体"/>
          <w:color w:val="auto"/>
          <w:sz w:val="24"/>
          <w:szCs w:val="24"/>
          <w:highlight w:val="none"/>
          <w:u w:val="single"/>
        </w:rPr>
        <w:t>日11:00:00</w:t>
      </w:r>
    </w:p>
    <w:p w14:paraId="7A6BC84C">
      <w:pPr>
        <w:spacing w:line="440" w:lineRule="exact"/>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下载竞价文件及上传报价文件网址：http://www.fjzxzb.com。</w:t>
      </w:r>
    </w:p>
    <w:p w14:paraId="209BA52E">
      <w:pPr>
        <w:wordWrap w:val="0"/>
        <w:spacing w:line="440" w:lineRule="exact"/>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省智信招标有限公司都将在工采通电子招投标交易平台（https://easy-prt.com/home）、福建省智信招标有限公司(http://www.fjzxzb.com)上公布，请潜在竞价人随时关注相关网站，以免错漏重要信息。</w:t>
      </w:r>
    </w:p>
    <w:p w14:paraId="25181445">
      <w:pPr>
        <w:spacing w:line="440" w:lineRule="exact"/>
        <w:ind w:firstLine="480" w:firstLineChars="200"/>
        <w:rPr>
          <w:rFonts w:ascii="宋体" w:hAnsi="宋体"/>
          <w:sz w:val="24"/>
          <w:szCs w:val="24"/>
        </w:rPr>
      </w:pPr>
      <w:r>
        <w:rPr>
          <w:rFonts w:hint="eastAsia" w:ascii="宋体" w:hAnsi="宋体"/>
          <w:sz w:val="24"/>
          <w:szCs w:val="24"/>
        </w:rPr>
        <w:t>12、</w:t>
      </w:r>
      <w:r>
        <w:rPr>
          <w:rFonts w:hint="eastAsia" w:ascii="宋体" w:hAnsi="宋体"/>
          <w:b/>
          <w:color w:val="000000" w:themeColor="text1"/>
          <w:sz w:val="24"/>
          <w:szCs w:val="24"/>
          <w14:textFill>
            <w14:solidFill>
              <w14:schemeClr w14:val="tx1"/>
            </w14:solidFill>
          </w14:textFill>
        </w:rPr>
        <w:t>竞价文件售价0元</w:t>
      </w:r>
      <w:r>
        <w:rPr>
          <w:rFonts w:hint="eastAsia" w:ascii="宋体" w:hAnsi="宋体"/>
          <w:sz w:val="24"/>
          <w:szCs w:val="24"/>
        </w:rPr>
        <w:t>，在竞价文件获取期限内，各潜在竞价人可直接从采购公告附件中获取。</w:t>
      </w:r>
    </w:p>
    <w:p w14:paraId="561840E6">
      <w:pPr>
        <w:widowControl/>
        <w:spacing w:line="500" w:lineRule="exact"/>
        <w:ind w:firstLine="480" w:firstLineChars="200"/>
        <w:jc w:val="left"/>
        <w:rPr>
          <w:rFonts w:ascii="宋体" w:hAnsi="宋体" w:cs="宋体"/>
          <w:sz w:val="24"/>
        </w:rPr>
      </w:pPr>
      <w:r>
        <w:rPr>
          <w:rFonts w:ascii="宋体" w:hAnsi="宋体" w:cs="宋体"/>
          <w:sz w:val="24"/>
        </w:rPr>
        <w:t>13、</w:t>
      </w:r>
      <w:r>
        <w:rPr>
          <w:rFonts w:hint="eastAsia" w:ascii="宋体" w:hAnsi="宋体" w:cs="宋体"/>
          <w:sz w:val="24"/>
        </w:rPr>
        <w:t>联系方式</w:t>
      </w:r>
    </w:p>
    <w:p w14:paraId="5E85BFE9">
      <w:pPr>
        <w:spacing w:line="440" w:lineRule="exact"/>
        <w:ind w:firstLine="482" w:firstLineChars="200"/>
        <w:rPr>
          <w:rFonts w:ascii="宋体" w:hAnsi="宋体"/>
          <w:b/>
          <w:bCs/>
          <w:sz w:val="24"/>
          <w:szCs w:val="24"/>
        </w:rPr>
      </w:pPr>
      <w:r>
        <w:rPr>
          <w:rFonts w:hint="eastAsia" w:ascii="宋体" w:hAnsi="宋体"/>
          <w:b/>
          <w:bCs/>
          <w:sz w:val="24"/>
          <w:szCs w:val="24"/>
        </w:rPr>
        <w:t>采购人联系方式</w:t>
      </w:r>
    </w:p>
    <w:p w14:paraId="38E9181B">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14:paraId="1D052934">
      <w:pPr>
        <w:spacing w:line="440" w:lineRule="exact"/>
        <w:ind w:firstLine="480" w:firstLineChars="200"/>
        <w:rPr>
          <w:rFonts w:ascii="宋体" w:hAnsi="宋体"/>
          <w:sz w:val="24"/>
          <w:szCs w:val="24"/>
        </w:rPr>
      </w:pPr>
      <w:r>
        <w:rPr>
          <w:rFonts w:hint="eastAsia" w:ascii="宋体" w:hAnsi="宋体"/>
          <w:sz w:val="24"/>
          <w:szCs w:val="24"/>
        </w:rPr>
        <w:t>地址：福州市仓山区上下店路15号</w:t>
      </w:r>
    </w:p>
    <w:p w14:paraId="1FC55267">
      <w:pPr>
        <w:spacing w:line="440" w:lineRule="exact"/>
        <w:ind w:firstLine="480" w:firstLineChars="200"/>
        <w:rPr>
          <w:rFonts w:ascii="宋体" w:hAnsi="宋体"/>
          <w:sz w:val="24"/>
          <w:szCs w:val="24"/>
        </w:rPr>
      </w:pPr>
      <w:r>
        <w:rPr>
          <w:rFonts w:hint="eastAsia" w:ascii="宋体" w:hAnsi="宋体"/>
          <w:sz w:val="24"/>
          <w:szCs w:val="24"/>
        </w:rPr>
        <w:t>联系人：张老师</w:t>
      </w:r>
    </w:p>
    <w:p w14:paraId="5EEEC0FB">
      <w:pPr>
        <w:spacing w:line="440" w:lineRule="exact"/>
        <w:ind w:firstLine="480" w:firstLineChars="200"/>
        <w:rPr>
          <w:rFonts w:ascii="宋体" w:hAnsi="宋体"/>
          <w:sz w:val="24"/>
          <w:szCs w:val="24"/>
        </w:rPr>
      </w:pPr>
      <w:r>
        <w:rPr>
          <w:rFonts w:hint="eastAsia" w:ascii="宋体" w:hAnsi="宋体"/>
          <w:sz w:val="24"/>
          <w:szCs w:val="24"/>
        </w:rPr>
        <w:t>电话：0591-86395360</w:t>
      </w:r>
    </w:p>
    <w:p w14:paraId="2BAAFBB0">
      <w:pPr>
        <w:spacing w:line="440" w:lineRule="exact"/>
        <w:ind w:firstLine="482" w:firstLineChars="200"/>
        <w:rPr>
          <w:rFonts w:ascii="宋体" w:hAnsi="宋体"/>
          <w:b/>
          <w:bCs/>
          <w:sz w:val="24"/>
          <w:szCs w:val="24"/>
        </w:rPr>
      </w:pPr>
      <w:r>
        <w:rPr>
          <w:rFonts w:hint="eastAsia" w:ascii="宋体" w:hAnsi="宋体"/>
          <w:b/>
          <w:bCs/>
          <w:sz w:val="24"/>
          <w:szCs w:val="24"/>
        </w:rPr>
        <w:t>采购代理机构联系方式</w:t>
      </w:r>
    </w:p>
    <w:p w14:paraId="484110D4">
      <w:pPr>
        <w:spacing w:line="440" w:lineRule="exact"/>
        <w:ind w:firstLine="480" w:firstLineChars="200"/>
        <w:rPr>
          <w:rFonts w:ascii="宋体" w:hAnsi="宋体"/>
          <w:sz w:val="24"/>
          <w:szCs w:val="24"/>
        </w:rPr>
      </w:pPr>
      <w:r>
        <w:rPr>
          <w:rFonts w:hint="eastAsia" w:ascii="宋体" w:hAnsi="宋体"/>
          <w:sz w:val="24"/>
          <w:szCs w:val="24"/>
        </w:rPr>
        <w:t>采购代理机构名称：福建省智信招标有限公司</w:t>
      </w:r>
    </w:p>
    <w:p w14:paraId="6FD2CDE4">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14:paraId="284138B3">
      <w:pPr>
        <w:spacing w:line="400" w:lineRule="exact"/>
        <w:ind w:firstLine="480" w:firstLineChars="200"/>
        <w:rPr>
          <w:rFonts w:ascii="宋体" w:hAnsi="宋体"/>
          <w:sz w:val="24"/>
          <w:szCs w:val="24"/>
        </w:rPr>
      </w:pPr>
      <w:r>
        <w:rPr>
          <w:rFonts w:hint="eastAsia" w:ascii="宋体" w:hAnsi="宋体"/>
          <w:sz w:val="24"/>
          <w:szCs w:val="24"/>
        </w:rPr>
        <w:t>联系人：廖丽松、王凯霞</w:t>
      </w:r>
      <w:r>
        <w:rPr>
          <w:rFonts w:ascii="宋体" w:hAnsi="宋体"/>
          <w:sz w:val="24"/>
          <w:szCs w:val="24"/>
        </w:rPr>
        <w:t xml:space="preserve"> </w:t>
      </w:r>
    </w:p>
    <w:p w14:paraId="4510CDFE">
      <w:pPr>
        <w:spacing w:line="400" w:lineRule="exact"/>
        <w:ind w:firstLine="480" w:firstLineChars="200"/>
        <w:rPr>
          <w:rFonts w:ascii="宋体" w:hAnsi="宋体"/>
          <w:sz w:val="24"/>
          <w:szCs w:val="24"/>
        </w:rPr>
      </w:pPr>
      <w:r>
        <w:rPr>
          <w:rFonts w:hint="eastAsia" w:ascii="宋体" w:hAnsi="宋体"/>
          <w:sz w:val="24"/>
          <w:szCs w:val="24"/>
        </w:rPr>
        <w:t>电话：0591-87616211、87530730转805</w:t>
      </w:r>
    </w:p>
    <w:p w14:paraId="115362D6">
      <w:pPr>
        <w:spacing w:line="400" w:lineRule="exact"/>
        <w:ind w:firstLine="480" w:firstLineChars="200"/>
        <w:rPr>
          <w:rFonts w:ascii="宋体" w:hAnsi="宋体"/>
          <w:sz w:val="24"/>
          <w:szCs w:val="24"/>
        </w:rPr>
      </w:pPr>
      <w:r>
        <w:rPr>
          <w:rFonts w:hint="eastAsia" w:ascii="宋体" w:hAnsi="宋体"/>
          <w:sz w:val="24"/>
          <w:szCs w:val="24"/>
        </w:rPr>
        <w:t>电子信箱：zhixin019@126.com</w:t>
      </w:r>
    </w:p>
    <w:p w14:paraId="11014E8B">
      <w:pPr>
        <w:spacing w:line="440" w:lineRule="exact"/>
        <w:ind w:firstLine="480" w:firstLineChars="200"/>
        <w:rPr>
          <w:rFonts w:ascii="宋体" w:hAnsi="宋体"/>
          <w:sz w:val="24"/>
          <w:szCs w:val="24"/>
        </w:rPr>
      </w:pPr>
      <w:r>
        <w:rPr>
          <w:rFonts w:hint="eastAsia" w:ascii="宋体" w:hAnsi="宋体"/>
          <w:sz w:val="24"/>
          <w:szCs w:val="24"/>
        </w:rPr>
        <w:t>14、竞价操作流程等详见</w:t>
      </w:r>
      <w:r>
        <w:rPr>
          <w:rFonts w:hint="eastAsia" w:ascii="宋体" w:hAnsi="宋体"/>
          <w:sz w:val="24"/>
          <w:szCs w:val="24"/>
          <w:u w:val="single"/>
        </w:rPr>
        <w:t>http://new.fjzxzb.com/newlist.aspx?id=2</w:t>
      </w:r>
      <w:r>
        <w:rPr>
          <w:rFonts w:hint="eastAsia" w:ascii="宋体" w:hAnsi="宋体"/>
          <w:sz w:val="24"/>
          <w:szCs w:val="24"/>
        </w:rPr>
        <w:t>。</w:t>
      </w:r>
    </w:p>
    <w:p w14:paraId="16895B06">
      <w:pPr>
        <w:spacing w:line="440" w:lineRule="exact"/>
        <w:ind w:firstLine="480" w:firstLineChars="200"/>
        <w:rPr>
          <w:rFonts w:ascii="宋体" w:hAnsi="宋体"/>
          <w:sz w:val="24"/>
          <w:szCs w:val="24"/>
        </w:rPr>
      </w:pPr>
    </w:p>
    <w:p w14:paraId="63D82312">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14:paraId="48C0AD22">
      <w:pPr>
        <w:jc w:val="center"/>
        <w:rPr>
          <w:rFonts w:ascii="宋体" w:hAnsi="宋体"/>
          <w:sz w:val="24"/>
          <w:szCs w:val="32"/>
        </w:rPr>
      </w:pPr>
      <w:r>
        <w:rPr>
          <w:rFonts w:hint="eastAsia" w:ascii="宋体" w:hAnsi="宋体"/>
          <w:b/>
          <w:sz w:val="28"/>
          <w:szCs w:val="28"/>
        </w:rPr>
        <w:t>第二章  竞价采购说明一览表</w:t>
      </w:r>
    </w:p>
    <w:p w14:paraId="6C868290">
      <w:pPr>
        <w:pStyle w:val="2"/>
        <w:ind w:left="0" w:leftChars="0" w:firstLine="0" w:firstLineChars="0"/>
        <w:rPr>
          <w:rFonts w:ascii="宋体" w:hAnsi="宋体"/>
          <w:sz w:val="24"/>
        </w:rPr>
      </w:pPr>
      <w:r>
        <w:rPr>
          <w:rFonts w:hint="eastAsia" w:ascii="宋体" w:hAnsi="宋体"/>
          <w:sz w:val="24"/>
          <w:szCs w:val="32"/>
        </w:rPr>
        <w:t>货物类</w:t>
      </w:r>
    </w:p>
    <w:p w14:paraId="0E0F2A43">
      <w:pPr>
        <w:jc w:val="right"/>
        <w:rPr>
          <w:rFonts w:ascii="宋体" w:hAnsi="宋体"/>
          <w:sz w:val="24"/>
          <w:szCs w:val="24"/>
        </w:rPr>
      </w:pPr>
      <w:r>
        <w:rPr>
          <w:rFonts w:hint="eastAsia" w:ascii="宋体" w:hAnsi="宋体"/>
          <w:sz w:val="24"/>
          <w:szCs w:val="24"/>
        </w:rPr>
        <w:t xml:space="preserve"> 金额单位：人民币/元</w:t>
      </w:r>
    </w:p>
    <w:tbl>
      <w:tblPr>
        <w:tblStyle w:val="21"/>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1585"/>
        <w:gridCol w:w="2135"/>
        <w:gridCol w:w="915"/>
        <w:gridCol w:w="1155"/>
        <w:gridCol w:w="1395"/>
        <w:gridCol w:w="1394"/>
      </w:tblGrid>
      <w:tr w14:paraId="39EB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6879161F">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72A580FF">
            <w:pPr>
              <w:spacing w:line="400" w:lineRule="exact"/>
              <w:jc w:val="center"/>
              <w:rPr>
                <w:rFonts w:ascii="宋体" w:hAnsi="宋体"/>
                <w:b/>
                <w:bCs/>
                <w:kern w:val="0"/>
                <w:sz w:val="24"/>
              </w:rPr>
            </w:pPr>
            <w:r>
              <w:rPr>
                <w:rFonts w:hint="eastAsia" w:ascii="宋体" w:hAnsi="宋体"/>
                <w:b/>
                <w:bCs/>
                <w:kern w:val="0"/>
                <w:sz w:val="24"/>
              </w:rPr>
              <w:t>品目号</w:t>
            </w:r>
          </w:p>
        </w:tc>
        <w:tc>
          <w:tcPr>
            <w:tcW w:w="1585" w:type="dxa"/>
            <w:tcBorders>
              <w:top w:val="single" w:color="auto" w:sz="4" w:space="0"/>
              <w:left w:val="single" w:color="auto" w:sz="4" w:space="0"/>
              <w:bottom w:val="single" w:color="auto" w:sz="4" w:space="0"/>
              <w:right w:val="single" w:color="auto" w:sz="4" w:space="0"/>
            </w:tcBorders>
            <w:vAlign w:val="center"/>
          </w:tcPr>
          <w:p w14:paraId="16B049C1">
            <w:pPr>
              <w:spacing w:line="400" w:lineRule="exact"/>
              <w:jc w:val="center"/>
              <w:rPr>
                <w:rFonts w:ascii="宋体" w:hAnsi="宋体"/>
                <w:b/>
                <w:bCs/>
                <w:kern w:val="0"/>
                <w:sz w:val="24"/>
              </w:rPr>
            </w:pPr>
            <w:r>
              <w:rPr>
                <w:rFonts w:hint="eastAsia" w:ascii="宋体" w:hAnsi="宋体"/>
                <w:b/>
                <w:bCs/>
                <w:kern w:val="0"/>
                <w:sz w:val="24"/>
              </w:rPr>
              <w:t>品目名称</w:t>
            </w:r>
          </w:p>
        </w:tc>
        <w:tc>
          <w:tcPr>
            <w:tcW w:w="2135" w:type="dxa"/>
            <w:tcBorders>
              <w:top w:val="single" w:color="auto" w:sz="4" w:space="0"/>
              <w:left w:val="single" w:color="auto" w:sz="4" w:space="0"/>
              <w:bottom w:val="single" w:color="auto" w:sz="4" w:space="0"/>
              <w:right w:val="single" w:color="auto" w:sz="4" w:space="0"/>
            </w:tcBorders>
            <w:vAlign w:val="center"/>
          </w:tcPr>
          <w:p w14:paraId="19C4D072">
            <w:pPr>
              <w:spacing w:line="400" w:lineRule="exact"/>
              <w:jc w:val="center"/>
              <w:rPr>
                <w:rFonts w:ascii="宋体" w:hAnsi="宋体"/>
                <w:b/>
                <w:bCs/>
                <w:kern w:val="0"/>
                <w:sz w:val="24"/>
              </w:rPr>
            </w:pPr>
            <w:r>
              <w:rPr>
                <w:rFonts w:hint="eastAsia" w:ascii="宋体" w:hAnsi="宋体"/>
                <w:b/>
                <w:bCs/>
                <w:kern w:val="0"/>
                <w:sz w:val="24"/>
              </w:rPr>
              <w:t>指定品牌型号</w:t>
            </w:r>
          </w:p>
        </w:tc>
        <w:tc>
          <w:tcPr>
            <w:tcW w:w="915" w:type="dxa"/>
            <w:tcBorders>
              <w:top w:val="single" w:color="auto" w:sz="4" w:space="0"/>
              <w:left w:val="single" w:color="auto" w:sz="4" w:space="0"/>
              <w:bottom w:val="single" w:color="auto" w:sz="4" w:space="0"/>
              <w:right w:val="single" w:color="auto" w:sz="4" w:space="0"/>
            </w:tcBorders>
            <w:vAlign w:val="center"/>
          </w:tcPr>
          <w:p w14:paraId="69FF3754">
            <w:pPr>
              <w:spacing w:line="400" w:lineRule="exact"/>
              <w:jc w:val="center"/>
              <w:rPr>
                <w:rFonts w:ascii="宋体" w:hAnsi="宋体"/>
                <w:b/>
                <w:bCs/>
                <w:kern w:val="0"/>
                <w:sz w:val="24"/>
              </w:rPr>
            </w:pPr>
            <w:r>
              <w:rPr>
                <w:rFonts w:hint="eastAsia" w:ascii="宋体" w:hAnsi="宋体"/>
                <w:b/>
                <w:bCs/>
                <w:kern w:val="0"/>
                <w:sz w:val="24"/>
                <w:szCs w:val="22"/>
              </w:rPr>
              <w:t>数量</w:t>
            </w:r>
          </w:p>
        </w:tc>
        <w:tc>
          <w:tcPr>
            <w:tcW w:w="1155" w:type="dxa"/>
            <w:tcBorders>
              <w:top w:val="single" w:color="auto" w:sz="4" w:space="0"/>
              <w:left w:val="single" w:color="auto" w:sz="4" w:space="0"/>
              <w:bottom w:val="single" w:color="auto" w:sz="4" w:space="0"/>
              <w:right w:val="single" w:color="auto" w:sz="4" w:space="0"/>
            </w:tcBorders>
            <w:vAlign w:val="center"/>
          </w:tcPr>
          <w:p w14:paraId="070DD49B">
            <w:pPr>
              <w:spacing w:line="400" w:lineRule="exact"/>
              <w:jc w:val="center"/>
              <w:rPr>
                <w:rFonts w:ascii="宋体" w:hAnsi="宋体"/>
                <w:b/>
                <w:bCs/>
                <w:kern w:val="0"/>
                <w:sz w:val="24"/>
                <w:szCs w:val="22"/>
              </w:rPr>
            </w:pPr>
            <w:r>
              <w:rPr>
                <w:rFonts w:hint="eastAsia" w:ascii="宋体" w:hAnsi="宋体"/>
                <w:b/>
                <w:bCs/>
                <w:kern w:val="0"/>
                <w:sz w:val="24"/>
                <w:szCs w:val="22"/>
              </w:rPr>
              <w:t>是否允许进口</w:t>
            </w:r>
          </w:p>
        </w:tc>
        <w:tc>
          <w:tcPr>
            <w:tcW w:w="1395" w:type="dxa"/>
            <w:tcBorders>
              <w:top w:val="single" w:color="auto" w:sz="4" w:space="0"/>
              <w:left w:val="single" w:color="auto" w:sz="4" w:space="0"/>
              <w:bottom w:val="single" w:color="auto" w:sz="4" w:space="0"/>
              <w:right w:val="single" w:color="auto" w:sz="4" w:space="0"/>
            </w:tcBorders>
            <w:vAlign w:val="center"/>
          </w:tcPr>
          <w:p w14:paraId="7C904BBD">
            <w:pPr>
              <w:spacing w:line="400" w:lineRule="exact"/>
              <w:jc w:val="center"/>
              <w:rPr>
                <w:rFonts w:ascii="宋体" w:hAnsi="宋体"/>
                <w:b/>
                <w:bCs/>
                <w:kern w:val="0"/>
                <w:sz w:val="24"/>
                <w:szCs w:val="22"/>
              </w:rPr>
            </w:pPr>
            <w:r>
              <w:rPr>
                <w:rFonts w:hint="eastAsia" w:ascii="宋体" w:hAnsi="宋体"/>
                <w:b/>
                <w:bCs/>
                <w:kern w:val="0"/>
                <w:sz w:val="24"/>
                <w:szCs w:val="22"/>
              </w:rPr>
              <w:t>单价最高限价（元）</w:t>
            </w:r>
          </w:p>
        </w:tc>
        <w:tc>
          <w:tcPr>
            <w:tcW w:w="1394" w:type="dxa"/>
            <w:tcBorders>
              <w:top w:val="single" w:color="auto" w:sz="4" w:space="0"/>
              <w:left w:val="single" w:color="auto" w:sz="4" w:space="0"/>
              <w:bottom w:val="single" w:color="auto" w:sz="4" w:space="0"/>
              <w:right w:val="single" w:color="auto" w:sz="4" w:space="0"/>
            </w:tcBorders>
            <w:vAlign w:val="center"/>
          </w:tcPr>
          <w:p w14:paraId="1B00E4B4">
            <w:pPr>
              <w:spacing w:line="400" w:lineRule="exact"/>
              <w:jc w:val="center"/>
              <w:rPr>
                <w:rFonts w:ascii="宋体" w:hAnsi="宋体"/>
                <w:b/>
                <w:bCs/>
                <w:kern w:val="0"/>
                <w:sz w:val="24"/>
                <w:szCs w:val="22"/>
              </w:rPr>
            </w:pPr>
            <w:r>
              <w:rPr>
                <w:rFonts w:hint="eastAsia" w:ascii="宋体" w:hAnsi="宋体"/>
                <w:b/>
                <w:bCs/>
                <w:kern w:val="0"/>
                <w:sz w:val="24"/>
                <w:szCs w:val="22"/>
              </w:rPr>
              <w:t>总价最高限价（元）</w:t>
            </w:r>
          </w:p>
        </w:tc>
      </w:tr>
      <w:tr w14:paraId="38C88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601" w:type="dxa"/>
            <w:tcBorders>
              <w:top w:val="single" w:color="auto" w:sz="4" w:space="0"/>
              <w:left w:val="single" w:color="auto" w:sz="4" w:space="0"/>
              <w:right w:val="single" w:color="auto" w:sz="4" w:space="0"/>
            </w:tcBorders>
            <w:vAlign w:val="center"/>
          </w:tcPr>
          <w:p w14:paraId="042ECFB2">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5F1A8FF0">
            <w:pPr>
              <w:spacing w:line="400" w:lineRule="exact"/>
              <w:jc w:val="center"/>
              <w:rPr>
                <w:rFonts w:ascii="宋体" w:hAnsi="宋体"/>
                <w:kern w:val="0"/>
                <w:sz w:val="24"/>
              </w:rPr>
            </w:pPr>
            <w:r>
              <w:rPr>
                <w:rFonts w:hint="eastAsia" w:ascii="宋体" w:hAnsi="宋体"/>
                <w:kern w:val="0"/>
                <w:sz w:val="24"/>
              </w:rPr>
              <w:t>1-1</w:t>
            </w:r>
          </w:p>
        </w:tc>
        <w:tc>
          <w:tcPr>
            <w:tcW w:w="1585" w:type="dxa"/>
            <w:tcBorders>
              <w:top w:val="single" w:color="auto" w:sz="4" w:space="0"/>
              <w:left w:val="single" w:color="auto" w:sz="4" w:space="0"/>
              <w:bottom w:val="single" w:color="auto" w:sz="4" w:space="0"/>
              <w:right w:val="single" w:color="auto" w:sz="4" w:space="0"/>
            </w:tcBorders>
            <w:vAlign w:val="center"/>
          </w:tcPr>
          <w:p w14:paraId="789C0878">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四极杆控制电路板</w:t>
            </w:r>
          </w:p>
        </w:tc>
        <w:tc>
          <w:tcPr>
            <w:tcW w:w="2135" w:type="dxa"/>
            <w:tcBorders>
              <w:top w:val="single" w:color="auto" w:sz="4" w:space="0"/>
              <w:left w:val="single" w:color="auto" w:sz="4" w:space="0"/>
              <w:right w:val="single" w:color="auto" w:sz="4" w:space="0"/>
            </w:tcBorders>
            <w:vAlign w:val="center"/>
          </w:tcPr>
          <w:p w14:paraId="74CCADF4">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沃特世（Waters）/TQ-S</w:t>
            </w:r>
          </w:p>
        </w:tc>
        <w:tc>
          <w:tcPr>
            <w:tcW w:w="915" w:type="dxa"/>
            <w:tcBorders>
              <w:top w:val="single" w:color="auto" w:sz="4" w:space="0"/>
              <w:left w:val="single" w:color="auto" w:sz="4" w:space="0"/>
              <w:right w:val="single" w:color="auto" w:sz="4" w:space="0"/>
            </w:tcBorders>
            <w:vAlign w:val="center"/>
          </w:tcPr>
          <w:p w14:paraId="3DF4FA4B">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1台</w:t>
            </w:r>
          </w:p>
        </w:tc>
        <w:tc>
          <w:tcPr>
            <w:tcW w:w="1155" w:type="dxa"/>
            <w:tcBorders>
              <w:top w:val="single" w:color="auto" w:sz="4" w:space="0"/>
              <w:left w:val="single" w:color="auto" w:sz="4" w:space="0"/>
              <w:bottom w:val="single" w:color="auto" w:sz="4" w:space="0"/>
              <w:right w:val="single" w:color="auto" w:sz="4" w:space="0"/>
            </w:tcBorders>
            <w:vAlign w:val="center"/>
          </w:tcPr>
          <w:p w14:paraId="4BD3B4DE">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否</w:t>
            </w:r>
          </w:p>
        </w:tc>
        <w:tc>
          <w:tcPr>
            <w:tcW w:w="1395" w:type="dxa"/>
            <w:tcBorders>
              <w:top w:val="single" w:color="auto" w:sz="4" w:space="0"/>
              <w:left w:val="single" w:color="auto" w:sz="4" w:space="0"/>
              <w:bottom w:val="single" w:color="auto" w:sz="4" w:space="0"/>
              <w:right w:val="single" w:color="auto" w:sz="4" w:space="0"/>
            </w:tcBorders>
            <w:vAlign w:val="center"/>
          </w:tcPr>
          <w:p w14:paraId="398D048D">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120000</w:t>
            </w:r>
          </w:p>
        </w:tc>
        <w:tc>
          <w:tcPr>
            <w:tcW w:w="1394" w:type="dxa"/>
            <w:tcBorders>
              <w:top w:val="single" w:color="auto" w:sz="4" w:space="0"/>
              <w:left w:val="single" w:color="auto" w:sz="4" w:space="0"/>
              <w:right w:val="single" w:color="auto" w:sz="4" w:space="0"/>
            </w:tcBorders>
            <w:vAlign w:val="center"/>
          </w:tcPr>
          <w:p w14:paraId="7E72087F">
            <w:pPr>
              <w:widowControl/>
              <w:spacing w:line="400" w:lineRule="exact"/>
              <w:jc w:val="center"/>
              <w:textAlignment w:val="center"/>
              <w:rPr>
                <w:rFonts w:ascii="宋体" w:hAnsi="宋体" w:cs="新宋体"/>
                <w:kern w:val="0"/>
                <w:sz w:val="24"/>
                <w:szCs w:val="24"/>
              </w:rPr>
            </w:pPr>
            <w:r>
              <w:rPr>
                <w:rFonts w:hint="eastAsia" w:ascii="宋体" w:hAnsi="宋体" w:cs="新宋体"/>
                <w:kern w:val="0"/>
                <w:sz w:val="24"/>
                <w:szCs w:val="24"/>
              </w:rPr>
              <w:t>120000</w:t>
            </w:r>
          </w:p>
        </w:tc>
      </w:tr>
      <w:tr w14:paraId="55C0F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971" w:type="dxa"/>
            <w:gridSpan w:val="5"/>
            <w:tcBorders>
              <w:top w:val="single" w:color="auto" w:sz="4" w:space="0"/>
              <w:left w:val="single" w:color="auto" w:sz="4" w:space="0"/>
              <w:bottom w:val="single" w:color="auto" w:sz="4" w:space="0"/>
              <w:right w:val="single" w:color="auto" w:sz="4" w:space="0"/>
            </w:tcBorders>
            <w:vAlign w:val="center"/>
          </w:tcPr>
          <w:p w14:paraId="1DB01326">
            <w:pPr>
              <w:rPr>
                <w:rFonts w:ascii="宋体" w:hAnsi="宋体"/>
                <w:kern w:val="0"/>
                <w:sz w:val="24"/>
              </w:rPr>
            </w:pPr>
            <w:r>
              <w:rPr>
                <w:rFonts w:hint="eastAsia" w:ascii="宋体" w:hAnsi="宋体"/>
                <w:kern w:val="0"/>
                <w:sz w:val="24"/>
              </w:rPr>
              <w:t>合计(大写)：人民币壹拾贰万元整</w:t>
            </w:r>
          </w:p>
        </w:tc>
        <w:tc>
          <w:tcPr>
            <w:tcW w:w="3944" w:type="dxa"/>
            <w:gridSpan w:val="3"/>
            <w:tcBorders>
              <w:top w:val="single" w:color="auto" w:sz="4" w:space="0"/>
              <w:left w:val="single" w:color="auto" w:sz="4" w:space="0"/>
              <w:bottom w:val="single" w:color="auto" w:sz="4" w:space="0"/>
              <w:right w:val="single" w:color="auto" w:sz="4" w:space="0"/>
            </w:tcBorders>
            <w:vAlign w:val="center"/>
          </w:tcPr>
          <w:p w14:paraId="08A585DA">
            <w:pPr>
              <w:rPr>
                <w:rFonts w:ascii="宋体" w:hAnsi="宋体"/>
                <w:kern w:val="0"/>
                <w:sz w:val="24"/>
              </w:rPr>
            </w:pPr>
            <w:r>
              <w:rPr>
                <w:rFonts w:hint="eastAsia" w:ascii="宋体" w:hAnsi="宋体"/>
                <w:kern w:val="0"/>
                <w:sz w:val="24"/>
              </w:rPr>
              <w:t>¥</w:t>
            </w:r>
            <w:r>
              <w:rPr>
                <w:rFonts w:hint="eastAsia" w:ascii="宋体" w:hAnsi="宋体" w:cs="新宋体"/>
                <w:kern w:val="0"/>
                <w:sz w:val="24"/>
                <w:szCs w:val="24"/>
              </w:rPr>
              <w:t>120000</w:t>
            </w:r>
          </w:p>
        </w:tc>
      </w:tr>
    </w:tbl>
    <w:p w14:paraId="6C3E3F85">
      <w:pPr>
        <w:spacing w:line="440" w:lineRule="exact"/>
        <w:rPr>
          <w:rFonts w:ascii="宋体" w:hAnsi="宋体"/>
          <w:b/>
          <w:bCs/>
          <w:sz w:val="24"/>
          <w:szCs w:val="24"/>
        </w:rPr>
      </w:pPr>
      <w:r>
        <w:rPr>
          <w:rFonts w:hint="eastAsia" w:ascii="宋体" w:hAnsi="宋体"/>
          <w:b/>
          <w:bCs/>
          <w:sz w:val="24"/>
          <w:szCs w:val="24"/>
        </w:rPr>
        <w:t>注：</w:t>
      </w:r>
    </w:p>
    <w:p w14:paraId="25337989">
      <w:pPr>
        <w:spacing w:line="440" w:lineRule="exact"/>
        <w:ind w:firstLine="482" w:firstLineChars="200"/>
        <w:rPr>
          <w:rFonts w:ascii="宋体" w:hAnsi="宋体"/>
          <w:b/>
          <w:bCs/>
          <w:sz w:val="24"/>
          <w:szCs w:val="24"/>
        </w:rPr>
      </w:pPr>
      <w:r>
        <w:rPr>
          <w:rFonts w:hint="eastAsia" w:ascii="宋体" w:hAnsi="宋体"/>
          <w:b/>
          <w:bCs/>
          <w:sz w:val="24"/>
          <w:szCs w:val="24"/>
        </w:rPr>
        <w:t>（1）以上项目所列价格为采购预算的最高限价，</w:t>
      </w:r>
      <w:r>
        <w:rPr>
          <w:rFonts w:ascii="宋体" w:hAnsi="宋体"/>
          <w:b/>
          <w:bCs/>
          <w:color w:val="FF0000"/>
          <w:sz w:val="24"/>
          <w:szCs w:val="24"/>
        </w:rPr>
        <w:t>竞价人报价总价</w:t>
      </w:r>
      <w:r>
        <w:rPr>
          <w:rFonts w:hint="eastAsia" w:ascii="宋体" w:hAnsi="宋体"/>
          <w:b/>
          <w:bCs/>
          <w:color w:val="FF0000"/>
          <w:sz w:val="24"/>
          <w:szCs w:val="24"/>
        </w:rPr>
        <w:t>不能超过</w:t>
      </w:r>
      <w:r>
        <w:rPr>
          <w:rFonts w:ascii="宋体" w:hAnsi="宋体"/>
          <w:b/>
          <w:bCs/>
          <w:color w:val="FF0000"/>
          <w:sz w:val="24"/>
          <w:szCs w:val="24"/>
        </w:rPr>
        <w:t>最高限价，报价单价不能超过竞价文件的单价最高限价</w:t>
      </w:r>
      <w:r>
        <w:rPr>
          <w:rFonts w:hint="eastAsia" w:ascii="宋体" w:hAnsi="宋体"/>
          <w:b/>
          <w:bCs/>
          <w:sz w:val="24"/>
          <w:szCs w:val="24"/>
        </w:rPr>
        <w:t>，</w:t>
      </w:r>
      <w:r>
        <w:rPr>
          <w:rFonts w:ascii="宋体" w:hAnsi="宋体"/>
          <w:b/>
          <w:bCs/>
          <w:sz w:val="24"/>
          <w:szCs w:val="24"/>
        </w:rPr>
        <w:t>否则，视为无效报价</w:t>
      </w:r>
      <w:r>
        <w:rPr>
          <w:rFonts w:hint="eastAsia" w:ascii="宋体" w:hAnsi="宋体"/>
          <w:b/>
          <w:bCs/>
          <w:sz w:val="24"/>
          <w:szCs w:val="24"/>
        </w:rPr>
        <w:t>。</w:t>
      </w:r>
    </w:p>
    <w:p w14:paraId="2187D769">
      <w:pPr>
        <w:spacing w:line="440" w:lineRule="exact"/>
        <w:ind w:firstLine="480" w:firstLineChars="200"/>
        <w:rPr>
          <w:rFonts w:ascii="宋体" w:hAnsi="宋体"/>
          <w:b/>
          <w:bCs/>
          <w:sz w:val="24"/>
          <w:szCs w:val="24"/>
        </w:rPr>
      </w:pPr>
      <w:r>
        <w:rPr>
          <w:rFonts w:hint="eastAsia" w:ascii="宋体" w:hAnsi="宋体"/>
          <w:sz w:val="24"/>
          <w:szCs w:val="24"/>
        </w:rPr>
        <w:t>（</w:t>
      </w: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14:paraId="60268880">
      <w:pPr>
        <w:spacing w:line="440" w:lineRule="exact"/>
        <w:ind w:firstLine="482" w:firstLineChars="200"/>
        <w:rPr>
          <w:rFonts w:ascii="宋体" w:hAnsi="宋体"/>
          <w:b/>
          <w:bCs/>
          <w:sz w:val="24"/>
          <w:szCs w:val="24"/>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
          <w:bCs/>
          <w:sz w:val="24"/>
          <w:szCs w:val="24"/>
        </w:rPr>
        <w:t>竞价人</w:t>
      </w:r>
      <w:r>
        <w:rPr>
          <w:rFonts w:ascii="宋体" w:hAnsi="宋体"/>
          <w:b/>
          <w:bCs/>
          <w:sz w:val="24"/>
          <w:szCs w:val="24"/>
        </w:rPr>
        <w:t>所投产品属于政府强制节能产品的，在</w:t>
      </w:r>
      <w:r>
        <w:rPr>
          <w:rFonts w:hint="eastAsia" w:ascii="宋体" w:hAnsi="宋体"/>
          <w:b/>
          <w:bCs/>
          <w:sz w:val="24"/>
          <w:szCs w:val="24"/>
        </w:rPr>
        <w:t>报价文件中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p>
    <w:p w14:paraId="27B75664">
      <w:pPr>
        <w:spacing w:line="440" w:lineRule="exact"/>
        <w:ind w:firstLine="482" w:firstLineChars="200"/>
        <w:rPr>
          <w:rFonts w:ascii="宋体" w:hAnsi="宋体"/>
          <w:b/>
          <w:bCs/>
          <w:color w:val="FF0000"/>
          <w:sz w:val="24"/>
          <w:szCs w:val="24"/>
        </w:rPr>
      </w:pPr>
      <w:r>
        <w:rPr>
          <w:rFonts w:hint="eastAsia" w:ascii="宋体" w:hAnsi="宋体"/>
          <w:b/>
          <w:bCs/>
          <w:color w:val="FF0000"/>
          <w:sz w:val="24"/>
          <w:szCs w:val="24"/>
        </w:rPr>
        <w:t>（4）采购单位在提出采购需求时有指定品牌的，所报品牌需在采购单位选定的品牌范围内。</w:t>
      </w:r>
    </w:p>
    <w:p w14:paraId="5BAD7848">
      <w:pPr>
        <w:spacing w:line="440" w:lineRule="exact"/>
        <w:ind w:firstLine="482" w:firstLineChars="200"/>
        <w:rPr>
          <w:rFonts w:ascii="宋体" w:hAnsi="宋体"/>
          <w:b/>
          <w:bCs/>
          <w:sz w:val="24"/>
        </w:rPr>
      </w:pPr>
      <w:r>
        <w:rPr>
          <w:rFonts w:hint="eastAsia" w:ascii="宋体" w:hAnsi="宋体"/>
          <w:b/>
          <w:bCs/>
          <w:sz w:val="24"/>
        </w:rPr>
        <w:t>（5）</w:t>
      </w:r>
      <w:r>
        <w:rPr>
          <w:rFonts w:ascii="宋体" w:hAnsi="宋体"/>
          <w:b/>
          <w:bCs/>
          <w:sz w:val="24"/>
          <w:szCs w:val="24"/>
        </w:rPr>
        <w:t>若所投产品为进口设备，则</w:t>
      </w:r>
      <w:r>
        <w:rPr>
          <w:rFonts w:hint="eastAsia" w:ascii="宋体" w:hAnsi="宋体"/>
          <w:b/>
          <w:bCs/>
          <w:sz w:val="24"/>
          <w:szCs w:val="24"/>
        </w:rPr>
        <w:t>成交供应商</w:t>
      </w:r>
      <w:r>
        <w:rPr>
          <w:rFonts w:ascii="宋体" w:hAnsi="宋体"/>
          <w:b/>
          <w:bCs/>
          <w:sz w:val="24"/>
          <w:szCs w:val="24"/>
        </w:rPr>
        <w:t>的报价为免税价＋外贸代理费用。</w:t>
      </w:r>
      <w:r>
        <w:rPr>
          <w:rFonts w:hint="eastAsia" w:ascii="宋体" w:hAnsi="宋体"/>
          <w:b/>
          <w:bCs/>
          <w:sz w:val="24"/>
          <w:szCs w:val="24"/>
        </w:rPr>
        <w:t>成交供应商</w:t>
      </w:r>
      <w:r>
        <w:rPr>
          <w:rFonts w:ascii="宋体" w:hAnsi="宋体"/>
          <w:b/>
          <w:bCs/>
          <w:sz w:val="24"/>
          <w:szCs w:val="24"/>
        </w:rPr>
        <w:t>必须在签订合同后以福建农林大学为消费使用单位去办理免税和报关手续，</w:t>
      </w:r>
      <w:r>
        <w:rPr>
          <w:rFonts w:hint="eastAsia" w:ascii="宋体" w:hAnsi="宋体"/>
          <w:b/>
          <w:bCs/>
          <w:sz w:val="24"/>
          <w:szCs w:val="24"/>
        </w:rPr>
        <w:t>成交供应商</w:t>
      </w:r>
      <w:r>
        <w:rPr>
          <w:rFonts w:ascii="宋体" w:hAnsi="宋体"/>
          <w:b/>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
          <w:bCs/>
          <w:sz w:val="24"/>
          <w:szCs w:val="24"/>
        </w:rPr>
        <w:t>成交供应商</w:t>
      </w:r>
      <w:r>
        <w:rPr>
          <w:rFonts w:ascii="宋体" w:hAnsi="宋体"/>
          <w:b/>
          <w:bCs/>
          <w:sz w:val="24"/>
          <w:szCs w:val="24"/>
        </w:rPr>
        <w:t>先行垫付，在设备报销时凭海关出具的发票，学校支付其垫付款给成交</w:t>
      </w:r>
      <w:r>
        <w:rPr>
          <w:rFonts w:hint="eastAsia" w:ascii="宋体" w:hAnsi="宋体"/>
          <w:b/>
          <w:bCs/>
          <w:sz w:val="24"/>
          <w:szCs w:val="24"/>
        </w:rPr>
        <w:t>供应商</w:t>
      </w:r>
      <w:r>
        <w:rPr>
          <w:rFonts w:hint="eastAsia" w:ascii="宋体" w:hAnsi="宋体"/>
          <w:b/>
          <w:bCs/>
          <w:sz w:val="24"/>
        </w:rPr>
        <w:t>。</w:t>
      </w:r>
    </w:p>
    <w:p w14:paraId="705D33CB">
      <w:pPr>
        <w:spacing w:line="440" w:lineRule="exact"/>
        <w:ind w:firstLine="481"/>
        <w:rPr>
          <w:rFonts w:ascii="宋体" w:hAnsi="宋体"/>
          <w:b/>
          <w:bCs/>
          <w:sz w:val="24"/>
          <w:szCs w:val="24"/>
        </w:rPr>
      </w:pPr>
      <w:r>
        <w:rPr>
          <w:rFonts w:hint="eastAsia" w:ascii="宋体" w:hAnsi="宋体"/>
          <w:b/>
          <w:bCs/>
          <w:sz w:val="24"/>
          <w:szCs w:val="24"/>
        </w:rPr>
        <w:t>（一）资格标准</w:t>
      </w:r>
    </w:p>
    <w:p w14:paraId="2C50241A">
      <w:pPr>
        <w:spacing w:line="440" w:lineRule="exact"/>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p>
    <w:p w14:paraId="304581A0">
      <w:pPr>
        <w:pStyle w:val="46"/>
        <w:spacing w:line="500" w:lineRule="exact"/>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2、竞价人应满足《中华人民共和国政府采购法》第二十二条规定的条件，应提供以下证明材料或针对以下内容作出承诺（</w:t>
      </w:r>
      <w:r>
        <w:rPr>
          <w:rFonts w:hint="eastAsia" w:hAnsi="宋体" w:cs="宋体"/>
          <w:b/>
          <w:kern w:val="0"/>
          <w:sz w:val="24"/>
        </w:rPr>
        <w:t>见附件：资格承诺函</w:t>
      </w:r>
      <w:r>
        <w:rPr>
          <w:rFonts w:hint="eastAsia" w:hAnsi="宋体"/>
          <w:sz w:val="24"/>
          <w:szCs w:val="24"/>
        </w:rPr>
        <w:t>）：</w:t>
      </w:r>
    </w:p>
    <w:p w14:paraId="65906F2F">
      <w:pPr>
        <w:spacing w:line="440" w:lineRule="exact"/>
        <w:ind w:firstLine="481"/>
        <w:rPr>
          <w:rFonts w:ascii="宋体" w:hAnsi="宋体"/>
          <w:sz w:val="24"/>
          <w:szCs w:val="24"/>
        </w:rPr>
      </w:pPr>
      <w:r>
        <w:rPr>
          <w:rFonts w:hint="eastAsia" w:ascii="宋体" w:hAnsi="宋体"/>
          <w:sz w:val="24"/>
          <w:szCs w:val="24"/>
        </w:rPr>
        <w:t>A、</w:t>
      </w:r>
      <w:r>
        <w:rPr>
          <w:rFonts w:hint="eastAsia" w:ascii="宋体" w:hAnsi="宋体" w:cs="宋体"/>
          <w:sz w:val="24"/>
        </w:rPr>
        <w:t>须提供上一年年度经审计的财务报告或其基本开户银行出具的资信证明；</w:t>
      </w:r>
    </w:p>
    <w:p w14:paraId="0DF1F681">
      <w:pPr>
        <w:spacing w:line="440" w:lineRule="exact"/>
        <w:ind w:firstLine="481"/>
        <w:rPr>
          <w:rFonts w:ascii="宋体" w:hAnsi="宋体"/>
          <w:sz w:val="24"/>
          <w:szCs w:val="24"/>
        </w:rPr>
      </w:pPr>
      <w:r>
        <w:rPr>
          <w:rFonts w:hint="eastAsia" w:ascii="宋体" w:hAnsi="宋体"/>
          <w:sz w:val="24"/>
          <w:szCs w:val="24"/>
        </w:rPr>
        <w:t>B、</w:t>
      </w:r>
      <w:r>
        <w:rPr>
          <w:rFonts w:hint="eastAsia" w:ascii="宋体" w:hAnsi="宋体" w:cs="宋体"/>
          <w:sz w:val="24"/>
        </w:rPr>
        <w:t>须提供报价截止时间前六个月内任一个月的缴税证明；</w:t>
      </w:r>
    </w:p>
    <w:p w14:paraId="517A9853">
      <w:pPr>
        <w:spacing w:line="440" w:lineRule="exact"/>
        <w:ind w:firstLine="481"/>
        <w:rPr>
          <w:rFonts w:ascii="宋体" w:hAnsi="宋体"/>
          <w:sz w:val="24"/>
          <w:szCs w:val="24"/>
        </w:rPr>
      </w:pPr>
      <w:r>
        <w:rPr>
          <w:rFonts w:hint="eastAsia" w:ascii="宋体" w:hAnsi="宋体"/>
          <w:sz w:val="24"/>
          <w:szCs w:val="24"/>
        </w:rPr>
        <w:t>C、</w:t>
      </w:r>
      <w:r>
        <w:rPr>
          <w:rFonts w:hint="eastAsia" w:ascii="宋体" w:hAnsi="宋体" w:cs="宋体"/>
          <w:sz w:val="24"/>
        </w:rPr>
        <w:t>须提供报价截止时间前六个月内任一个月缴纳社会保险的证明材料</w:t>
      </w:r>
      <w:r>
        <w:rPr>
          <w:rFonts w:hint="eastAsia" w:ascii="宋体" w:hAnsi="宋体"/>
          <w:sz w:val="24"/>
          <w:szCs w:val="24"/>
        </w:rPr>
        <w:t>。</w:t>
      </w:r>
    </w:p>
    <w:p w14:paraId="3CAC7D6B">
      <w:pPr>
        <w:spacing w:line="440" w:lineRule="exact"/>
        <w:ind w:firstLine="480" w:firstLineChars="200"/>
        <w:rPr>
          <w:rFonts w:ascii="宋体" w:hAnsi="宋体"/>
          <w:sz w:val="24"/>
          <w:szCs w:val="24"/>
        </w:rPr>
      </w:pPr>
      <w:r>
        <w:rPr>
          <w:rFonts w:hint="eastAsia" w:ascii="宋体" w:hAnsi="宋体"/>
          <w:sz w:val="24"/>
          <w:szCs w:val="24"/>
        </w:rPr>
        <w:t>3、参加政府采购活动前3年内在经营活动中没有重大违法记录及无行贿犯罪的书面声明。</w:t>
      </w:r>
    </w:p>
    <w:p w14:paraId="506D83E7">
      <w:pPr>
        <w:spacing w:line="440" w:lineRule="exact"/>
        <w:ind w:firstLine="480" w:firstLineChars="200"/>
        <w:rPr>
          <w:rFonts w:ascii="宋体" w:hAnsi="宋体"/>
          <w:sz w:val="24"/>
          <w:szCs w:val="24"/>
        </w:rPr>
      </w:pPr>
      <w:r>
        <w:rPr>
          <w:rFonts w:hint="eastAsia" w:ascii="宋体" w:hAnsi="宋体"/>
          <w:sz w:val="24"/>
          <w:szCs w:val="24"/>
        </w:rPr>
        <w:t>4、具备履行合同所必需的设备和专业技术能力的声明函。</w:t>
      </w:r>
    </w:p>
    <w:p w14:paraId="15BB2E1B">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14:paraId="32BC3FE0">
      <w:pPr>
        <w:spacing w:line="440" w:lineRule="exact"/>
        <w:ind w:firstLine="480" w:firstLineChars="200"/>
        <w:rPr>
          <w:rFonts w:ascii="宋体" w:hAnsi="宋体"/>
          <w:sz w:val="24"/>
          <w:szCs w:val="24"/>
        </w:rPr>
      </w:pPr>
      <w:r>
        <w:rPr>
          <w:rFonts w:hint="eastAsia" w:ascii="宋体" w:hAnsi="宋体"/>
          <w:sz w:val="24"/>
          <w:szCs w:val="24"/>
        </w:rPr>
        <w:t>6、竞价人须提供“信用中国”网站（www.creditchina.gov.cn）及中国政府采购网（www.ccgp.gov.cn）信用信息查询无严重违法失信行为信息记录的打印件（或截图）。</w:t>
      </w:r>
    </w:p>
    <w:p w14:paraId="1E2F5CFC">
      <w:pPr>
        <w:spacing w:line="440" w:lineRule="exact"/>
        <w:ind w:firstLine="480" w:firstLineChars="200"/>
        <w:rPr>
          <w:rFonts w:ascii="宋体" w:hAnsi="宋体"/>
          <w:sz w:val="24"/>
          <w:szCs w:val="24"/>
        </w:rPr>
      </w:pPr>
      <w:r>
        <w:rPr>
          <w:rFonts w:hint="eastAsia" w:ascii="宋体" w:hAnsi="宋体"/>
          <w:sz w:val="24"/>
          <w:szCs w:val="24"/>
        </w:rPr>
        <w:t>7、本项目不接受联合体竞价。</w:t>
      </w:r>
    </w:p>
    <w:p w14:paraId="2B4E6808">
      <w:pPr>
        <w:spacing w:line="440" w:lineRule="exact"/>
        <w:ind w:firstLine="480" w:firstLineChars="200"/>
        <w:rPr>
          <w:rFonts w:ascii="宋体" w:hAnsi="宋体"/>
          <w:sz w:val="24"/>
          <w:szCs w:val="24"/>
        </w:rPr>
      </w:pPr>
      <w:r>
        <w:rPr>
          <w:rFonts w:hint="eastAsia" w:ascii="宋体" w:hAnsi="宋体"/>
          <w:sz w:val="24"/>
          <w:szCs w:val="24"/>
        </w:rPr>
        <w:t>8、竞价保证金凭证复印件。</w:t>
      </w:r>
    </w:p>
    <w:p w14:paraId="124D7A4C">
      <w:pPr>
        <w:spacing w:line="440" w:lineRule="exact"/>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06BA070">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2B3F7D7">
      <w:pPr>
        <w:spacing w:line="440" w:lineRule="exact"/>
        <w:ind w:firstLine="482" w:firstLineChars="200"/>
        <w:rPr>
          <w:rFonts w:hint="eastAsia" w:ascii="宋体" w:hAnsi="宋体" w:eastAsia="宋体"/>
          <w:b/>
          <w:bCs/>
          <w:color w:val="FF0000"/>
          <w:sz w:val="24"/>
          <w:szCs w:val="24"/>
          <w:lang w:eastAsia="zh-CN"/>
        </w:rPr>
      </w:pPr>
      <w:r>
        <w:rPr>
          <w:rFonts w:hint="eastAsia" w:ascii="宋体" w:hAnsi="宋体"/>
          <w:b/>
          <w:bCs/>
          <w:sz w:val="24"/>
          <w:szCs w:val="24"/>
        </w:rPr>
        <w:t>（二）技术和服务要求</w:t>
      </w:r>
      <w:r>
        <w:rPr>
          <w:rFonts w:hint="eastAsia" w:ascii="宋体" w:hAnsi="宋体"/>
          <w:b/>
          <w:bCs/>
          <w:color w:val="FF0000"/>
          <w:sz w:val="24"/>
          <w:szCs w:val="24"/>
          <w:lang w:eastAsia="zh-CN"/>
        </w:rPr>
        <w:t>【</w:t>
      </w:r>
      <w:r>
        <w:rPr>
          <w:rFonts w:hint="eastAsia" w:ascii="宋体" w:hAnsi="宋体"/>
          <w:b/>
          <w:bCs/>
          <w:color w:val="FF0000"/>
          <w:sz w:val="24"/>
          <w:szCs w:val="24"/>
        </w:rPr>
        <w:t>以下技术参数若为固定尺寸、规格指标允许偏离±3%；技术参数要求涉及具体数值的条款中已明确有取值范围从其要求。所有涉及范围类的参数（如质量范围等）需完整涵盖所需指标。</w:t>
      </w:r>
      <w:r>
        <w:rPr>
          <w:rFonts w:hint="eastAsia" w:ascii="宋体" w:hAnsi="宋体"/>
          <w:b/>
          <w:bCs/>
          <w:color w:val="FF0000"/>
          <w:sz w:val="24"/>
          <w:szCs w:val="24"/>
          <w:lang w:eastAsia="zh-CN"/>
        </w:rPr>
        <w:t>】</w:t>
      </w:r>
    </w:p>
    <w:p w14:paraId="622F9C15">
      <w:pPr>
        <w:spacing w:line="440" w:lineRule="exact"/>
        <w:ind w:firstLine="481"/>
        <w:rPr>
          <w:rFonts w:ascii="宋体" w:hAnsi="宋体"/>
          <w:sz w:val="24"/>
          <w:szCs w:val="24"/>
        </w:rPr>
      </w:pPr>
      <w:r>
        <w:rPr>
          <w:rFonts w:hint="eastAsia" w:ascii="宋体" w:hAnsi="宋体"/>
          <w:sz w:val="24"/>
          <w:szCs w:val="24"/>
        </w:rPr>
        <w:t>1、本项目采购的精密配件四极杆控制电路板所属设备为：1601988S，三重四极杆液质联用仪，原价265万元，品牌沃特世（Waters），型号UPLC I-Class XEVO TQ-S，质谱仪部分序列号WAC1510。</w:t>
      </w:r>
    </w:p>
    <w:p w14:paraId="41AADD62">
      <w:pPr>
        <w:spacing w:line="440" w:lineRule="exact"/>
        <w:ind w:firstLine="481"/>
        <w:rPr>
          <w:rFonts w:ascii="宋体" w:hAnsi="宋体"/>
          <w:sz w:val="24"/>
          <w:szCs w:val="24"/>
        </w:rPr>
      </w:pPr>
      <w:r>
        <w:rPr>
          <w:rFonts w:hint="eastAsia" w:ascii="宋体" w:hAnsi="宋体"/>
          <w:sz w:val="24"/>
          <w:szCs w:val="24"/>
        </w:rPr>
        <w:t>2、本项目采购的四极杆控制电路板必须是原厂测试合格的、与原设备完全兼容、能确保原设备正常运行。</w:t>
      </w:r>
    </w:p>
    <w:p w14:paraId="61C21F34">
      <w:pPr>
        <w:spacing w:line="440" w:lineRule="exact"/>
        <w:ind w:firstLine="481"/>
        <w:rPr>
          <w:rFonts w:ascii="宋体" w:hAnsi="宋体"/>
          <w:sz w:val="24"/>
          <w:szCs w:val="24"/>
        </w:rPr>
      </w:pPr>
      <w:r>
        <w:rPr>
          <w:rFonts w:hint="eastAsia" w:ascii="宋体" w:hAnsi="宋体"/>
          <w:sz w:val="24"/>
          <w:szCs w:val="24"/>
        </w:rPr>
        <w:t>3、本项目采购四极杆控制电路板，</w:t>
      </w:r>
      <w:r>
        <w:rPr>
          <w:rFonts w:hint="eastAsia" w:ascii="宋体" w:hAnsi="宋体"/>
          <w:sz w:val="24"/>
          <w:szCs w:val="24"/>
          <w:lang w:val="en-US" w:eastAsia="zh-CN"/>
        </w:rPr>
        <w:t>包含</w:t>
      </w:r>
      <w:r>
        <w:rPr>
          <w:rFonts w:hint="eastAsia" w:ascii="宋体" w:hAnsi="宋体"/>
          <w:sz w:val="24"/>
          <w:szCs w:val="24"/>
        </w:rPr>
        <w:t>安装调试相关的任何人工费、差旅费和耗材费</w:t>
      </w:r>
      <w:r>
        <w:rPr>
          <w:rFonts w:hint="eastAsia" w:ascii="宋体" w:hAnsi="宋体"/>
          <w:sz w:val="24"/>
          <w:szCs w:val="24"/>
          <w:lang w:val="en-US" w:eastAsia="zh-CN"/>
        </w:rPr>
        <w:t>等</w:t>
      </w:r>
      <w:r>
        <w:rPr>
          <w:rFonts w:hint="eastAsia" w:ascii="宋体" w:hAnsi="宋体"/>
          <w:sz w:val="24"/>
          <w:szCs w:val="24"/>
        </w:rPr>
        <w:t>。</w:t>
      </w:r>
    </w:p>
    <w:p w14:paraId="56D51D61">
      <w:pPr>
        <w:spacing w:line="440" w:lineRule="exact"/>
        <w:ind w:firstLine="481"/>
        <w:rPr>
          <w:rFonts w:ascii="宋体" w:hAnsi="宋体"/>
          <w:sz w:val="24"/>
          <w:szCs w:val="24"/>
        </w:rPr>
      </w:pPr>
      <w:r>
        <w:rPr>
          <w:rFonts w:hint="eastAsia" w:ascii="宋体" w:hAnsi="宋体"/>
          <w:sz w:val="24"/>
          <w:szCs w:val="24"/>
        </w:rPr>
        <w:t>4、本项目采购的四极杆控制电路板：</w:t>
      </w:r>
    </w:p>
    <w:p w14:paraId="71FD3D04">
      <w:pPr>
        <w:spacing w:line="440" w:lineRule="exact"/>
        <w:ind w:firstLine="481"/>
        <w:rPr>
          <w:rFonts w:ascii="宋体" w:hAnsi="宋体"/>
          <w:sz w:val="24"/>
          <w:szCs w:val="24"/>
        </w:rPr>
      </w:pPr>
      <w:r>
        <w:rPr>
          <w:rFonts w:hint="eastAsia" w:ascii="宋体" w:hAnsi="宋体"/>
          <w:sz w:val="24"/>
          <w:szCs w:val="24"/>
        </w:rPr>
        <w:t>4.1品牌为沃特世（Waters），型号为TQ-S，为四极杆提供直流和射频电压；</w:t>
      </w:r>
    </w:p>
    <w:p w14:paraId="5636DCE2">
      <w:pPr>
        <w:spacing w:line="440" w:lineRule="exact"/>
        <w:ind w:firstLine="481"/>
        <w:rPr>
          <w:rFonts w:ascii="宋体" w:hAnsi="宋体"/>
          <w:sz w:val="24"/>
          <w:szCs w:val="24"/>
        </w:rPr>
      </w:pPr>
      <w:r>
        <w:rPr>
          <w:rFonts w:hint="eastAsia" w:ascii="宋体" w:hAnsi="宋体"/>
          <w:sz w:val="24"/>
          <w:szCs w:val="24"/>
        </w:rPr>
        <w:t>4.2 离子质量范围25~2000Da；</w:t>
      </w:r>
    </w:p>
    <w:p w14:paraId="08BBD4EF">
      <w:pPr>
        <w:spacing w:line="440" w:lineRule="exact"/>
        <w:ind w:firstLine="481"/>
        <w:rPr>
          <w:rFonts w:ascii="宋体" w:hAnsi="宋体"/>
          <w:sz w:val="24"/>
          <w:szCs w:val="24"/>
        </w:rPr>
      </w:pPr>
      <w:r>
        <w:rPr>
          <w:rFonts w:hint="eastAsia" w:ascii="宋体" w:hAnsi="宋体"/>
          <w:sz w:val="24"/>
          <w:szCs w:val="24"/>
        </w:rPr>
        <w:t>4.3 输入电压:5V/12V/24V/48V；</w:t>
      </w:r>
    </w:p>
    <w:p w14:paraId="56FCF6F9">
      <w:pPr>
        <w:spacing w:line="440" w:lineRule="exact"/>
        <w:ind w:firstLine="481"/>
        <w:rPr>
          <w:rFonts w:ascii="宋体" w:hAnsi="宋体"/>
          <w:sz w:val="24"/>
          <w:szCs w:val="24"/>
        </w:rPr>
      </w:pPr>
      <w:r>
        <w:rPr>
          <w:rFonts w:hint="eastAsia" w:ascii="宋体" w:hAnsi="宋体"/>
          <w:sz w:val="24"/>
          <w:szCs w:val="24"/>
        </w:rPr>
        <w:t>4.4 输出电压:5V/48V/480V。</w:t>
      </w:r>
    </w:p>
    <w:p w14:paraId="3A209D46">
      <w:pPr>
        <w:spacing w:line="400" w:lineRule="exact"/>
        <w:ind w:firstLine="481"/>
        <w:rPr>
          <w:rFonts w:ascii="宋体" w:hAnsi="宋体"/>
          <w:b/>
          <w:bCs/>
          <w:sz w:val="24"/>
          <w:szCs w:val="24"/>
        </w:rPr>
      </w:pPr>
      <w:r>
        <w:rPr>
          <w:rFonts w:hint="eastAsia" w:ascii="宋体" w:hAnsi="宋体"/>
          <w:b/>
          <w:bCs/>
          <w:sz w:val="24"/>
          <w:szCs w:val="24"/>
        </w:rPr>
        <w:t>（三）商务条件</w:t>
      </w:r>
    </w:p>
    <w:p w14:paraId="1AD0E954">
      <w:pPr>
        <w:spacing w:line="400" w:lineRule="exact"/>
        <w:ind w:firstLine="481"/>
        <w:rPr>
          <w:rFonts w:ascii="宋体" w:hAnsi="宋体"/>
          <w:sz w:val="24"/>
          <w:szCs w:val="24"/>
        </w:rPr>
      </w:pPr>
      <w:r>
        <w:rPr>
          <w:rFonts w:hint="eastAsia" w:ascii="宋体" w:hAnsi="宋体"/>
          <w:sz w:val="24"/>
          <w:szCs w:val="24"/>
        </w:rPr>
        <w:t>1、交付地点：福建农林大学指定地点。</w:t>
      </w:r>
    </w:p>
    <w:p w14:paraId="253358B0">
      <w:pPr>
        <w:pStyle w:val="2"/>
        <w:spacing w:after="0" w:line="400" w:lineRule="exact"/>
        <w:ind w:left="0" w:leftChars="0" w:firstLine="480"/>
        <w:rPr>
          <w:rFonts w:ascii="宋体" w:hAnsi="宋体"/>
          <w:sz w:val="24"/>
        </w:rPr>
      </w:pPr>
      <w:r>
        <w:rPr>
          <w:rFonts w:hint="eastAsia" w:ascii="宋体" w:hAnsi="宋体"/>
          <w:sz w:val="24"/>
        </w:rPr>
        <w:t>2、</w:t>
      </w:r>
      <w:r>
        <w:rPr>
          <w:sz w:val="24"/>
        </w:rPr>
        <w:t>交付时间：合同签订之日</w:t>
      </w:r>
      <w:r>
        <w:rPr>
          <w:rFonts w:hint="eastAsia" w:asciiTheme="minorEastAsia" w:hAnsiTheme="minorEastAsia" w:eastAsiaTheme="minorEastAsia" w:cstheme="minorEastAsia"/>
          <w:sz w:val="24"/>
        </w:rPr>
        <w:t>起7个日历</w:t>
      </w:r>
      <w:r>
        <w:rPr>
          <w:sz w:val="24"/>
        </w:rPr>
        <w:t>日内供货并安装调试完毕，采购人在规定期限内组织验收。若因采购人原因或不可抗力等因素导致的延迟交付，交付期可顺延。</w:t>
      </w:r>
    </w:p>
    <w:p w14:paraId="20D465F0">
      <w:pPr>
        <w:pStyle w:val="2"/>
        <w:spacing w:after="0" w:line="400" w:lineRule="exact"/>
        <w:ind w:left="0" w:leftChars="0" w:firstLine="480"/>
        <w:rPr>
          <w:rFonts w:ascii="宋体" w:hAnsi="宋体"/>
        </w:rPr>
      </w:pPr>
      <w:r>
        <w:rPr>
          <w:rFonts w:hint="eastAsia" w:ascii="宋体" w:hAnsi="宋体"/>
          <w:sz w:val="24"/>
        </w:rPr>
        <w:t>3、交付条件：验收合格交付采购人使用。</w:t>
      </w:r>
    </w:p>
    <w:p w14:paraId="369514A5">
      <w:pPr>
        <w:pStyle w:val="2"/>
        <w:spacing w:after="0" w:line="400" w:lineRule="exact"/>
        <w:ind w:left="0" w:leftChars="0" w:firstLine="480"/>
        <w:rPr>
          <w:rFonts w:ascii="宋体" w:hAnsi="宋体"/>
          <w:sz w:val="24"/>
        </w:rPr>
      </w:pPr>
      <w:r>
        <w:rPr>
          <w:rFonts w:hint="eastAsia" w:ascii="宋体" w:hAnsi="宋体"/>
          <w:sz w:val="24"/>
        </w:rPr>
        <w:t>4、履约保证金：履约保证金百分比：5%。说明：成交供应商在签订采购合同前三日内应向采购人缴纳合同总金额5%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14:paraId="49BA10C5">
      <w:pPr>
        <w:spacing w:line="400" w:lineRule="exact"/>
        <w:ind w:firstLine="481"/>
        <w:rPr>
          <w:rFonts w:ascii="宋体" w:hAnsi="宋体"/>
          <w:sz w:val="24"/>
          <w:szCs w:val="24"/>
        </w:rPr>
      </w:pPr>
      <w:r>
        <w:rPr>
          <w:rFonts w:hint="eastAsia" w:ascii="宋体" w:hAnsi="宋体"/>
          <w:sz w:val="24"/>
        </w:rPr>
        <w:t>5、付款方式：设备完成安装、调试后试运行一个月无质量问题的情况下按合同要求进行验收，验收合格且收到成交供应商开具的全额发票，采购人一次性全额付款。</w:t>
      </w:r>
      <w:r>
        <w:rPr>
          <w:rFonts w:ascii="宋体" w:hAnsi="宋体"/>
          <w:sz w:val="24"/>
        </w:rPr>
        <w:t>（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p w14:paraId="7927C4AA">
      <w:pPr>
        <w:spacing w:line="400" w:lineRule="exact"/>
        <w:ind w:firstLine="480" w:firstLineChars="200"/>
        <w:rPr>
          <w:rFonts w:ascii="宋体" w:hAnsi="宋体"/>
          <w:sz w:val="24"/>
          <w:szCs w:val="24"/>
        </w:rPr>
      </w:pPr>
      <w:r>
        <w:rPr>
          <w:rFonts w:hint="eastAsia" w:ascii="宋体" w:hAnsi="宋体"/>
          <w:sz w:val="24"/>
          <w:szCs w:val="24"/>
        </w:rPr>
        <w:t xml:space="preserve">6、质量标准：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14:paraId="429D8CDE">
      <w:pPr>
        <w:spacing w:line="400" w:lineRule="exact"/>
        <w:ind w:firstLine="480" w:firstLineChars="200"/>
        <w:rPr>
          <w:rFonts w:ascii="宋体" w:hAnsi="宋体"/>
          <w:color w:val="auto"/>
          <w:sz w:val="24"/>
          <w:szCs w:val="24"/>
        </w:rPr>
      </w:pPr>
      <w:r>
        <w:rPr>
          <w:rFonts w:hint="eastAsia" w:ascii="宋体" w:hAnsi="宋体"/>
          <w:color w:val="auto"/>
          <w:sz w:val="24"/>
          <w:szCs w:val="24"/>
        </w:rPr>
        <w:t>7、货物包装方式、安装：</w:t>
      </w:r>
    </w:p>
    <w:p w14:paraId="04CEA21A">
      <w:pPr>
        <w:spacing w:line="400" w:lineRule="exact"/>
        <w:ind w:firstLine="480" w:firstLineChars="200"/>
        <w:rPr>
          <w:rFonts w:ascii="宋体" w:hAnsi="宋体"/>
          <w:color w:val="auto"/>
          <w:sz w:val="24"/>
          <w:szCs w:val="24"/>
        </w:rPr>
      </w:pPr>
      <w:r>
        <w:rPr>
          <w:rFonts w:hint="eastAsia" w:ascii="宋体" w:hAnsi="宋体"/>
          <w:color w:val="auto"/>
          <w:sz w:val="24"/>
          <w:szCs w:val="24"/>
        </w:rPr>
        <w:t>7.1包装：货物交货时应按国家有关标准要求进行包装。</w:t>
      </w:r>
    </w:p>
    <w:p w14:paraId="3778FD46">
      <w:pPr>
        <w:spacing w:line="400" w:lineRule="exact"/>
        <w:ind w:firstLine="480" w:firstLineChars="200"/>
        <w:rPr>
          <w:rFonts w:ascii="宋体" w:hAnsi="宋体"/>
          <w:color w:val="auto"/>
          <w:sz w:val="24"/>
          <w:szCs w:val="24"/>
        </w:rPr>
      </w:pPr>
      <w:r>
        <w:rPr>
          <w:rFonts w:hint="eastAsia" w:ascii="宋体" w:hAnsi="宋体"/>
          <w:color w:val="auto"/>
          <w:sz w:val="24"/>
          <w:szCs w:val="24"/>
        </w:rPr>
        <w:t>7.2包装必须与运输方式相适应，包装方式的确定及包装费用均由成交供应商负责；由于不适当的包装而造成货物在运输过程中有任何损坏由成交供应商负责。</w:t>
      </w:r>
    </w:p>
    <w:p w14:paraId="00C44102">
      <w:pPr>
        <w:spacing w:line="400" w:lineRule="exact"/>
        <w:ind w:firstLine="480" w:firstLineChars="200"/>
        <w:rPr>
          <w:rFonts w:ascii="宋体" w:hAnsi="宋体"/>
          <w:color w:val="auto"/>
          <w:sz w:val="24"/>
          <w:szCs w:val="24"/>
        </w:rPr>
      </w:pPr>
      <w:r>
        <w:rPr>
          <w:rFonts w:hint="eastAsia" w:ascii="宋体" w:hAnsi="宋体"/>
          <w:color w:val="auto"/>
          <w:sz w:val="24"/>
          <w:szCs w:val="24"/>
        </w:rPr>
        <w:t>注：包装应足以承受整个过程中的运输、转运、装卸、储存等，充分考虑到运输途中的各种情况(如暴露于恶劣气候等)和项目所在地的气候特点，以及露天存放的需要。</w:t>
      </w:r>
    </w:p>
    <w:p w14:paraId="0CD01020">
      <w:pPr>
        <w:spacing w:line="400" w:lineRule="exact"/>
        <w:ind w:firstLine="480" w:firstLineChars="200"/>
        <w:rPr>
          <w:rFonts w:ascii="宋体" w:hAnsi="宋体"/>
          <w:color w:val="auto"/>
          <w:sz w:val="24"/>
          <w:szCs w:val="24"/>
        </w:rPr>
      </w:pPr>
      <w:r>
        <w:rPr>
          <w:rFonts w:hint="eastAsia" w:ascii="宋体" w:hAnsi="宋体"/>
          <w:color w:val="auto"/>
          <w:sz w:val="24"/>
          <w:szCs w:val="24"/>
        </w:rPr>
        <w:t>7.3安装要求：兼容原设备型号及接口标准，安装尺寸、电气参数符合设备手册要求。</w:t>
      </w:r>
    </w:p>
    <w:p w14:paraId="749107EA">
      <w:pPr>
        <w:spacing w:line="400" w:lineRule="exact"/>
        <w:ind w:firstLine="480" w:firstLineChars="200"/>
        <w:rPr>
          <w:rFonts w:ascii="宋体" w:hAnsi="宋体"/>
          <w:color w:val="auto"/>
          <w:sz w:val="24"/>
          <w:szCs w:val="24"/>
        </w:rPr>
      </w:pPr>
      <w:r>
        <w:rPr>
          <w:rFonts w:hint="eastAsia" w:ascii="宋体" w:hAnsi="宋体"/>
          <w:color w:val="auto"/>
          <w:sz w:val="24"/>
          <w:szCs w:val="24"/>
        </w:rPr>
        <w:t>8、售后服务要求</w:t>
      </w:r>
    </w:p>
    <w:p w14:paraId="183A1B8C">
      <w:pPr>
        <w:spacing w:line="400" w:lineRule="exact"/>
        <w:ind w:firstLine="480" w:firstLineChars="200"/>
        <w:rPr>
          <w:rFonts w:ascii="宋体" w:hAnsi="宋体"/>
          <w:color w:val="auto"/>
          <w:sz w:val="24"/>
          <w:szCs w:val="24"/>
        </w:rPr>
      </w:pPr>
      <w:r>
        <w:rPr>
          <w:rFonts w:hint="eastAsia" w:ascii="宋体" w:hAnsi="宋体"/>
          <w:color w:val="auto"/>
          <w:sz w:val="24"/>
          <w:szCs w:val="24"/>
        </w:rPr>
        <w:t>8.1该配件的质保期为3个月，从验收合格当日起计算。质保期内出现任何质量问题，成交供应商能及时提供解决方案，提供免费维修服务。</w:t>
      </w:r>
    </w:p>
    <w:p w14:paraId="36775155">
      <w:pPr>
        <w:spacing w:line="400" w:lineRule="exact"/>
        <w:ind w:firstLine="480" w:firstLineChars="200"/>
        <w:rPr>
          <w:rFonts w:ascii="宋体" w:hAnsi="宋体"/>
          <w:color w:val="auto"/>
          <w:sz w:val="24"/>
          <w:szCs w:val="24"/>
        </w:rPr>
      </w:pPr>
      <w:r>
        <w:rPr>
          <w:rFonts w:hint="eastAsia" w:ascii="宋体" w:hAnsi="宋体"/>
          <w:color w:val="auto"/>
          <w:sz w:val="24"/>
          <w:szCs w:val="24"/>
        </w:rPr>
        <w:t>8.2在质保期内，对采购方人员进行安装、售后等相关的现场免费技术培训，培训的采购方人数不少于2人。</w:t>
      </w:r>
    </w:p>
    <w:p w14:paraId="7AC2FA94">
      <w:pPr>
        <w:spacing w:line="400" w:lineRule="exact"/>
        <w:ind w:firstLine="480" w:firstLineChars="200"/>
        <w:rPr>
          <w:rFonts w:ascii="宋体" w:hAnsi="宋体"/>
          <w:color w:val="auto"/>
          <w:sz w:val="24"/>
          <w:szCs w:val="24"/>
        </w:rPr>
      </w:pPr>
      <w:r>
        <w:rPr>
          <w:rFonts w:hint="eastAsia" w:ascii="宋体" w:hAnsi="宋体"/>
          <w:color w:val="auto"/>
          <w:sz w:val="24"/>
          <w:szCs w:val="24"/>
        </w:rPr>
        <w:t>8.3在质保期结束前1个月，要对设备进行一次全面的维护与保养，并写出正式报告，如发现潜在问题，应负责排除。</w:t>
      </w:r>
    </w:p>
    <w:p w14:paraId="1C0E4EF4">
      <w:pPr>
        <w:spacing w:line="400" w:lineRule="exact"/>
        <w:ind w:firstLine="480" w:firstLineChars="200"/>
        <w:rPr>
          <w:rFonts w:ascii="宋体" w:hAnsi="宋体"/>
          <w:color w:val="auto"/>
          <w:sz w:val="24"/>
          <w:szCs w:val="24"/>
        </w:rPr>
      </w:pPr>
      <w:r>
        <w:rPr>
          <w:rFonts w:hint="eastAsia" w:ascii="宋体" w:hAnsi="宋体"/>
          <w:color w:val="auto"/>
          <w:sz w:val="24"/>
          <w:szCs w:val="24"/>
        </w:rPr>
        <w:t>8.4质保期结束后，成交供应商仍应负责对设备提供终身维修服务，但只能收取成本费。</w:t>
      </w:r>
    </w:p>
    <w:p w14:paraId="7ECFC6CD">
      <w:pPr>
        <w:spacing w:line="400" w:lineRule="exact"/>
        <w:ind w:firstLine="480" w:firstLineChars="200"/>
        <w:rPr>
          <w:rFonts w:ascii="宋体" w:hAnsi="宋体"/>
          <w:color w:val="auto"/>
          <w:sz w:val="24"/>
          <w:szCs w:val="24"/>
        </w:rPr>
      </w:pPr>
      <w:r>
        <w:rPr>
          <w:rFonts w:hint="eastAsia" w:ascii="宋体" w:hAnsi="宋体"/>
          <w:color w:val="auto"/>
          <w:sz w:val="24"/>
          <w:szCs w:val="24"/>
        </w:rPr>
        <w:t>9、验收：</w:t>
      </w:r>
    </w:p>
    <w:p w14:paraId="2C979534">
      <w:pPr>
        <w:spacing w:line="400" w:lineRule="exact"/>
        <w:ind w:firstLine="480" w:firstLineChars="200"/>
        <w:rPr>
          <w:rFonts w:ascii="宋体" w:hAnsi="宋体"/>
          <w:sz w:val="24"/>
          <w:szCs w:val="24"/>
        </w:rPr>
      </w:pPr>
      <w:r>
        <w:rPr>
          <w:rFonts w:hint="eastAsia" w:ascii="宋体" w:hAnsi="宋体"/>
          <w:sz w:val="24"/>
          <w:szCs w:val="24"/>
        </w:rPr>
        <w:t xml:space="preserve">9.1验收应按照竞价文件、成交供应商的报价文件的规定或约定进行，具体如下： </w:t>
      </w:r>
    </w:p>
    <w:p w14:paraId="727B9190">
      <w:pPr>
        <w:spacing w:line="400" w:lineRule="exact"/>
        <w:ind w:firstLine="480" w:firstLineChars="200"/>
        <w:rPr>
          <w:rFonts w:ascii="宋体" w:hAnsi="宋体"/>
          <w:sz w:val="24"/>
          <w:szCs w:val="24"/>
        </w:rPr>
      </w:pPr>
      <w:r>
        <w:rPr>
          <w:rFonts w:hint="eastAsia" w:ascii="宋体" w:hAnsi="宋体"/>
          <w:sz w:val="24"/>
          <w:szCs w:val="24"/>
        </w:rPr>
        <w:t>9.1.1采购人最终用户负责货物清点和验收。成交供应商所提供的货物安装调试完成并且运行稳定后，采购人最终用户必须按本项目合同所约定的货物清单及要求对货物的品牌、外观、规格、数量、配件及安装调试后的使用性能、运行状况及其他进行验收，成交供应商必须在验收现场提供必要的技术支持。</w:t>
      </w:r>
    </w:p>
    <w:p w14:paraId="259036C7">
      <w:pPr>
        <w:spacing w:line="400" w:lineRule="exact"/>
        <w:ind w:firstLine="480" w:firstLineChars="200"/>
        <w:rPr>
          <w:rFonts w:ascii="宋体" w:hAnsi="宋体"/>
          <w:sz w:val="24"/>
          <w:szCs w:val="24"/>
        </w:rPr>
      </w:pPr>
      <w:r>
        <w:rPr>
          <w:rFonts w:hint="eastAsia" w:ascii="宋体" w:hAnsi="宋体"/>
          <w:sz w:val="24"/>
          <w:szCs w:val="24"/>
        </w:rPr>
        <w:t>9.1.2对于特殊或需依据检测结果做出结论的项目应邀请国家认可的质量检测机构或部门参与验收。</w:t>
      </w:r>
    </w:p>
    <w:p w14:paraId="44683B0A">
      <w:pPr>
        <w:spacing w:line="400" w:lineRule="exact"/>
        <w:ind w:firstLine="480" w:firstLineChars="200"/>
        <w:rPr>
          <w:rFonts w:ascii="宋体" w:hAnsi="宋体"/>
          <w:sz w:val="24"/>
          <w:szCs w:val="24"/>
        </w:rPr>
      </w:pPr>
      <w:r>
        <w:rPr>
          <w:rFonts w:hint="eastAsia" w:ascii="宋体" w:hAnsi="宋体"/>
          <w:sz w:val="24"/>
          <w:szCs w:val="24"/>
        </w:rPr>
        <w:t>9.1.3验收结果经采购人与成交供应商双方确认后，双方代表必须按《福建农林大学物资设备验收单》上规定的项目对照合同填好验收结果并签名，采购人最终用户加盖单位公章后，提交相关主管部门备案。</w:t>
      </w:r>
    </w:p>
    <w:p w14:paraId="19031C30">
      <w:pPr>
        <w:spacing w:line="400" w:lineRule="exact"/>
        <w:ind w:firstLine="480" w:firstLineChars="200"/>
        <w:rPr>
          <w:rFonts w:ascii="宋体" w:hAnsi="宋体"/>
          <w:sz w:val="24"/>
          <w:szCs w:val="24"/>
        </w:rPr>
      </w:pPr>
      <w:r>
        <w:rPr>
          <w:rFonts w:hint="eastAsia" w:ascii="宋体" w:hAnsi="宋体"/>
          <w:sz w:val="24"/>
          <w:szCs w:val="24"/>
        </w:rPr>
        <w:t xml:space="preserve">9.1.4如货物在质量保证期内被证明存在缺陷，包括潜在的缺陷或使用不合适的材料，采购人有权凭有关证明文件向成交供应商提出索赔。 </w:t>
      </w:r>
    </w:p>
    <w:p w14:paraId="12B71295">
      <w:pPr>
        <w:spacing w:line="400" w:lineRule="exact"/>
        <w:ind w:firstLine="480" w:firstLineChars="200"/>
        <w:rPr>
          <w:rFonts w:ascii="宋体" w:hAnsi="宋体"/>
          <w:sz w:val="24"/>
          <w:szCs w:val="24"/>
        </w:rPr>
      </w:pPr>
      <w:r>
        <w:rPr>
          <w:rFonts w:hint="eastAsia" w:ascii="宋体" w:hAnsi="宋体"/>
          <w:sz w:val="24"/>
          <w:szCs w:val="24"/>
        </w:rPr>
        <w:t>9.1.5四极杆控制电路板安装和调试后，试运行1个月且设备正常运行后进行验收，若试运行期间因产品质量原因而发生设备不正常运行，成交供应商需在一周内更换产品并解决，该过程所产生的所有额外费用均由成交供应商负责，采购人无需另行支付任何费用。</w:t>
      </w:r>
    </w:p>
    <w:p w14:paraId="78367143">
      <w:pPr>
        <w:spacing w:line="400" w:lineRule="exact"/>
        <w:ind w:firstLine="480" w:firstLineChars="200"/>
        <w:rPr>
          <w:rFonts w:ascii="宋体" w:hAnsi="宋体"/>
          <w:sz w:val="24"/>
          <w:szCs w:val="24"/>
        </w:rPr>
      </w:pPr>
      <w:r>
        <w:rPr>
          <w:rFonts w:hint="eastAsia" w:ascii="宋体" w:hAnsi="宋体"/>
          <w:sz w:val="24"/>
          <w:szCs w:val="24"/>
        </w:rPr>
        <w:t>9.1.6异议期：货物验收后10个工作日内采购人对货物有异议的，成交供应商应在3个工作日内负责解决，否则视为成交供应商根本违约。</w:t>
      </w:r>
    </w:p>
    <w:p w14:paraId="5EBD0B89">
      <w:pPr>
        <w:spacing w:line="400" w:lineRule="exact"/>
        <w:ind w:firstLine="480" w:firstLineChars="200"/>
        <w:rPr>
          <w:rFonts w:ascii="宋体" w:hAnsi="宋体"/>
          <w:sz w:val="24"/>
          <w:szCs w:val="24"/>
        </w:rPr>
      </w:pPr>
      <w:r>
        <w:rPr>
          <w:rFonts w:hint="eastAsia" w:ascii="宋体" w:hAnsi="宋体"/>
          <w:sz w:val="24"/>
          <w:szCs w:val="24"/>
        </w:rPr>
        <w:t>10、违约责任：</w:t>
      </w:r>
    </w:p>
    <w:p w14:paraId="441AF8E1">
      <w:pPr>
        <w:spacing w:line="400" w:lineRule="exact"/>
        <w:ind w:firstLine="480" w:firstLineChars="200"/>
        <w:rPr>
          <w:rFonts w:ascii="宋体" w:hAnsi="宋体"/>
          <w:sz w:val="24"/>
          <w:szCs w:val="24"/>
        </w:rPr>
      </w:pPr>
      <w:r>
        <w:rPr>
          <w:rFonts w:hint="eastAsia" w:ascii="宋体" w:hAnsi="宋体"/>
          <w:sz w:val="24"/>
          <w:szCs w:val="24"/>
        </w:rPr>
        <w:t>10.1成交供应商按合同清单上的货物运达指定地点并安装调试完成后，采购人应严格按照竞价文件要求在双方约定的时间内进行验收，采购人无正当理由不得无故拖延验收时间。</w:t>
      </w:r>
    </w:p>
    <w:p w14:paraId="062372DC">
      <w:pPr>
        <w:spacing w:line="400" w:lineRule="exact"/>
        <w:ind w:firstLine="480" w:firstLineChars="200"/>
        <w:rPr>
          <w:rFonts w:ascii="宋体" w:hAnsi="宋体"/>
          <w:sz w:val="24"/>
          <w:szCs w:val="24"/>
        </w:rPr>
      </w:pPr>
      <w:r>
        <w:rPr>
          <w:rFonts w:hint="eastAsia" w:ascii="宋体" w:hAnsi="宋体"/>
          <w:sz w:val="24"/>
          <w:szCs w:val="24"/>
        </w:rPr>
        <w:t>10.2成交供应商所交货物不符合合同要求的，采购人有权拒收并没收其履约保证金，且涉及到的部分合同条款采购人有权终止履行。</w:t>
      </w:r>
    </w:p>
    <w:p w14:paraId="0C9EA68B">
      <w:pPr>
        <w:spacing w:line="400" w:lineRule="exact"/>
        <w:ind w:firstLine="480" w:firstLineChars="200"/>
        <w:rPr>
          <w:rFonts w:ascii="宋体" w:hAnsi="宋体"/>
          <w:sz w:val="24"/>
          <w:szCs w:val="24"/>
        </w:rPr>
      </w:pPr>
      <w:r>
        <w:rPr>
          <w:rFonts w:hint="eastAsia" w:ascii="宋体" w:hAnsi="宋体"/>
          <w:sz w:val="24"/>
          <w:szCs w:val="24"/>
        </w:rPr>
        <w:t xml:space="preserve"> 10.3成交供应商不能按时交付货物的，采购人有权没收其履约保证金，成交供应商逾期交付货物，应向采购人每日偿付货款5‰的违约金，逾期超过15日的，采购人有权单方解除合同。 </w:t>
      </w:r>
    </w:p>
    <w:p w14:paraId="0DD6AAA4">
      <w:pPr>
        <w:spacing w:line="400" w:lineRule="exact"/>
        <w:ind w:firstLine="480" w:firstLineChars="200"/>
        <w:rPr>
          <w:rFonts w:ascii="宋体" w:hAnsi="宋体"/>
          <w:sz w:val="24"/>
          <w:szCs w:val="24"/>
        </w:rPr>
      </w:pPr>
      <w:r>
        <w:rPr>
          <w:rFonts w:hint="eastAsia" w:ascii="宋体" w:hAnsi="宋体"/>
          <w:sz w:val="24"/>
          <w:szCs w:val="24"/>
        </w:rPr>
        <w:t xml:space="preserve">10.4成交供应商未经采购人同意单方面终止合同的，成交供应商除了应向采购人赔偿因合同终止导致的损失外，还应向采购人偿付该合同款总额30%的违约金。 </w:t>
      </w:r>
    </w:p>
    <w:p w14:paraId="7C04CECE">
      <w:pPr>
        <w:spacing w:line="400" w:lineRule="exact"/>
        <w:ind w:firstLine="480" w:firstLineChars="200"/>
        <w:rPr>
          <w:rFonts w:ascii="宋体" w:hAnsi="宋体"/>
          <w:sz w:val="24"/>
          <w:szCs w:val="24"/>
        </w:rPr>
      </w:pPr>
      <w:r>
        <w:rPr>
          <w:rFonts w:hint="eastAsia" w:ascii="宋体" w:hAnsi="宋体"/>
          <w:sz w:val="24"/>
          <w:szCs w:val="24"/>
        </w:rPr>
        <w:t xml:space="preserve">10.5因成交供应商违约对采购人造成损失的赔偿金及合同约定的违约金均可由采购人从未支付的合同款或履约保证金中扣除。 </w:t>
      </w:r>
    </w:p>
    <w:p w14:paraId="1F3DD13D">
      <w:pPr>
        <w:spacing w:line="400" w:lineRule="exact"/>
        <w:ind w:firstLine="480" w:firstLineChars="200"/>
        <w:rPr>
          <w:rFonts w:ascii="宋体" w:hAnsi="宋体"/>
          <w:sz w:val="24"/>
          <w:szCs w:val="24"/>
        </w:rPr>
      </w:pPr>
      <w:r>
        <w:rPr>
          <w:rFonts w:hint="eastAsia" w:ascii="宋体" w:hAnsi="宋体"/>
          <w:sz w:val="24"/>
          <w:szCs w:val="24"/>
        </w:rPr>
        <w:t>10.6 因采购人原因导致成交供应商未能按合同约定履行的，成交供应商可免于承担违约责任。</w:t>
      </w:r>
    </w:p>
    <w:p w14:paraId="0D93B5FB">
      <w:pPr>
        <w:spacing w:line="400" w:lineRule="exact"/>
        <w:ind w:firstLine="480" w:firstLineChars="200"/>
        <w:rPr>
          <w:rFonts w:ascii="宋体" w:hAnsi="宋体"/>
          <w:sz w:val="24"/>
          <w:szCs w:val="24"/>
        </w:rPr>
      </w:pPr>
      <w:r>
        <w:rPr>
          <w:rFonts w:hint="eastAsia" w:ascii="宋体" w:hAnsi="宋体"/>
          <w:sz w:val="24"/>
          <w:szCs w:val="24"/>
        </w:rPr>
        <w:t xml:space="preserve">11、知识产权 </w:t>
      </w:r>
    </w:p>
    <w:p w14:paraId="4FA24804">
      <w:pPr>
        <w:spacing w:line="400" w:lineRule="exact"/>
        <w:ind w:firstLine="480" w:firstLineChars="200"/>
        <w:rPr>
          <w:rFonts w:ascii="宋体" w:hAnsi="宋体"/>
          <w:sz w:val="24"/>
          <w:szCs w:val="24"/>
        </w:rPr>
      </w:pPr>
      <w:r>
        <w:rPr>
          <w:rFonts w:hint="eastAsia" w:ascii="宋体" w:hAnsi="宋体"/>
          <w:sz w:val="24"/>
          <w:szCs w:val="24"/>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3473B675">
      <w:pPr>
        <w:spacing w:line="400" w:lineRule="exact"/>
        <w:ind w:firstLine="480" w:firstLineChars="200"/>
        <w:rPr>
          <w:rFonts w:ascii="宋体" w:hAnsi="宋体"/>
          <w:sz w:val="24"/>
          <w:szCs w:val="24"/>
        </w:rPr>
      </w:pPr>
      <w:r>
        <w:rPr>
          <w:rFonts w:hint="eastAsia" w:ascii="宋体" w:hAnsi="宋体"/>
          <w:sz w:val="24"/>
          <w:szCs w:val="24"/>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269AA1F9">
      <w:pPr>
        <w:spacing w:line="400" w:lineRule="exact"/>
        <w:ind w:firstLine="480" w:firstLineChars="200"/>
        <w:rPr>
          <w:rFonts w:ascii="宋体" w:hAnsi="宋体"/>
          <w:sz w:val="24"/>
          <w:szCs w:val="24"/>
        </w:rPr>
      </w:pPr>
      <w:r>
        <w:rPr>
          <w:rFonts w:hint="eastAsia" w:ascii="宋体" w:hAnsi="宋体"/>
          <w:sz w:val="24"/>
          <w:szCs w:val="24"/>
        </w:rPr>
        <w:t>12、其它要求</w:t>
      </w:r>
    </w:p>
    <w:p w14:paraId="10621E79">
      <w:pPr>
        <w:spacing w:line="400" w:lineRule="exact"/>
        <w:ind w:firstLine="480" w:firstLineChars="200"/>
        <w:rPr>
          <w:rFonts w:ascii="宋体" w:hAnsi="宋体"/>
          <w:sz w:val="24"/>
          <w:szCs w:val="24"/>
        </w:rPr>
      </w:pPr>
      <w:r>
        <w:rPr>
          <w:rFonts w:hint="eastAsia" w:ascii="宋体" w:hAnsi="宋体"/>
          <w:sz w:val="24"/>
          <w:szCs w:val="24"/>
        </w:rPr>
        <w:t>12.1竞价人选定的技术性能必须符合或优于竞价文件的技术性能要求。</w:t>
      </w:r>
    </w:p>
    <w:p w14:paraId="2D204AF5">
      <w:pPr>
        <w:spacing w:line="400" w:lineRule="exact"/>
        <w:ind w:firstLine="480" w:firstLineChars="200"/>
        <w:rPr>
          <w:rFonts w:ascii="宋体" w:hAnsi="宋体" w:cs="新宋体"/>
          <w:kern w:val="0"/>
          <w:sz w:val="24"/>
          <w:szCs w:val="22"/>
          <w:highlight w:val="none"/>
        </w:rPr>
      </w:pPr>
      <w:r>
        <w:rPr>
          <w:rFonts w:hint="eastAsia" w:ascii="宋体" w:hAnsi="宋体"/>
          <w:sz w:val="24"/>
          <w:szCs w:val="24"/>
        </w:rPr>
        <w:t>12.2竞价人应以包括本项目所涉及的有关项目的所有费用进行报价，包括：</w:t>
      </w:r>
      <w:r>
        <w:rPr>
          <w:rFonts w:hint="eastAsia" w:ascii="宋体" w:hAnsi="宋体" w:cs="新宋体"/>
          <w:kern w:val="0"/>
          <w:sz w:val="24"/>
          <w:szCs w:val="22"/>
        </w:rPr>
        <w:t>报价应包含货物及辅料、包装、运输、搬运、卸</w:t>
      </w:r>
      <w:r>
        <w:rPr>
          <w:rFonts w:hint="eastAsia" w:ascii="宋体" w:hAnsi="宋体" w:cs="新宋体"/>
          <w:kern w:val="0"/>
          <w:sz w:val="24"/>
          <w:szCs w:val="22"/>
          <w:highlight w:val="none"/>
        </w:rPr>
        <w:t>货、安装、调试、损耗、保险、税费、雇员费用等项目实施过程中的应预见和不可预见费用等所有费用。</w:t>
      </w:r>
    </w:p>
    <w:p w14:paraId="736BE118">
      <w:pPr>
        <w:spacing w:line="400" w:lineRule="exact"/>
        <w:ind w:firstLine="480" w:firstLineChars="200"/>
        <w:rPr>
          <w:rFonts w:ascii="宋体" w:hAnsi="宋体"/>
          <w:sz w:val="24"/>
          <w:szCs w:val="24"/>
          <w:highlight w:val="none"/>
        </w:rPr>
      </w:pPr>
      <w:r>
        <w:rPr>
          <w:rFonts w:hint="eastAsia" w:ascii="宋体" w:hAnsi="宋体"/>
          <w:sz w:val="24"/>
          <w:szCs w:val="24"/>
          <w:highlight w:val="none"/>
        </w:rPr>
        <w:t>12.3本项目不允许成交供应商以任何名义和理由进行转包，如有发现，采购人有权单方终止合同，视为成交供应商违约，成交供应商违约对采购人造成的损失的，需另行支付相应的赔偿。</w:t>
      </w:r>
    </w:p>
    <w:p w14:paraId="5918BCF7">
      <w:pPr>
        <w:spacing w:line="400" w:lineRule="exact"/>
        <w:ind w:firstLine="480" w:firstLineChars="200"/>
        <w:rPr>
          <w:rFonts w:ascii="宋体" w:hAnsi="宋体"/>
          <w:sz w:val="24"/>
          <w:szCs w:val="24"/>
        </w:rPr>
      </w:pPr>
      <w:r>
        <w:rPr>
          <w:rFonts w:hint="eastAsia" w:ascii="宋体" w:hAnsi="宋体"/>
          <w:sz w:val="24"/>
          <w:szCs w:val="24"/>
        </w:rPr>
        <w:t>12.4本竞价文件未明确的其它约定事项或条款，待采购人与成交供应商签订合同时，由双方协商订立。</w:t>
      </w:r>
    </w:p>
    <w:p w14:paraId="246A2417">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550AD8F3">
      <w:pPr>
        <w:spacing w:line="420" w:lineRule="exact"/>
        <w:ind w:firstLine="482" w:firstLineChars="200"/>
        <w:rPr>
          <w:rFonts w:ascii="宋体" w:hAnsi="宋体"/>
          <w:b/>
          <w:sz w:val="24"/>
          <w:szCs w:val="24"/>
        </w:rPr>
      </w:pPr>
      <w:r>
        <w:rPr>
          <w:rFonts w:hint="eastAsia" w:ascii="宋体" w:hAnsi="宋体"/>
          <w:b/>
          <w:sz w:val="24"/>
          <w:szCs w:val="24"/>
        </w:rPr>
        <w:t>1、本项目采购代理服务费按成交金额的1.5%计算向成交供应商收取。</w:t>
      </w:r>
    </w:p>
    <w:p w14:paraId="3C38E69F">
      <w:pPr>
        <w:spacing w:line="420" w:lineRule="exact"/>
        <w:ind w:firstLine="480" w:firstLineChars="200"/>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0E9D31A">
      <w:pPr>
        <w:spacing w:line="42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543B7DCA">
      <w:pPr>
        <w:spacing w:line="420" w:lineRule="exact"/>
        <w:ind w:left="660" w:leftChars="200" w:hanging="240" w:hangingChars="100"/>
        <w:rPr>
          <w:rFonts w:ascii="宋体" w:hAnsi="宋体"/>
          <w:sz w:val="24"/>
          <w:szCs w:val="24"/>
        </w:rPr>
      </w:pPr>
      <w:r>
        <w:rPr>
          <w:rFonts w:ascii="宋体" w:hAnsi="宋体"/>
          <w:sz w:val="24"/>
          <w:szCs w:val="24"/>
        </w:rPr>
        <w:t xml:space="preserve">开户名：福建省智信招标有限公司 </w:t>
      </w:r>
    </w:p>
    <w:p w14:paraId="2081E17E">
      <w:pPr>
        <w:spacing w:line="420" w:lineRule="exact"/>
        <w:ind w:left="660" w:leftChars="200" w:hanging="240" w:hangingChars="100"/>
        <w:rPr>
          <w:rFonts w:ascii="宋体" w:hAnsi="宋体"/>
          <w:sz w:val="24"/>
          <w:szCs w:val="24"/>
        </w:rPr>
      </w:pPr>
      <w:r>
        <w:rPr>
          <w:rFonts w:ascii="宋体" w:hAnsi="宋体"/>
          <w:sz w:val="24"/>
          <w:szCs w:val="24"/>
        </w:rPr>
        <w:t xml:space="preserve">开户行：中国光大银行福州市杨桥支行 </w:t>
      </w:r>
    </w:p>
    <w:p w14:paraId="22F4D14F">
      <w:pPr>
        <w:spacing w:line="420" w:lineRule="exact"/>
        <w:ind w:left="660" w:leftChars="200" w:hanging="240" w:hangingChars="100"/>
        <w:rPr>
          <w:rFonts w:ascii="宋体" w:hAnsi="宋体"/>
          <w:sz w:val="24"/>
          <w:szCs w:val="24"/>
        </w:rPr>
      </w:pPr>
      <w:r>
        <w:rPr>
          <w:rFonts w:ascii="宋体" w:hAnsi="宋体"/>
          <w:sz w:val="24"/>
          <w:szCs w:val="24"/>
        </w:rPr>
        <w:t>账号：08773912010030403793</w:t>
      </w:r>
    </w:p>
    <w:p w14:paraId="6B86ACC7">
      <w:pPr>
        <w:spacing w:line="440" w:lineRule="exact"/>
        <w:ind w:left="660" w:leftChars="200" w:hanging="240" w:hangingChars="100"/>
        <w:rPr>
          <w:rFonts w:ascii="宋体" w:hAnsi="宋体"/>
          <w:sz w:val="24"/>
          <w:szCs w:val="24"/>
        </w:rPr>
      </w:pPr>
      <w:r>
        <w:rPr>
          <w:rFonts w:ascii="宋体" w:hAnsi="宋体"/>
          <w:sz w:val="24"/>
          <w:szCs w:val="24"/>
        </w:rPr>
        <w:t xml:space="preserve"> </w:t>
      </w:r>
    </w:p>
    <w:p w14:paraId="171E4CFB">
      <w:pPr>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0D0FFDCC">
      <w:pPr>
        <w:widowControl/>
        <w:spacing w:line="375" w:lineRule="atLeast"/>
        <w:jc w:val="left"/>
        <w:rPr>
          <w:rFonts w:ascii="宋体" w:hAnsi="宋体" w:cs="宋体"/>
          <w:b/>
          <w:sz w:val="24"/>
          <w:szCs w:val="24"/>
        </w:rPr>
      </w:pPr>
      <w:r>
        <w:rPr>
          <w:rFonts w:hint="eastAsia" w:ascii="宋体" w:hAnsi="宋体" w:cs="宋体"/>
          <w:b/>
          <w:kern w:val="0"/>
          <w:sz w:val="24"/>
          <w:szCs w:val="24"/>
        </w:rPr>
        <w:t>一、合格的竞价人</w:t>
      </w:r>
    </w:p>
    <w:p w14:paraId="3722C9D5">
      <w:pPr>
        <w:widowControl/>
        <w:spacing w:line="420" w:lineRule="exact"/>
        <w:ind w:firstLine="480" w:firstLineChars="200"/>
        <w:jc w:val="left"/>
        <w:rPr>
          <w:rStyle w:val="55"/>
          <w:rFonts w:ascii="宋体" w:hAnsi="宋体" w:cs="宋体"/>
          <w:kern w:val="0"/>
          <w:sz w:val="24"/>
        </w:rPr>
      </w:pPr>
      <w:r>
        <w:rPr>
          <w:rStyle w:val="55"/>
          <w:rFonts w:hint="eastAsia" w:ascii="宋体" w:hAnsi="宋体" w:cs="宋体"/>
          <w:kern w:val="0"/>
          <w:sz w:val="24"/>
        </w:rPr>
        <w:t>1、网上竞价文件第二章“（一）资格标准”至“（三）商务条件”所有要求。</w:t>
      </w:r>
    </w:p>
    <w:p w14:paraId="1C540427">
      <w:pPr>
        <w:widowControl/>
        <w:spacing w:line="420" w:lineRule="exact"/>
        <w:ind w:firstLine="480" w:firstLineChars="200"/>
        <w:jc w:val="left"/>
      </w:pPr>
      <w:r>
        <w:rPr>
          <w:rStyle w:val="55"/>
          <w:rFonts w:hint="eastAsia" w:ascii="宋体" w:hAnsi="宋体" w:cs="宋体"/>
          <w:kern w:val="0"/>
          <w:sz w:val="24"/>
        </w:rPr>
        <w:t>2、报价文件格式中要求的其它条款</w:t>
      </w:r>
      <w:r>
        <w:rPr>
          <w:rStyle w:val="55"/>
          <w:rFonts w:hint="eastAsia" w:ascii="宋体" w:hAnsi="宋体" w:cs="宋体"/>
          <w:b/>
          <w:bCs/>
          <w:kern w:val="0"/>
          <w:sz w:val="24"/>
        </w:rPr>
        <w:t>（“竞价一览表”要求上传首次报价）。</w:t>
      </w:r>
    </w:p>
    <w:p w14:paraId="0D0F1277">
      <w:pPr>
        <w:widowControl/>
        <w:spacing w:line="375" w:lineRule="atLeast"/>
        <w:jc w:val="left"/>
        <w:rPr>
          <w:rFonts w:ascii="宋体" w:hAnsi="宋体" w:cs="宋体"/>
          <w:b/>
          <w:kern w:val="0"/>
          <w:sz w:val="24"/>
          <w:szCs w:val="24"/>
        </w:rPr>
      </w:pPr>
      <w:r>
        <w:rPr>
          <w:rFonts w:hint="eastAsia" w:ascii="宋体" w:hAnsi="宋体" w:cs="宋体"/>
          <w:b/>
          <w:kern w:val="0"/>
          <w:sz w:val="24"/>
          <w:szCs w:val="24"/>
        </w:rPr>
        <w:t>二、报名要求</w:t>
      </w:r>
    </w:p>
    <w:p w14:paraId="0E4EE402">
      <w:pPr>
        <w:widowControl/>
        <w:spacing w:line="420" w:lineRule="exact"/>
        <w:ind w:firstLine="480" w:firstLineChars="200"/>
        <w:jc w:val="left"/>
        <w:rPr>
          <w:rStyle w:val="55"/>
          <w:rFonts w:ascii="宋体" w:hAnsi="宋体" w:cs="宋体"/>
          <w:kern w:val="0"/>
          <w:sz w:val="24"/>
        </w:rPr>
      </w:pPr>
      <w:r>
        <w:rPr>
          <w:rStyle w:val="55"/>
          <w:rFonts w:hint="eastAsia" w:ascii="宋体" w:hAnsi="宋体" w:cs="宋体"/>
          <w:kern w:val="0"/>
          <w:sz w:val="24"/>
        </w:rPr>
        <w:t>1、竞价人应在网上竞价平台（网址：</w:t>
      </w:r>
      <w:r>
        <w:rPr>
          <w:rFonts w:hint="eastAsia" w:ascii="宋体" w:hAnsi="宋体"/>
          <w:sz w:val="24"/>
          <w:szCs w:val="24"/>
        </w:rPr>
        <w:t>http://www.fjzxzb.com</w:t>
      </w:r>
      <w:r>
        <w:rPr>
          <w:rStyle w:val="55"/>
          <w:rFonts w:hint="eastAsia" w:ascii="宋体" w:hAnsi="宋体" w:cs="宋体"/>
          <w:kern w:val="0"/>
          <w:sz w:val="24"/>
        </w:rPr>
        <w:t>）上进行注册、报名（上传报价文件）、网上竞价等相关操作，具体操作指南详见网上竞价平台（网址：http://new.fjzxzb.com/newlist.aspx?id=2）。</w:t>
      </w:r>
      <w:r>
        <w:rPr>
          <w:rStyle w:val="55"/>
          <w:rFonts w:hint="eastAsia" w:ascii="宋体" w:hAnsi="宋体" w:cs="宋体"/>
          <w:b/>
          <w:bCs/>
          <w:color w:val="FF0000"/>
          <w:kern w:val="0"/>
          <w:sz w:val="24"/>
        </w:rPr>
        <w:t>若实际网上竞价平台操作与操作指南描述不一致的，按实际网上竞价平台系统要求的进行操作，若因竞价人操作不当导致审核不合格或报价无效的，由其自行承担相应后果。</w:t>
      </w:r>
    </w:p>
    <w:p w14:paraId="6B8D7174">
      <w:pPr>
        <w:widowControl/>
        <w:spacing w:line="420" w:lineRule="exact"/>
        <w:ind w:firstLine="480" w:firstLineChars="200"/>
        <w:jc w:val="left"/>
        <w:rPr>
          <w:rStyle w:val="55"/>
          <w:rFonts w:ascii="宋体" w:hAnsi="宋体" w:cs="宋体"/>
          <w:kern w:val="0"/>
          <w:sz w:val="24"/>
        </w:rPr>
      </w:pPr>
      <w:r>
        <w:rPr>
          <w:rStyle w:val="55"/>
          <w:rFonts w:hint="eastAsia" w:ascii="宋体" w:hAnsi="宋体" w:cs="宋体"/>
          <w:kern w:val="0"/>
          <w:sz w:val="24"/>
        </w:rPr>
        <w:t>2、竞价人在报名截止时间前须提交“合格的竞价人”要求的所有相关材料并加盖公章，并同时提供竞价保证金凭证复印件加盖公章。未按以上要求提交报名材料的竞价人，将导致其竞价资格被拒绝。在报名截止时间前，竞价人可对提交的报价文件进行修改，并以网上竞价平台记录的最后一次提交的报价文件为准。代理机构在报名截止时间后、网上竞价开始时间前将对所有已上传的报价文件进行审查。竞价人可在网上竞价开始时间前通过平台查询其是否通过审核，如未通过审核，可获悉未通过的具体原因。</w:t>
      </w:r>
    </w:p>
    <w:p w14:paraId="5512766D">
      <w:pPr>
        <w:widowControl/>
        <w:spacing w:line="420" w:lineRule="exact"/>
        <w:ind w:firstLine="480" w:firstLineChars="200"/>
        <w:jc w:val="left"/>
        <w:rPr>
          <w:rFonts w:ascii="宋体" w:hAnsi="宋体" w:cs="宋体"/>
          <w:b/>
          <w:kern w:val="0"/>
          <w:sz w:val="24"/>
          <w:szCs w:val="24"/>
        </w:rPr>
      </w:pPr>
      <w:r>
        <w:rPr>
          <w:rStyle w:val="55"/>
          <w:rFonts w:hint="eastAsia" w:ascii="宋体" w:hAnsi="宋体" w:cs="宋体"/>
          <w:kern w:val="0"/>
          <w:sz w:val="24"/>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14:paraId="48A51653">
      <w:pPr>
        <w:widowControl/>
        <w:spacing w:line="375" w:lineRule="atLeast"/>
        <w:jc w:val="left"/>
        <w:rPr>
          <w:rFonts w:ascii="宋体" w:hAnsi="宋体" w:cs="宋体"/>
          <w:b/>
          <w:kern w:val="0"/>
          <w:sz w:val="24"/>
          <w:szCs w:val="24"/>
        </w:rPr>
      </w:pPr>
      <w:r>
        <w:rPr>
          <w:rFonts w:hint="eastAsia" w:ascii="宋体" w:hAnsi="宋体" w:cs="宋体"/>
          <w:b/>
          <w:kern w:val="0"/>
          <w:sz w:val="24"/>
          <w:szCs w:val="24"/>
        </w:rPr>
        <w:t>三、竞价须知</w:t>
      </w:r>
    </w:p>
    <w:p w14:paraId="3F6C2609">
      <w:pPr>
        <w:widowControl/>
        <w:spacing w:line="375" w:lineRule="atLeast"/>
        <w:ind w:firstLine="480" w:firstLineChars="200"/>
        <w:jc w:val="left"/>
        <w:rPr>
          <w:rFonts w:ascii="宋体" w:hAnsi="宋体" w:cs="宋体"/>
          <w:bCs/>
          <w:kern w:val="0"/>
          <w:sz w:val="24"/>
        </w:rPr>
      </w:pPr>
      <w:r>
        <w:rPr>
          <w:rFonts w:hint="eastAsia" w:ascii="宋体" w:hAnsi="宋体" w:cs="宋体"/>
          <w:bCs/>
          <w:kern w:val="0"/>
          <w:sz w:val="24"/>
          <w:szCs w:val="24"/>
        </w:rPr>
        <w:t>1、本项目</w:t>
      </w:r>
      <w:r>
        <w:rPr>
          <w:rFonts w:hint="eastAsia" w:ascii="宋体" w:hAnsi="宋体" w:cs="宋体"/>
          <w:b/>
          <w:bCs/>
          <w:kern w:val="0"/>
          <w:sz w:val="24"/>
          <w:szCs w:val="24"/>
        </w:rPr>
        <w:t>未</w:t>
      </w:r>
      <w:r>
        <w:rPr>
          <w:rFonts w:hint="eastAsia" w:ascii="宋体" w:hAnsi="宋体" w:cs="宋体"/>
          <w:bCs/>
          <w:kern w:val="0"/>
          <w:sz w:val="24"/>
          <w:szCs w:val="24"/>
        </w:rPr>
        <w:t>经过进口产品论证，采购的货物为国内产品，不接受进口产品竞价。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14:paraId="0CB50FE9">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竞价人须打印报价文件签字确认并每页加盖公章后扫描上传报价文件（电子档Jpg或pdf或文件夹压缩包RAR），包括但不限于以下内容：统一社会信用代码营业执照（或资格承诺函）、法人代表授权书(法定代表人及授权人身份证复印件)、财务状况报告或</w:t>
      </w:r>
      <w:r>
        <w:rPr>
          <w:rFonts w:hint="eastAsia" w:ascii="宋体" w:hAnsi="宋体" w:cs="宋体"/>
          <w:sz w:val="24"/>
        </w:rPr>
        <w:t>资信证明</w:t>
      </w:r>
      <w:r>
        <w:rPr>
          <w:rFonts w:hint="eastAsia" w:ascii="宋体" w:hAnsi="宋体" w:cs="宋体"/>
          <w:bCs/>
          <w:kern w:val="0"/>
          <w:sz w:val="24"/>
          <w:szCs w:val="24"/>
        </w:rPr>
        <w:t>（或资格承诺函）、近期（提交报价文件截止时间前六个月任意一个月，不含竞价截止时间的当月）依法缴纳税收和社会保障资金的证明材料（或资格承诺函）、竞价书、竞价人声明、竞价一览表、售后服务承诺、节能产品政府采购清单相关材料（如果有的话）、3C认证证书（如果有的话）。未按上述条款要求扫描上传报价文件的竞价无效。电子报价文档具有法律效力。</w:t>
      </w:r>
    </w:p>
    <w:p w14:paraId="41C7E873">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3、竞价人自行承担所有参与报价的全部相关费用，本项目符合采购需求的合格竞价人不足三家的，网上竞价无效。</w:t>
      </w:r>
    </w:p>
    <w:p w14:paraId="5C8734BF">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bCs/>
          <w:color w:val="FF0000"/>
          <w:kern w:val="0"/>
          <w:sz w:val="24"/>
          <w:szCs w:val="24"/>
        </w:rPr>
        <w:t>鉴于互联网环境可能存在的网络延时等因素，供应商应尽量避免在限时竞价周期即将结束时进行报价，以防止因网络延时造成报价不成功。</w:t>
      </w:r>
      <w:r>
        <w:rPr>
          <w:rFonts w:hint="eastAsia" w:ascii="宋体" w:hAnsi="宋体" w:cs="宋体"/>
          <w:bCs/>
          <w:kern w:val="0"/>
          <w:sz w:val="24"/>
          <w:szCs w:val="24"/>
        </w:rPr>
        <w:t>请各供应商合理安排上传报价的时间，以免造成不必要的损失。</w:t>
      </w:r>
    </w:p>
    <w:p w14:paraId="5609DC8F">
      <w:pPr>
        <w:widowControl/>
        <w:spacing w:line="375" w:lineRule="atLeast"/>
        <w:jc w:val="left"/>
        <w:rPr>
          <w:rFonts w:ascii="宋体" w:hAnsi="宋体" w:cs="宋体"/>
          <w:b/>
          <w:kern w:val="0"/>
          <w:sz w:val="24"/>
          <w:szCs w:val="24"/>
        </w:rPr>
      </w:pPr>
      <w:r>
        <w:rPr>
          <w:rFonts w:hint="eastAsia" w:ascii="宋体" w:hAnsi="宋体" w:cs="宋体"/>
          <w:b/>
          <w:kern w:val="0"/>
          <w:sz w:val="24"/>
          <w:szCs w:val="24"/>
        </w:rPr>
        <w:t>四、竞价准则</w:t>
      </w:r>
    </w:p>
    <w:p w14:paraId="0A782AA1">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1、采购代理机构将采购人提出的采购需求在工采通电子招投标交易平台、</w:t>
      </w:r>
      <w:r>
        <w:rPr>
          <w:rFonts w:hint="eastAsia" w:ascii="宋体" w:hAnsi="宋体"/>
          <w:sz w:val="24"/>
          <w:szCs w:val="24"/>
        </w:rPr>
        <w:t>福建省智信招标有限公司(http://www.fjzxzb.com)</w:t>
      </w:r>
      <w:r>
        <w:rPr>
          <w:rFonts w:hint="eastAsia" w:ascii="宋体" w:hAnsi="宋体" w:cs="宋体"/>
          <w:bCs/>
          <w:kern w:val="0"/>
          <w:sz w:val="24"/>
          <w:szCs w:val="24"/>
        </w:rPr>
        <w:t>进行发布。网上竞价的报价时限为，在报价时限截止前，潜在竞价人可通过</w:t>
      </w:r>
      <w:r>
        <w:rPr>
          <w:rFonts w:hint="eastAsia" w:ascii="宋体" w:hAnsi="宋体"/>
          <w:sz w:val="24"/>
          <w:szCs w:val="24"/>
        </w:rPr>
        <w:t>福建省智信招标有限公司</w:t>
      </w:r>
      <w:r>
        <w:rPr>
          <w:rFonts w:hint="eastAsia" w:ascii="宋体" w:hAnsi="宋体" w:cs="宋体"/>
          <w:bCs/>
          <w:kern w:val="0"/>
          <w:sz w:val="24"/>
          <w:szCs w:val="24"/>
        </w:rPr>
        <w:t>官网网竞平台进行竞价，</w:t>
      </w:r>
      <w:r>
        <w:rPr>
          <w:rFonts w:ascii="宋体" w:hAnsi="宋体" w:cs="宋体"/>
          <w:bCs/>
          <w:color w:val="FF0000"/>
          <w:kern w:val="0"/>
          <w:sz w:val="24"/>
          <w:szCs w:val="24"/>
        </w:rPr>
        <w:t>竞价人首次提交的报价总价</w:t>
      </w:r>
      <w:r>
        <w:rPr>
          <w:rFonts w:hint="eastAsia" w:ascii="宋体" w:hAnsi="宋体" w:cs="宋体"/>
          <w:bCs/>
          <w:color w:val="FF0000"/>
          <w:kern w:val="0"/>
          <w:sz w:val="24"/>
          <w:szCs w:val="24"/>
        </w:rPr>
        <w:t>不能超过</w:t>
      </w:r>
      <w:r>
        <w:rPr>
          <w:rFonts w:ascii="宋体" w:hAnsi="宋体" w:cs="宋体"/>
          <w:bCs/>
          <w:color w:val="FF0000"/>
          <w:kern w:val="0"/>
          <w:sz w:val="24"/>
          <w:szCs w:val="24"/>
        </w:rPr>
        <w:t>公告最高限价，报价单价不能超过竞价文件的单价最高限价</w:t>
      </w:r>
      <w:r>
        <w:rPr>
          <w:rFonts w:ascii="宋体" w:hAnsi="宋体" w:cs="宋体"/>
          <w:bCs/>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14:paraId="319F6C4A">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633BA5BC">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1CCF05C">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4、最终有效报价确认办法</w:t>
      </w:r>
    </w:p>
    <w:p w14:paraId="17D2768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6987F3A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1E14A08F">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14:paraId="62625647">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14:paraId="077D25C9">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14:paraId="5B7B9C26">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14:paraId="6D54FF7A">
      <w:pPr>
        <w:widowControl/>
        <w:spacing w:line="420" w:lineRule="exact"/>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40E12CB9">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7C4B862D">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B812BB3">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1FABA4A2">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A859403">
      <w:pPr>
        <w:widowControl/>
        <w:spacing w:line="375" w:lineRule="atLeast"/>
        <w:jc w:val="left"/>
        <w:rPr>
          <w:rFonts w:ascii="宋体" w:hAnsi="宋体" w:cs="宋体"/>
          <w:b/>
          <w:kern w:val="0"/>
          <w:sz w:val="24"/>
          <w:szCs w:val="24"/>
        </w:rPr>
      </w:pPr>
      <w:r>
        <w:rPr>
          <w:rFonts w:hint="eastAsia" w:ascii="宋体" w:hAnsi="宋体" w:cs="宋体"/>
          <w:b/>
          <w:kern w:val="0"/>
          <w:sz w:val="24"/>
          <w:szCs w:val="24"/>
        </w:rPr>
        <w:t>五、竞价结果确认</w:t>
      </w:r>
    </w:p>
    <w:p w14:paraId="4D347AEA">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1、网上竞价公告期满，采购代理机构以成交结果通知书等方式书面通知采购单位。同时将成交结果等信息在</w:t>
      </w:r>
      <w:r>
        <w:rPr>
          <w:rFonts w:hint="eastAsia" w:ascii="宋体" w:hAnsi="宋体"/>
          <w:sz w:val="24"/>
          <w:szCs w:val="24"/>
        </w:rPr>
        <w:t>工采通电子招投标交易平台</w:t>
      </w:r>
      <w:r>
        <w:rPr>
          <w:rFonts w:hint="eastAsia" w:ascii="宋体" w:hAnsi="宋体" w:cs="宋体"/>
          <w:bCs/>
          <w:kern w:val="0"/>
          <w:sz w:val="24"/>
          <w:szCs w:val="24"/>
        </w:rPr>
        <w:t>、</w:t>
      </w:r>
      <w:r>
        <w:rPr>
          <w:rFonts w:hint="eastAsia" w:ascii="宋体" w:hAnsi="宋体"/>
          <w:sz w:val="24"/>
          <w:szCs w:val="24"/>
        </w:rPr>
        <w:t>福建省智信招标有限公司</w:t>
      </w:r>
      <w:r>
        <w:rPr>
          <w:rFonts w:hint="eastAsia" w:ascii="宋体" w:hAnsi="宋体" w:cs="宋体"/>
          <w:bCs/>
          <w:kern w:val="0"/>
          <w:sz w:val="24"/>
          <w:szCs w:val="24"/>
        </w:rPr>
        <w:t>官网上发布成交公告。公告期限为公告之日起1个工作日。</w:t>
      </w:r>
    </w:p>
    <w:p w14:paraId="33948DF9">
      <w:pPr>
        <w:widowControl/>
        <w:spacing w:line="375" w:lineRule="atLeast"/>
        <w:ind w:firstLine="480" w:firstLineChars="200"/>
        <w:jc w:val="left"/>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统一社会信用代码营业执照（或资格承诺函）、法人代表授权书(法定代表人及授权人身份证复印件)、财务状况报告或</w:t>
      </w:r>
      <w:r>
        <w:rPr>
          <w:rFonts w:hint="eastAsia" w:ascii="宋体" w:hAnsi="宋体" w:cs="宋体"/>
          <w:sz w:val="24"/>
        </w:rPr>
        <w:t>资信证明</w:t>
      </w:r>
      <w:r>
        <w:rPr>
          <w:rFonts w:hint="eastAsia" w:ascii="宋体" w:hAnsi="宋体" w:cs="宋体"/>
          <w:bCs/>
          <w:kern w:val="0"/>
          <w:sz w:val="24"/>
          <w:szCs w:val="24"/>
        </w:rPr>
        <w:t>（或资格承诺函）、近期（提交报价文件截止时间前六个月任意一个月，不含竞价截止时间的当月）依法缴纳税收和社会保障资金的证明材料（或资格承诺函）、竞价书、竞价人声明、竞价一览表、售后服务承诺、节能产品政府采购清单相关材料（如果有的话）、3C认证证书（如果有的话）。以上材料必须加盖报价单位公章，并由竞价人的法定代表人（或其授权代表）签字。报价文件须加盖骑缝章，且装订成册。</w:t>
      </w:r>
    </w:p>
    <w:p w14:paraId="60D75BBA">
      <w:pPr>
        <w:widowControl/>
        <w:spacing w:line="375" w:lineRule="atLeast"/>
        <w:jc w:val="left"/>
        <w:rPr>
          <w:rFonts w:ascii="宋体" w:hAnsi="宋体" w:cs="宋体"/>
          <w:b/>
          <w:kern w:val="0"/>
          <w:sz w:val="24"/>
          <w:szCs w:val="24"/>
        </w:rPr>
      </w:pPr>
      <w:r>
        <w:rPr>
          <w:rFonts w:hint="eastAsia" w:ascii="宋体" w:hAnsi="宋体" w:cs="宋体"/>
          <w:b/>
          <w:kern w:val="0"/>
          <w:sz w:val="24"/>
          <w:szCs w:val="24"/>
        </w:rPr>
        <w:t>六、竞价保证金</w:t>
      </w:r>
    </w:p>
    <w:p w14:paraId="7DCC059F">
      <w:pPr>
        <w:widowControl/>
        <w:spacing w:line="440" w:lineRule="exact"/>
        <w:ind w:firstLine="480" w:firstLineChars="200"/>
        <w:jc w:val="left"/>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cs="宋体"/>
          <w:b/>
          <w:color w:val="FF0000"/>
          <w:kern w:val="0"/>
          <w:sz w:val="24"/>
          <w:szCs w:val="24"/>
          <w:u w:val="single"/>
        </w:rPr>
        <w:t xml:space="preserve"> 1200 </w:t>
      </w:r>
      <w:r>
        <w:rPr>
          <w:rFonts w:hint="eastAsia" w:ascii="宋体" w:hAnsi="宋体" w:cs="宋体"/>
          <w:bCs/>
          <w:kern w:val="0"/>
          <w:sz w:val="24"/>
          <w:szCs w:val="24"/>
        </w:rPr>
        <w:t>元整，以银行转账、电汇等非现金形式提交(不接受现金、现金存款形式提交)；竞价保证金不是以竞价人名义提交的，将导致其竞价资格被拒绝。竞价人的竞价保证金未在竞价截止时间前一个工作日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ascii="宋体" w:hAnsi="宋体"/>
          <w:sz w:val="24"/>
          <w:szCs w:val="24"/>
        </w:rPr>
        <w:t>开户行：</w:t>
      </w:r>
      <w:r>
        <w:rPr>
          <w:rFonts w:hint="eastAsia" w:ascii="宋体" w:hAnsi="宋体"/>
          <w:sz w:val="24"/>
          <w:szCs w:val="24"/>
        </w:rPr>
        <w:t>中国光大银行福州市杨桥支行；</w:t>
      </w:r>
      <w:r>
        <w:rPr>
          <w:rFonts w:ascii="宋体" w:hAnsi="宋体"/>
          <w:sz w:val="24"/>
          <w:szCs w:val="24"/>
        </w:rPr>
        <w:t>账号</w:t>
      </w:r>
      <w:r>
        <w:rPr>
          <w:rFonts w:hint="eastAsia" w:ascii="宋体" w:hAnsi="宋体"/>
          <w:sz w:val="24"/>
          <w:szCs w:val="24"/>
        </w:rPr>
        <w:t>：087739120100304037933。）</w:t>
      </w:r>
    </w:p>
    <w:p w14:paraId="6DABC812">
      <w:pPr>
        <w:widowControl/>
        <w:spacing w:line="375" w:lineRule="atLeast"/>
        <w:ind w:firstLine="480" w:firstLineChars="200"/>
        <w:jc w:val="left"/>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14:paraId="4AC5A37F">
      <w:pPr>
        <w:spacing w:line="460" w:lineRule="exact"/>
        <w:jc w:val="left"/>
        <w:rPr>
          <w:rFonts w:ascii="宋体" w:hAnsi="宋体" w:cs="宋体"/>
          <w:b/>
          <w:kern w:val="0"/>
          <w:sz w:val="24"/>
          <w:szCs w:val="24"/>
        </w:rPr>
      </w:pPr>
      <w:r>
        <w:rPr>
          <w:rFonts w:hint="eastAsia" w:ascii="宋体" w:hAnsi="宋体" w:cs="宋体"/>
          <w:b/>
          <w:kern w:val="0"/>
          <w:sz w:val="24"/>
          <w:szCs w:val="24"/>
        </w:rPr>
        <w:t>七、质疑</w:t>
      </w:r>
    </w:p>
    <w:p w14:paraId="153EB90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81E68E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27DC2CED">
      <w:pPr>
        <w:widowControl/>
        <w:spacing w:line="360" w:lineRule="auto"/>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37B236F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3847DAD8">
      <w:pPr>
        <w:pStyle w:val="18"/>
        <w:widowControl/>
        <w:shd w:val="clear" w:color="auto" w:fill="FFFFFF"/>
        <w:spacing w:before="0" w:beforeAutospacing="0" w:after="0" w:afterAutospacing="0" w:line="360" w:lineRule="auto"/>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9E4078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3F88E696">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3C13B3CA">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687A215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040A82A8">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1CC3236E">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431B59BF">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 xml:space="preserve">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 </w:t>
      </w:r>
    </w:p>
    <w:p w14:paraId="4D2B4AD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654F15BA">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2B1EDD74">
      <w:pPr>
        <w:spacing w:line="460" w:lineRule="exact"/>
        <w:ind w:firstLine="480" w:firstLineChars="200"/>
        <w:rPr>
          <w:rFonts w:ascii="宋体" w:hAnsi="宋体"/>
          <w:sz w:val="24"/>
          <w:szCs w:val="24"/>
        </w:rPr>
      </w:pPr>
      <w:r>
        <w:rPr>
          <w:rFonts w:hint="eastAsia" w:ascii="宋体" w:hAnsi="宋体"/>
          <w:sz w:val="24"/>
          <w:szCs w:val="24"/>
        </w:rPr>
        <w:t>1、采购人、成交供应商在《成交通知书》发出之日起15日内，根据竞价文件确定的事项和成交供应商报价文件，与福建农林大学签订合同。若成交供应商自愿放弃成交资格或未在规定时间内签订合同，采购人有权没收竞价保证金，并保留追究其法律责任的权利。</w:t>
      </w:r>
    </w:p>
    <w:p w14:paraId="27883B35">
      <w:pPr>
        <w:autoSpaceDN w:val="0"/>
        <w:spacing w:line="400" w:lineRule="exact"/>
        <w:jc w:val="center"/>
        <w:rPr>
          <w:rFonts w:ascii="宋体" w:hAnsi="宋体"/>
          <w:b/>
          <w:sz w:val="28"/>
          <w:szCs w:val="28"/>
        </w:rPr>
      </w:pPr>
      <w:r>
        <w:rPr>
          <w:rFonts w:hint="eastAsia" w:ascii="宋体" w:hAnsi="宋体"/>
          <w:sz w:val="24"/>
          <w:szCs w:val="24"/>
        </w:rPr>
        <w:t>2、按竞价报价文件承诺的价格及时向采购单位提供高质量的产品和服务。</w:t>
      </w:r>
      <w:r>
        <w:rPr>
          <w:rStyle w:val="24"/>
          <w:rFonts w:hint="eastAsia" w:ascii="宋体" w:hAnsi="宋体"/>
          <w:sz w:val="28"/>
          <w:szCs w:val="28"/>
        </w:rPr>
        <w:br w:type="page"/>
      </w:r>
      <w:r>
        <w:rPr>
          <w:rStyle w:val="24"/>
          <w:rFonts w:hint="eastAsia" w:ascii="宋体" w:hAnsi="宋体"/>
          <w:sz w:val="28"/>
          <w:szCs w:val="28"/>
        </w:rPr>
        <w:t>福建农林大学网上竞价（货物类）</w:t>
      </w:r>
      <w:r>
        <w:rPr>
          <w:rStyle w:val="24"/>
          <w:rFonts w:ascii="宋体" w:hAnsi="宋体"/>
          <w:sz w:val="28"/>
          <w:szCs w:val="28"/>
        </w:rPr>
        <w:t>采购合同（参考文本</w:t>
      </w:r>
      <w:r>
        <w:rPr>
          <w:rStyle w:val="24"/>
          <w:rFonts w:hint="eastAsia" w:ascii="宋体" w:hAnsi="宋体"/>
          <w:sz w:val="28"/>
          <w:szCs w:val="28"/>
        </w:rPr>
        <w:t>2025年05月01日版</w:t>
      </w:r>
      <w:r>
        <w:rPr>
          <w:rStyle w:val="24"/>
          <w:rFonts w:ascii="宋体" w:hAnsi="宋体"/>
          <w:sz w:val="28"/>
          <w:szCs w:val="28"/>
        </w:rPr>
        <w:t>）</w:t>
      </w:r>
    </w:p>
    <w:p w14:paraId="7488E470">
      <w:pPr>
        <w:pStyle w:val="18"/>
        <w:spacing w:before="0" w:beforeAutospacing="0" w:after="0" w:afterAutospacing="0" w:line="400" w:lineRule="exact"/>
        <w:jc w:val="center"/>
        <w:rPr>
          <w:rFonts w:hint="eastAsia" w:ascii="宋体" w:hAnsi="宋体" w:eastAsia="宋体"/>
          <w:b/>
          <w:sz w:val="28"/>
          <w:szCs w:val="28"/>
          <w:lang w:eastAsia="zh-CN"/>
        </w:rPr>
      </w:pPr>
      <w:r>
        <w:rPr>
          <w:rStyle w:val="24"/>
          <w:rFonts w:hint="eastAsia" w:ascii="宋体" w:hAnsi="宋体"/>
          <w:sz w:val="28"/>
          <w:szCs w:val="28"/>
        </w:rPr>
        <w:t xml:space="preserve">                  </w:t>
      </w:r>
      <w:r>
        <w:rPr>
          <w:rStyle w:val="24"/>
          <w:rFonts w:ascii="宋体" w:hAnsi="宋体"/>
          <w:sz w:val="28"/>
          <w:szCs w:val="28"/>
        </w:rPr>
        <w:t>编制说明</w:t>
      </w:r>
      <w:r>
        <w:rPr>
          <w:rStyle w:val="24"/>
          <w:rFonts w:hint="eastAsia" w:ascii="宋体" w:hAnsi="宋体"/>
          <w:sz w:val="28"/>
          <w:szCs w:val="28"/>
        </w:rPr>
        <w:t xml:space="preserve">          </w:t>
      </w:r>
      <w:r>
        <w:rPr>
          <w:rFonts w:hint="eastAsia" w:ascii="宋体" w:hAnsi="宋体"/>
          <w:szCs w:val="24"/>
        </w:rPr>
        <w:t>合同编号：</w:t>
      </w:r>
      <w:r>
        <w:rPr>
          <w:rFonts w:hint="eastAsia" w:ascii="宋体" w:hAnsi="宋体"/>
          <w:szCs w:val="24"/>
          <w:lang w:eastAsia="zh-CN"/>
        </w:rPr>
        <w:t>WJ2025046</w:t>
      </w:r>
    </w:p>
    <w:p w14:paraId="2CCCC7D9">
      <w:pPr>
        <w:pStyle w:val="18"/>
        <w:spacing w:before="0" w:beforeAutospacing="0" w:after="0" w:afterAutospacing="0" w:line="400" w:lineRule="exact"/>
        <w:rPr>
          <w:rFonts w:ascii="宋体" w:hAnsi="宋体"/>
          <w:szCs w:val="24"/>
        </w:rPr>
      </w:pPr>
      <w:r>
        <w:rPr>
          <w:rStyle w:val="24"/>
          <w:rFonts w:ascii="宋体" w:hAnsi="宋体"/>
          <w:szCs w:val="24"/>
        </w:rPr>
        <w:t>1、签订合同应遵守</w:t>
      </w:r>
      <w:r>
        <w:rPr>
          <w:rStyle w:val="24"/>
          <w:rFonts w:hint="eastAsia" w:ascii="宋体" w:hAnsi="宋体"/>
          <w:szCs w:val="24"/>
        </w:rPr>
        <w:t>《中华人民共和国政府采购法》、《中华人民共和国民法典》</w:t>
      </w:r>
      <w:r>
        <w:rPr>
          <w:rStyle w:val="24"/>
          <w:rFonts w:ascii="宋体" w:hAnsi="宋体"/>
          <w:szCs w:val="24"/>
        </w:rPr>
        <w:t>。</w:t>
      </w:r>
    </w:p>
    <w:p w14:paraId="2D2498A0">
      <w:pPr>
        <w:pStyle w:val="18"/>
        <w:spacing w:before="0" w:beforeAutospacing="0" w:after="0" w:afterAutospacing="0" w:line="400" w:lineRule="exact"/>
        <w:rPr>
          <w:rFonts w:ascii="宋体" w:hAnsi="宋体"/>
          <w:szCs w:val="24"/>
        </w:rPr>
      </w:pPr>
      <w:r>
        <w:rPr>
          <w:rStyle w:val="24"/>
          <w:rFonts w:ascii="宋体" w:hAnsi="宋体"/>
          <w:szCs w:val="24"/>
        </w:rPr>
        <w:t>2、签订合同时，采购人与</w:t>
      </w:r>
      <w:r>
        <w:rPr>
          <w:rStyle w:val="24"/>
          <w:rFonts w:hint="eastAsia" w:ascii="宋体" w:hAnsi="宋体" w:cs="宋体"/>
          <w:szCs w:val="24"/>
        </w:rPr>
        <w:t>成交供应商</w:t>
      </w:r>
      <w:r>
        <w:rPr>
          <w:rStyle w:val="24"/>
          <w:rFonts w:ascii="宋体" w:hAnsi="宋体"/>
          <w:szCs w:val="24"/>
        </w:rPr>
        <w:t>应结合</w:t>
      </w:r>
      <w:r>
        <w:rPr>
          <w:rStyle w:val="24"/>
          <w:rFonts w:hint="eastAsia" w:ascii="宋体" w:hAnsi="宋体"/>
          <w:szCs w:val="24"/>
        </w:rPr>
        <w:t>竞价文件</w:t>
      </w:r>
      <w:r>
        <w:rPr>
          <w:rStyle w:val="24"/>
          <w:rFonts w:ascii="宋体" w:hAnsi="宋体"/>
          <w:szCs w:val="24"/>
        </w:rPr>
        <w:t>规定填</w:t>
      </w:r>
      <w:r>
        <w:rPr>
          <w:rStyle w:val="24"/>
          <w:rFonts w:hint="eastAsia" w:ascii="宋体" w:hAnsi="宋体"/>
          <w:szCs w:val="24"/>
        </w:rPr>
        <w:t>写</w:t>
      </w:r>
      <w:r>
        <w:rPr>
          <w:rStyle w:val="24"/>
          <w:rFonts w:ascii="宋体" w:hAnsi="宋体"/>
          <w:szCs w:val="24"/>
        </w:rPr>
        <w:t>相应内容。</w:t>
      </w:r>
      <w:r>
        <w:rPr>
          <w:rStyle w:val="24"/>
          <w:rFonts w:hint="eastAsia" w:ascii="宋体" w:hAnsi="宋体"/>
          <w:szCs w:val="24"/>
        </w:rPr>
        <w:t>竞价文件</w:t>
      </w:r>
      <w:r>
        <w:rPr>
          <w:rStyle w:val="24"/>
          <w:rFonts w:ascii="宋体" w:hAnsi="宋体"/>
          <w:szCs w:val="24"/>
        </w:rPr>
        <w:t>已有规定的，双方均不得变更或调整；</w:t>
      </w:r>
      <w:r>
        <w:rPr>
          <w:rStyle w:val="24"/>
          <w:rFonts w:hint="eastAsia" w:ascii="宋体" w:hAnsi="宋体"/>
          <w:szCs w:val="24"/>
        </w:rPr>
        <w:t>竞价文件</w:t>
      </w:r>
      <w:r>
        <w:rPr>
          <w:rStyle w:val="24"/>
          <w:rFonts w:ascii="宋体" w:hAnsi="宋体"/>
          <w:szCs w:val="24"/>
        </w:rPr>
        <w:t>未作规定的，双方可通过友好协商进行约定。</w:t>
      </w:r>
    </w:p>
    <w:p w14:paraId="4A3AFB9E">
      <w:pPr>
        <w:pStyle w:val="18"/>
        <w:spacing w:before="0" w:beforeAutospacing="0" w:after="0" w:afterAutospacing="0" w:line="400" w:lineRule="exact"/>
        <w:rPr>
          <w:rFonts w:ascii="宋体" w:hAnsi="宋体"/>
          <w:szCs w:val="24"/>
        </w:rPr>
      </w:pPr>
      <w:r>
        <w:rPr>
          <w:rStyle w:val="24"/>
          <w:rFonts w:ascii="宋体" w:hAnsi="宋体"/>
          <w:szCs w:val="24"/>
        </w:rPr>
        <w:t>3、国家有关部门</w:t>
      </w:r>
      <w:r>
        <w:rPr>
          <w:rStyle w:val="24"/>
          <w:rFonts w:hint="eastAsia" w:ascii="宋体" w:hAnsi="宋体"/>
          <w:szCs w:val="24"/>
        </w:rPr>
        <w:t>若</w:t>
      </w:r>
      <w:r>
        <w:rPr>
          <w:rStyle w:val="24"/>
          <w:rFonts w:ascii="宋体" w:hAnsi="宋体"/>
          <w:szCs w:val="24"/>
        </w:rPr>
        <w:t>对合同有规范文本的，可使用相应合同文本。</w:t>
      </w:r>
    </w:p>
    <w:p w14:paraId="4D6C13F5">
      <w:pPr>
        <w:pStyle w:val="18"/>
        <w:spacing w:before="0" w:beforeAutospacing="0" w:after="0" w:afterAutospacing="0" w:line="400" w:lineRule="exact"/>
        <w:rPr>
          <w:rFonts w:ascii="宋体" w:hAnsi="宋体"/>
          <w:szCs w:val="24"/>
        </w:rPr>
      </w:pPr>
      <w:r>
        <w:rPr>
          <w:rFonts w:ascii="宋体" w:hAnsi="宋体"/>
          <w:szCs w:val="24"/>
        </w:rPr>
        <w:t>甲方：</w:t>
      </w:r>
      <w:r>
        <w:rPr>
          <w:rFonts w:ascii="宋体" w:hAnsi="宋体"/>
          <w:szCs w:val="24"/>
          <w:u w:val="single"/>
        </w:rPr>
        <w:t>福建农林大学</w:t>
      </w:r>
    </w:p>
    <w:p w14:paraId="78031CD4">
      <w:pPr>
        <w:pStyle w:val="18"/>
        <w:spacing w:before="0" w:beforeAutospacing="0" w:after="0" w:afterAutospacing="0" w:line="400" w:lineRule="exact"/>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14:paraId="05FADC00">
      <w:pPr>
        <w:pStyle w:val="18"/>
        <w:spacing w:before="0" w:beforeAutospacing="0" w:after="0" w:afterAutospacing="0" w:line="400" w:lineRule="exact"/>
        <w:ind w:firstLine="480"/>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14:paraId="2E0129C5">
      <w:pPr>
        <w:pStyle w:val="18"/>
        <w:spacing w:before="0" w:beforeAutospacing="0" w:after="0" w:afterAutospacing="0" w:line="400" w:lineRule="exact"/>
        <w:ind w:firstLine="480"/>
        <w:rPr>
          <w:rFonts w:ascii="宋体" w:hAnsi="宋体"/>
          <w:szCs w:val="24"/>
        </w:rPr>
      </w:pPr>
      <w:r>
        <w:rPr>
          <w:rFonts w:ascii="宋体" w:hAnsi="宋体"/>
          <w:szCs w:val="24"/>
        </w:rPr>
        <w:t>1、下列合同文件是构成本合同不可分割的部分：</w:t>
      </w:r>
    </w:p>
    <w:p w14:paraId="717A4DA2">
      <w:pPr>
        <w:pStyle w:val="18"/>
        <w:spacing w:before="0" w:beforeAutospacing="0" w:after="0" w:afterAutospacing="0" w:line="400" w:lineRule="exact"/>
        <w:ind w:firstLine="480"/>
        <w:rPr>
          <w:rFonts w:ascii="宋体" w:hAnsi="宋体"/>
          <w:szCs w:val="24"/>
        </w:rPr>
      </w:pPr>
      <w:r>
        <w:rPr>
          <w:rFonts w:ascii="宋体" w:hAnsi="宋体"/>
          <w:szCs w:val="24"/>
        </w:rPr>
        <w:t>1.1合同条款；</w:t>
      </w:r>
    </w:p>
    <w:p w14:paraId="39906A33">
      <w:pPr>
        <w:pStyle w:val="18"/>
        <w:spacing w:before="0" w:beforeAutospacing="0" w:after="0" w:afterAutospacing="0" w:line="400" w:lineRule="exact"/>
        <w:ind w:firstLine="480"/>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w:t>
      </w:r>
      <w:r>
        <w:rPr>
          <w:rFonts w:ascii="宋体" w:hAnsi="宋体"/>
          <w:szCs w:val="24"/>
        </w:rPr>
        <w:t>文件；</w:t>
      </w:r>
    </w:p>
    <w:p w14:paraId="38736831">
      <w:pPr>
        <w:pStyle w:val="18"/>
        <w:spacing w:before="0" w:beforeAutospacing="0" w:after="0" w:afterAutospacing="0" w:line="400" w:lineRule="exact"/>
        <w:ind w:firstLine="480"/>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14:paraId="45F22282">
      <w:pPr>
        <w:pStyle w:val="18"/>
        <w:spacing w:before="0" w:beforeAutospacing="0" w:after="0" w:afterAutospacing="0" w:line="400" w:lineRule="exact"/>
        <w:ind w:firstLine="480"/>
        <w:rPr>
          <w:rFonts w:ascii="宋体" w:hAnsi="宋体"/>
          <w:szCs w:val="24"/>
        </w:rPr>
      </w:pPr>
      <w:r>
        <w:rPr>
          <w:rFonts w:ascii="宋体" w:hAnsi="宋体"/>
          <w:szCs w:val="24"/>
        </w:rPr>
        <w:t>2、合同标的</w:t>
      </w:r>
    </w:p>
    <w:p w14:paraId="7DB32288">
      <w:pPr>
        <w:pStyle w:val="18"/>
        <w:spacing w:before="0" w:beforeAutospacing="0" w:after="0" w:afterAutospacing="0" w:line="400" w:lineRule="exact"/>
        <w:ind w:firstLine="480"/>
        <w:rPr>
          <w:rFonts w:ascii="宋体" w:hAnsi="宋体"/>
          <w:szCs w:val="24"/>
        </w:rPr>
      </w:pPr>
      <w:r>
        <w:rPr>
          <w:rFonts w:hint="eastAsia" w:ascii="宋体" w:hAnsi="宋体"/>
          <w:szCs w:val="24"/>
        </w:rPr>
        <w:t>货物类</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8"/>
        <w:gridCol w:w="1126"/>
        <w:gridCol w:w="794"/>
        <w:gridCol w:w="963"/>
        <w:gridCol w:w="1341"/>
        <w:gridCol w:w="934"/>
        <w:gridCol w:w="1050"/>
        <w:gridCol w:w="935"/>
        <w:gridCol w:w="1211"/>
      </w:tblGrid>
      <w:tr w14:paraId="7DA17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vAlign w:val="center"/>
          </w:tcPr>
          <w:p w14:paraId="62F01F8B">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合同包号</w:t>
            </w:r>
          </w:p>
        </w:tc>
        <w:tc>
          <w:tcPr>
            <w:tcW w:w="1126" w:type="dxa"/>
            <w:vAlign w:val="center"/>
          </w:tcPr>
          <w:p w14:paraId="4481F5B2">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品目号</w:t>
            </w:r>
          </w:p>
        </w:tc>
        <w:tc>
          <w:tcPr>
            <w:tcW w:w="794" w:type="dxa"/>
            <w:vAlign w:val="center"/>
          </w:tcPr>
          <w:p w14:paraId="7DA89D9A">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货物名称</w:t>
            </w:r>
          </w:p>
        </w:tc>
        <w:tc>
          <w:tcPr>
            <w:tcW w:w="963" w:type="dxa"/>
            <w:vAlign w:val="center"/>
          </w:tcPr>
          <w:p w14:paraId="749E0250">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品牌</w:t>
            </w:r>
          </w:p>
        </w:tc>
        <w:tc>
          <w:tcPr>
            <w:tcW w:w="1341" w:type="dxa"/>
            <w:vAlign w:val="center"/>
          </w:tcPr>
          <w:p w14:paraId="5B362F15">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数量</w:t>
            </w:r>
          </w:p>
          <w:p w14:paraId="58B658E3">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（单位）</w:t>
            </w:r>
          </w:p>
        </w:tc>
        <w:tc>
          <w:tcPr>
            <w:tcW w:w="934" w:type="dxa"/>
            <w:vAlign w:val="center"/>
          </w:tcPr>
          <w:p w14:paraId="0B91DE54">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单价（元）</w:t>
            </w:r>
          </w:p>
        </w:tc>
        <w:tc>
          <w:tcPr>
            <w:tcW w:w="1050" w:type="dxa"/>
            <w:vAlign w:val="center"/>
          </w:tcPr>
          <w:p w14:paraId="4024A93F">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总金额（元）</w:t>
            </w:r>
          </w:p>
        </w:tc>
        <w:tc>
          <w:tcPr>
            <w:tcW w:w="935" w:type="dxa"/>
            <w:vAlign w:val="center"/>
          </w:tcPr>
          <w:p w14:paraId="3331A66E">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产地</w:t>
            </w:r>
          </w:p>
          <w:p w14:paraId="6C9FF249">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类型</w:t>
            </w:r>
          </w:p>
        </w:tc>
        <w:tc>
          <w:tcPr>
            <w:tcW w:w="1211" w:type="dxa"/>
            <w:vAlign w:val="center"/>
          </w:tcPr>
          <w:p w14:paraId="4A631225">
            <w:pPr>
              <w:pStyle w:val="18"/>
              <w:spacing w:before="0" w:beforeAutospacing="0" w:after="0" w:afterAutospacing="0" w:line="400" w:lineRule="exact"/>
              <w:jc w:val="center"/>
              <w:rPr>
                <w:rFonts w:ascii="宋体" w:hAnsi="宋体" w:cs="宋体"/>
                <w:szCs w:val="24"/>
              </w:rPr>
            </w:pPr>
            <w:r>
              <w:rPr>
                <w:rFonts w:hint="eastAsia" w:ascii="宋体" w:hAnsi="宋体" w:cs="宋体"/>
                <w:szCs w:val="24"/>
              </w:rPr>
              <w:t>规格型号</w:t>
            </w:r>
          </w:p>
        </w:tc>
      </w:tr>
      <w:tr w14:paraId="7D542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tcPr>
          <w:p w14:paraId="4C69E20A">
            <w:pPr>
              <w:pStyle w:val="18"/>
              <w:spacing w:before="0" w:beforeAutospacing="0" w:after="0" w:afterAutospacing="0" w:line="400" w:lineRule="exact"/>
              <w:rPr>
                <w:rFonts w:ascii="宋体" w:hAnsi="宋体" w:cs="宋体"/>
                <w:szCs w:val="24"/>
              </w:rPr>
            </w:pPr>
          </w:p>
        </w:tc>
        <w:tc>
          <w:tcPr>
            <w:tcW w:w="1126" w:type="dxa"/>
          </w:tcPr>
          <w:p w14:paraId="2798D106">
            <w:pPr>
              <w:pStyle w:val="18"/>
              <w:spacing w:before="0" w:beforeAutospacing="0" w:after="0" w:afterAutospacing="0" w:line="400" w:lineRule="exact"/>
              <w:rPr>
                <w:rFonts w:ascii="宋体" w:hAnsi="宋体" w:cs="宋体"/>
                <w:szCs w:val="24"/>
              </w:rPr>
            </w:pPr>
          </w:p>
        </w:tc>
        <w:tc>
          <w:tcPr>
            <w:tcW w:w="794" w:type="dxa"/>
          </w:tcPr>
          <w:p w14:paraId="175F3264">
            <w:pPr>
              <w:pStyle w:val="18"/>
              <w:spacing w:before="0" w:beforeAutospacing="0" w:after="0" w:afterAutospacing="0" w:line="400" w:lineRule="exact"/>
              <w:rPr>
                <w:rFonts w:ascii="宋体" w:hAnsi="宋体" w:cs="宋体"/>
                <w:szCs w:val="24"/>
              </w:rPr>
            </w:pPr>
          </w:p>
        </w:tc>
        <w:tc>
          <w:tcPr>
            <w:tcW w:w="963" w:type="dxa"/>
          </w:tcPr>
          <w:p w14:paraId="70687647">
            <w:pPr>
              <w:pStyle w:val="18"/>
              <w:spacing w:before="0" w:beforeAutospacing="0" w:after="0" w:afterAutospacing="0" w:line="400" w:lineRule="exact"/>
              <w:rPr>
                <w:rFonts w:ascii="宋体" w:hAnsi="宋体" w:cs="宋体"/>
                <w:szCs w:val="24"/>
              </w:rPr>
            </w:pPr>
          </w:p>
        </w:tc>
        <w:tc>
          <w:tcPr>
            <w:tcW w:w="1341" w:type="dxa"/>
          </w:tcPr>
          <w:p w14:paraId="73D2E43D">
            <w:pPr>
              <w:pStyle w:val="18"/>
              <w:spacing w:before="0" w:beforeAutospacing="0" w:after="0" w:afterAutospacing="0" w:line="400" w:lineRule="exact"/>
              <w:rPr>
                <w:rFonts w:ascii="宋体" w:hAnsi="宋体" w:cs="宋体"/>
                <w:szCs w:val="24"/>
              </w:rPr>
            </w:pPr>
          </w:p>
        </w:tc>
        <w:tc>
          <w:tcPr>
            <w:tcW w:w="934" w:type="dxa"/>
          </w:tcPr>
          <w:p w14:paraId="67E795A0">
            <w:pPr>
              <w:pStyle w:val="18"/>
              <w:spacing w:before="0" w:beforeAutospacing="0" w:after="0" w:afterAutospacing="0" w:line="400" w:lineRule="exact"/>
              <w:rPr>
                <w:rFonts w:ascii="宋体" w:hAnsi="宋体" w:cs="宋体"/>
                <w:szCs w:val="24"/>
              </w:rPr>
            </w:pPr>
          </w:p>
        </w:tc>
        <w:tc>
          <w:tcPr>
            <w:tcW w:w="1050" w:type="dxa"/>
          </w:tcPr>
          <w:p w14:paraId="703DE638">
            <w:pPr>
              <w:pStyle w:val="18"/>
              <w:spacing w:before="0" w:beforeAutospacing="0" w:after="0" w:afterAutospacing="0" w:line="400" w:lineRule="exact"/>
              <w:rPr>
                <w:rFonts w:ascii="宋体" w:hAnsi="宋体" w:cs="宋体"/>
                <w:szCs w:val="24"/>
              </w:rPr>
            </w:pPr>
          </w:p>
        </w:tc>
        <w:tc>
          <w:tcPr>
            <w:tcW w:w="935" w:type="dxa"/>
          </w:tcPr>
          <w:p w14:paraId="274EB395">
            <w:pPr>
              <w:pStyle w:val="18"/>
              <w:spacing w:before="0" w:beforeAutospacing="0" w:after="0" w:afterAutospacing="0" w:line="400" w:lineRule="exact"/>
              <w:rPr>
                <w:rFonts w:ascii="宋体" w:hAnsi="宋体" w:cs="宋体"/>
                <w:szCs w:val="24"/>
              </w:rPr>
            </w:pPr>
          </w:p>
        </w:tc>
        <w:tc>
          <w:tcPr>
            <w:tcW w:w="1211" w:type="dxa"/>
          </w:tcPr>
          <w:p w14:paraId="733F84F9">
            <w:pPr>
              <w:pStyle w:val="18"/>
              <w:spacing w:before="0" w:beforeAutospacing="0" w:after="0" w:afterAutospacing="0" w:line="400" w:lineRule="exact"/>
              <w:rPr>
                <w:rFonts w:ascii="宋体" w:hAnsi="宋体" w:cs="宋体"/>
                <w:szCs w:val="24"/>
              </w:rPr>
            </w:pPr>
          </w:p>
        </w:tc>
      </w:tr>
    </w:tbl>
    <w:p w14:paraId="1E159063">
      <w:pPr>
        <w:pStyle w:val="18"/>
        <w:spacing w:before="0" w:beforeAutospacing="0" w:after="0" w:afterAutospacing="0" w:line="400" w:lineRule="exact"/>
        <w:ind w:firstLine="480"/>
        <w:rPr>
          <w:rFonts w:ascii="宋体" w:hAnsi="宋体"/>
          <w:szCs w:val="24"/>
        </w:rPr>
      </w:pPr>
      <w:r>
        <w:rPr>
          <w:rFonts w:ascii="宋体" w:hAnsi="宋体"/>
          <w:szCs w:val="24"/>
        </w:rPr>
        <w:t>3、合同总金额</w:t>
      </w:r>
    </w:p>
    <w:p w14:paraId="1FAF87D4">
      <w:pPr>
        <w:pStyle w:val="18"/>
        <w:spacing w:before="0" w:beforeAutospacing="0" w:after="0" w:afterAutospacing="0" w:line="400" w:lineRule="exact"/>
        <w:ind w:firstLine="480"/>
        <w:rPr>
          <w:rFonts w:ascii="宋体" w:hAnsi="宋体"/>
          <w:szCs w:val="24"/>
        </w:rPr>
      </w:pPr>
      <w:r>
        <w:rPr>
          <w:rFonts w:ascii="宋体" w:hAnsi="宋体"/>
          <w:szCs w:val="24"/>
        </w:rPr>
        <w:t>3.1合同总金额为人民币大写：</w:t>
      </w:r>
      <w:r>
        <w:rPr>
          <w:rFonts w:ascii="宋体" w:hAnsi="宋体"/>
          <w:szCs w:val="24"/>
          <w:u w:val="single"/>
        </w:rPr>
        <w:t>              </w:t>
      </w:r>
      <w:r>
        <w:rPr>
          <w:rFonts w:ascii="宋体" w:hAnsi="宋体"/>
          <w:szCs w:val="24"/>
        </w:rPr>
        <w:t>元（￥</w:t>
      </w:r>
      <w:r>
        <w:rPr>
          <w:rFonts w:ascii="宋体" w:hAnsi="宋体"/>
          <w:szCs w:val="24"/>
          <w:u w:val="single"/>
        </w:rPr>
        <w:t>              </w:t>
      </w:r>
      <w:r>
        <w:rPr>
          <w:rFonts w:ascii="宋体" w:hAnsi="宋体"/>
          <w:szCs w:val="24"/>
        </w:rPr>
        <w:t>）。</w:t>
      </w:r>
    </w:p>
    <w:p w14:paraId="23ED517D">
      <w:pPr>
        <w:pStyle w:val="18"/>
        <w:spacing w:before="0" w:beforeAutospacing="0" w:after="0" w:afterAutospacing="0" w:line="400" w:lineRule="exact"/>
        <w:ind w:firstLine="480"/>
        <w:rPr>
          <w:rFonts w:ascii="宋体" w:hAnsi="宋体"/>
          <w:szCs w:val="24"/>
        </w:rPr>
      </w:pPr>
      <w:r>
        <w:rPr>
          <w:rFonts w:ascii="宋体" w:hAnsi="宋体"/>
          <w:szCs w:val="24"/>
        </w:rPr>
        <w:t>4、合同标的交付时间、地点和条件</w:t>
      </w:r>
    </w:p>
    <w:p w14:paraId="6C5D0438">
      <w:pPr>
        <w:widowControl/>
        <w:spacing w:line="400" w:lineRule="exact"/>
        <w:ind w:firstLine="480"/>
        <w:jc w:val="left"/>
        <w:rPr>
          <w:rFonts w:ascii="宋体" w:hAnsi="宋体"/>
          <w:kern w:val="0"/>
          <w:sz w:val="24"/>
          <w:szCs w:val="24"/>
        </w:rPr>
      </w:pPr>
      <w:r>
        <w:rPr>
          <w:rFonts w:ascii="宋体" w:hAnsi="宋体"/>
          <w:sz w:val="24"/>
          <w:szCs w:val="24"/>
        </w:rPr>
        <w:t>4.1交付时间：合同签订之日起个日历日内供货并安装调试完毕，甲方在规定期限内组织验收。若因甲方原因或不可抗力等因素导致的延迟交付，交付期可顺延。</w:t>
      </w:r>
    </w:p>
    <w:p w14:paraId="0C9059D8">
      <w:pPr>
        <w:pStyle w:val="18"/>
        <w:spacing w:before="0" w:beforeAutospacing="0" w:after="0" w:afterAutospacing="0" w:line="400" w:lineRule="exact"/>
        <w:ind w:firstLine="480"/>
        <w:rPr>
          <w:rFonts w:ascii="宋体" w:hAnsi="宋体"/>
          <w:szCs w:val="24"/>
        </w:rPr>
      </w:pPr>
      <w:r>
        <w:rPr>
          <w:rFonts w:ascii="宋体" w:hAnsi="宋体"/>
          <w:szCs w:val="24"/>
        </w:rPr>
        <w:t>4.2交付地点：</w:t>
      </w:r>
      <w:r>
        <w:rPr>
          <w:rFonts w:hint="eastAsia" w:ascii="宋体" w:hAnsi="宋体"/>
          <w:szCs w:val="24"/>
        </w:rPr>
        <w:t>福建农林大学指定地点。</w:t>
      </w:r>
      <w:r>
        <w:rPr>
          <w:rFonts w:ascii="宋体" w:hAnsi="宋体"/>
          <w:szCs w:val="24"/>
        </w:rPr>
        <w:t> </w:t>
      </w:r>
    </w:p>
    <w:p w14:paraId="256D25CB">
      <w:pPr>
        <w:widowControl/>
        <w:spacing w:line="400" w:lineRule="exact"/>
        <w:ind w:firstLine="480"/>
        <w:jc w:val="left"/>
        <w:rPr>
          <w:rFonts w:ascii="宋体" w:hAnsi="宋体"/>
          <w:kern w:val="0"/>
          <w:sz w:val="24"/>
          <w:szCs w:val="24"/>
        </w:rPr>
      </w:pPr>
      <w:r>
        <w:rPr>
          <w:rFonts w:ascii="宋体" w:hAnsi="宋体"/>
          <w:sz w:val="24"/>
          <w:szCs w:val="24"/>
        </w:rPr>
        <w:t>4.3交付条件：</w:t>
      </w:r>
      <w:r>
        <w:rPr>
          <w:rFonts w:hint="eastAsia" w:ascii="宋体" w:hAnsi="宋体"/>
          <w:sz w:val="24"/>
          <w:szCs w:val="24"/>
        </w:rPr>
        <w:t>验收合格交付采购人使用。</w:t>
      </w:r>
      <w:r>
        <w:rPr>
          <w:rFonts w:ascii="宋体" w:hAnsi="宋体"/>
          <w:szCs w:val="24"/>
        </w:rPr>
        <w:t>  </w:t>
      </w:r>
    </w:p>
    <w:p w14:paraId="4135CA38">
      <w:pPr>
        <w:pStyle w:val="18"/>
        <w:spacing w:before="0" w:beforeAutospacing="0" w:after="0" w:afterAutospacing="0" w:line="400" w:lineRule="exact"/>
        <w:ind w:firstLine="480"/>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r>
        <w:rPr>
          <w:rFonts w:hint="eastAsia" w:ascii="宋体" w:hAnsi="宋体"/>
        </w:rPr>
        <w:t>：</w:t>
      </w:r>
    </w:p>
    <w:p w14:paraId="4CCD7BA1">
      <w:pPr>
        <w:pStyle w:val="18"/>
        <w:spacing w:before="0" w:beforeAutospacing="0" w:after="0" w:afterAutospacing="0" w:line="400" w:lineRule="exact"/>
        <w:ind w:firstLine="480"/>
        <w:rPr>
          <w:rFonts w:ascii="宋体" w:hAnsi="宋体"/>
        </w:rPr>
      </w:pPr>
      <w:r>
        <w:rPr>
          <w:rFonts w:ascii="宋体" w:hAnsi="宋体"/>
        </w:rPr>
        <w:t xml:space="preserve">5.1质量标准：乙方所提供的货物必须是原厂生产的、全新的、未使用过的(包括零部件)，并完全符合原厂质量检测标准（以说明书为准）和国家质量检测标准以及合同规定的质量规格和性能要求。乙方不按本合同约定提交货物所产生的任何费用由乙方负责，甲方对由此所引起的变动可以不予确认。 </w:t>
      </w:r>
    </w:p>
    <w:p w14:paraId="43DD3AC0">
      <w:pPr>
        <w:pStyle w:val="18"/>
        <w:spacing w:before="0" w:beforeAutospacing="0" w:after="0" w:afterAutospacing="0" w:line="400" w:lineRule="exact"/>
        <w:ind w:firstLine="480"/>
        <w:rPr>
          <w:rFonts w:ascii="宋体" w:hAnsi="宋体"/>
          <w:szCs w:val="24"/>
        </w:rPr>
      </w:pPr>
      <w:r>
        <w:rPr>
          <w:rFonts w:ascii="宋体" w:hAnsi="宋体"/>
        </w:rPr>
        <w:t>5.2其他合同标的内容详见本项目相关文件。</w:t>
      </w:r>
    </w:p>
    <w:p w14:paraId="0F47257E">
      <w:pPr>
        <w:pStyle w:val="18"/>
        <w:spacing w:before="0" w:beforeAutospacing="0" w:after="0" w:afterAutospacing="0" w:line="400" w:lineRule="exact"/>
        <w:ind w:firstLine="480"/>
        <w:rPr>
          <w:rFonts w:ascii="宋体" w:hAnsi="宋体"/>
          <w:szCs w:val="24"/>
        </w:rPr>
      </w:pPr>
      <w:r>
        <w:rPr>
          <w:rFonts w:ascii="宋体" w:hAnsi="宋体"/>
          <w:szCs w:val="24"/>
        </w:rPr>
        <w:t>6、验收</w:t>
      </w:r>
    </w:p>
    <w:p w14:paraId="4D3D19EE">
      <w:pPr>
        <w:pStyle w:val="18"/>
        <w:spacing w:before="0" w:beforeAutospacing="0" w:after="0" w:afterAutospacing="0" w:line="400" w:lineRule="exact"/>
        <w:ind w:firstLine="480"/>
        <w:rPr>
          <w:rFonts w:ascii="宋体" w:hAnsi="宋体"/>
        </w:rPr>
      </w:pPr>
      <w:r>
        <w:rPr>
          <w:rFonts w:ascii="宋体" w:hAnsi="宋体"/>
          <w:szCs w:val="24"/>
        </w:rPr>
        <w:t>6.</w:t>
      </w:r>
      <w:r>
        <w:rPr>
          <w:rFonts w:ascii="宋体" w:hAnsi="宋体"/>
        </w:rPr>
        <w:t>1验收应按照竞价文件、乙方</w:t>
      </w:r>
      <w:r>
        <w:rPr>
          <w:rFonts w:hint="eastAsia" w:ascii="宋体" w:hAnsi="宋体"/>
        </w:rPr>
        <w:t>报价文件</w:t>
      </w:r>
      <w:r>
        <w:rPr>
          <w:rFonts w:ascii="宋体" w:hAnsi="宋体"/>
        </w:rPr>
        <w:t xml:space="preserve">的规定或约定进行，具体如下： </w:t>
      </w:r>
    </w:p>
    <w:p w14:paraId="14DE3FDB">
      <w:pPr>
        <w:pStyle w:val="18"/>
        <w:spacing w:before="0" w:beforeAutospacing="0" w:after="0" w:afterAutospacing="0" w:line="400" w:lineRule="exact"/>
        <w:ind w:firstLine="480"/>
        <w:rPr>
          <w:rFonts w:ascii="宋体" w:hAnsi="宋体"/>
        </w:rPr>
      </w:pPr>
      <w:r>
        <w:rPr>
          <w:rFonts w:ascii="宋体" w:hAnsi="宋体"/>
        </w:rPr>
        <w:t>6.1.1甲方最终用户负责货物清点和验收。乙方所提供的货物安装调试完成并且运行稳定后，甲方最终用户必须按本合同所约定的货物清单及要求对货物的品牌、外观、规格、数量、配件及安装调试后的使用性能、运行状况及其他进行验收，乙方必须在验收现场提供必要的技术支持。</w:t>
      </w:r>
    </w:p>
    <w:p w14:paraId="089AC5B8">
      <w:pPr>
        <w:pStyle w:val="18"/>
        <w:spacing w:before="0" w:beforeAutospacing="0" w:after="0" w:afterAutospacing="0" w:line="400" w:lineRule="exact"/>
        <w:ind w:firstLine="480"/>
        <w:rPr>
          <w:rFonts w:ascii="宋体" w:hAnsi="宋体"/>
        </w:rPr>
      </w:pPr>
      <w:r>
        <w:rPr>
          <w:rFonts w:ascii="宋体" w:hAnsi="宋体"/>
        </w:rPr>
        <w:t>6.1.2对于特殊或需依据检测结果做出结论的项目应邀请国家认可的质量检测机构或部门参与验收。</w:t>
      </w:r>
    </w:p>
    <w:p w14:paraId="65F42E5E">
      <w:pPr>
        <w:pStyle w:val="18"/>
        <w:spacing w:before="0" w:beforeAutospacing="0" w:after="0" w:afterAutospacing="0" w:line="400" w:lineRule="exact"/>
        <w:ind w:firstLine="480"/>
        <w:rPr>
          <w:rFonts w:ascii="宋体" w:hAnsi="宋体"/>
        </w:rPr>
      </w:pPr>
      <w:r>
        <w:rPr>
          <w:rFonts w:ascii="宋体" w:hAnsi="宋体"/>
        </w:rPr>
        <w:t>6.1.3验收结果经甲乙双方确认后，甲乙双方代表必须按《</w:t>
      </w:r>
      <w:r>
        <w:rPr>
          <w:rFonts w:hint="eastAsia" w:ascii="宋体" w:hAnsi="宋体"/>
        </w:rPr>
        <w:t>福建农林大学物资设备验收单》</w:t>
      </w:r>
      <w:r>
        <w:rPr>
          <w:rFonts w:ascii="宋体" w:hAnsi="宋体"/>
        </w:rPr>
        <w:t>上规定的项目对照本合同填好验收结果并签名，甲方最终用户加盖单位公章后，提交相关主管部门备案。</w:t>
      </w:r>
    </w:p>
    <w:p w14:paraId="225D1EE9">
      <w:pPr>
        <w:pStyle w:val="18"/>
        <w:spacing w:before="0" w:beforeAutospacing="0" w:after="0" w:afterAutospacing="0" w:line="400" w:lineRule="exact"/>
        <w:ind w:firstLine="480"/>
        <w:rPr>
          <w:rFonts w:ascii="宋体" w:hAnsi="宋体"/>
        </w:rPr>
      </w:pPr>
      <w:r>
        <w:rPr>
          <w:rFonts w:ascii="宋体" w:hAnsi="宋体"/>
        </w:rPr>
        <w:t xml:space="preserve">6.1.4如货物在质量保证期内被证明存在缺陷，包括潜在的缺陷或使用不合适的材料，甲方有权凭有关证明文件向乙方提出索赔。 </w:t>
      </w:r>
    </w:p>
    <w:p w14:paraId="775D8B67">
      <w:pPr>
        <w:pStyle w:val="18"/>
        <w:spacing w:before="0" w:beforeAutospacing="0" w:after="0" w:afterAutospacing="0" w:line="400" w:lineRule="exact"/>
        <w:ind w:firstLine="480"/>
        <w:rPr>
          <w:rFonts w:ascii="宋体" w:hAnsi="宋体"/>
        </w:rPr>
      </w:pPr>
      <w:r>
        <w:rPr>
          <w:rFonts w:ascii="宋体" w:hAnsi="宋体"/>
        </w:rPr>
        <w:t>6.1.5异议期：货物验收后10个工作日内甲方对货物有异议的，乙方应在</w:t>
      </w:r>
      <w:r>
        <w:rPr>
          <w:rFonts w:hint="eastAsia" w:ascii="宋体" w:hAnsi="宋体"/>
        </w:rPr>
        <w:t>3</w:t>
      </w:r>
      <w:r>
        <w:rPr>
          <w:rFonts w:ascii="宋体" w:hAnsi="宋体"/>
        </w:rPr>
        <w:t>个工作日内负责解决，否则视为乙方根本违约。</w:t>
      </w:r>
    </w:p>
    <w:p w14:paraId="27F06804">
      <w:pPr>
        <w:pStyle w:val="18"/>
        <w:spacing w:before="0" w:beforeAutospacing="0" w:after="0" w:afterAutospacing="0" w:line="400" w:lineRule="exact"/>
        <w:ind w:firstLine="480"/>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14:paraId="38F26965">
      <w:pPr>
        <w:pStyle w:val="18"/>
        <w:spacing w:before="0" w:beforeAutospacing="0" w:after="0" w:afterAutospacing="0" w:line="400" w:lineRule="exact"/>
        <w:ind w:left="480"/>
        <w:rPr>
          <w:rFonts w:ascii="宋体" w:hAnsi="宋体"/>
          <w:szCs w:val="24"/>
        </w:rPr>
      </w:pPr>
      <w:r>
        <w:rPr>
          <w:rFonts w:ascii="宋体" w:hAnsi="宋体"/>
          <w:szCs w:val="24"/>
        </w:rPr>
        <w:t>□不邀请。</w:t>
      </w:r>
    </w:p>
    <w:p w14:paraId="17D4A8A2">
      <w:pPr>
        <w:pStyle w:val="18"/>
        <w:spacing w:before="0" w:beforeAutospacing="0" w:after="0" w:afterAutospacing="0" w:line="400" w:lineRule="exact"/>
        <w:ind w:firstLine="480"/>
        <w:rPr>
          <w:rFonts w:ascii="宋体" w:hAnsi="宋体"/>
          <w:szCs w:val="24"/>
        </w:rPr>
      </w:pPr>
      <w:r>
        <w:rPr>
          <w:rFonts w:ascii="宋体" w:hAnsi="宋体"/>
          <w:szCs w:val="24"/>
        </w:rPr>
        <w:t>7、合同款项的支付应按照竞价文件的规定进行，具体如下：</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39"/>
        <w:gridCol w:w="1809"/>
        <w:gridCol w:w="6194"/>
      </w:tblGrid>
      <w:tr w14:paraId="056E8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04153C4C">
            <w:pPr>
              <w:pStyle w:val="18"/>
              <w:spacing w:before="0" w:beforeAutospacing="0" w:after="0" w:afterAutospacing="0" w:line="400" w:lineRule="exact"/>
              <w:rPr>
                <w:rFonts w:ascii="宋体" w:hAnsi="宋体"/>
                <w:szCs w:val="24"/>
              </w:rPr>
            </w:pPr>
            <w:r>
              <w:rPr>
                <w:rFonts w:hint="eastAsia" w:ascii="宋体" w:hAnsi="宋体"/>
                <w:szCs w:val="24"/>
              </w:rPr>
              <w:t>支付期次</w:t>
            </w:r>
          </w:p>
        </w:tc>
        <w:tc>
          <w:tcPr>
            <w:tcW w:w="1809" w:type="dxa"/>
          </w:tcPr>
          <w:p w14:paraId="5F85B1A3">
            <w:pPr>
              <w:pStyle w:val="18"/>
              <w:spacing w:before="0" w:beforeAutospacing="0" w:after="0" w:afterAutospacing="0" w:line="400" w:lineRule="exact"/>
              <w:rPr>
                <w:rFonts w:ascii="宋体" w:hAnsi="宋体"/>
                <w:szCs w:val="24"/>
              </w:rPr>
            </w:pPr>
            <w:r>
              <w:rPr>
                <w:rFonts w:hint="eastAsia" w:ascii="宋体" w:hAnsi="宋体"/>
                <w:szCs w:val="24"/>
              </w:rPr>
              <w:t>支付比例（%）</w:t>
            </w:r>
          </w:p>
        </w:tc>
        <w:tc>
          <w:tcPr>
            <w:tcW w:w="6194" w:type="dxa"/>
          </w:tcPr>
          <w:p w14:paraId="6C62E951">
            <w:pPr>
              <w:pStyle w:val="18"/>
              <w:spacing w:before="0" w:beforeAutospacing="0" w:after="0" w:afterAutospacing="0" w:line="400" w:lineRule="exact"/>
              <w:rPr>
                <w:rFonts w:ascii="宋体" w:hAnsi="宋体"/>
                <w:szCs w:val="24"/>
              </w:rPr>
            </w:pPr>
            <w:r>
              <w:rPr>
                <w:rFonts w:hint="eastAsia" w:ascii="宋体" w:hAnsi="宋体"/>
                <w:szCs w:val="24"/>
              </w:rPr>
              <w:t>支付期次说明</w:t>
            </w:r>
          </w:p>
        </w:tc>
      </w:tr>
      <w:tr w14:paraId="0BBDE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39" w:type="dxa"/>
          </w:tcPr>
          <w:p w14:paraId="45B421A8">
            <w:pPr>
              <w:pStyle w:val="18"/>
              <w:spacing w:before="0" w:beforeAutospacing="0" w:after="0" w:afterAutospacing="0" w:line="400" w:lineRule="exact"/>
              <w:rPr>
                <w:rFonts w:ascii="宋体" w:hAnsi="宋体"/>
                <w:szCs w:val="24"/>
              </w:rPr>
            </w:pPr>
          </w:p>
        </w:tc>
        <w:tc>
          <w:tcPr>
            <w:tcW w:w="1809" w:type="dxa"/>
          </w:tcPr>
          <w:p w14:paraId="69A86811">
            <w:pPr>
              <w:pStyle w:val="18"/>
              <w:spacing w:before="0" w:beforeAutospacing="0" w:after="0" w:afterAutospacing="0" w:line="400" w:lineRule="exact"/>
              <w:rPr>
                <w:rFonts w:ascii="宋体" w:hAnsi="宋体"/>
                <w:szCs w:val="24"/>
              </w:rPr>
            </w:pPr>
          </w:p>
        </w:tc>
        <w:tc>
          <w:tcPr>
            <w:tcW w:w="6194" w:type="dxa"/>
          </w:tcPr>
          <w:p w14:paraId="0FE330BC">
            <w:pPr>
              <w:widowControl/>
              <w:spacing w:line="400" w:lineRule="exact"/>
              <w:rPr>
                <w:rFonts w:ascii="宋体" w:hAnsi="宋体"/>
              </w:rPr>
            </w:pPr>
            <w:r>
              <w:rPr>
                <w:rFonts w:hint="eastAsia" w:ascii="宋体" w:hAnsi="宋体" w:cs="宋体"/>
                <w:sz w:val="24"/>
                <w:szCs w:val="24"/>
              </w:rPr>
              <w:t>设备完成安装、调试后试运行一个月无质量问题的情况下按合同要求进行验收，验收合格且收到成交供应商开具的全额发票，采购人一次性全额付款。</w:t>
            </w:r>
            <w:r>
              <w:rPr>
                <w:rFonts w:ascii="宋体" w:hAnsi="宋体" w:cs="宋体"/>
                <w:sz w:val="24"/>
                <w:szCs w:val="24"/>
              </w:rPr>
              <w:t>（</w:t>
            </w:r>
            <w:r>
              <w:rPr>
                <w:rFonts w:hint="eastAsia" w:ascii="宋体" w:hAnsi="宋体" w:cs="宋体"/>
                <w:sz w:val="24"/>
                <w:szCs w:val="24"/>
              </w:rPr>
              <w:t>乙方</w:t>
            </w:r>
            <w:r>
              <w:rPr>
                <w:rFonts w:ascii="宋体" w:hAnsi="宋体" w:cs="宋体"/>
                <w:sz w:val="24"/>
                <w:szCs w:val="24"/>
              </w:rPr>
              <w:t>须提供全额发票，若采购的产品为国产设备的，一般纳税人须开具增值税专用发票，小规模纳税人不能开具增值税专用发票的需提供相关证明材料，温馨提醒：专用设备发票报销期限原则上为发票开具之日起至次年3月31日</w:t>
            </w:r>
            <w:r>
              <w:rPr>
                <w:rFonts w:hint="eastAsia" w:ascii="宋体" w:hAnsi="宋体" w:cs="宋体"/>
                <w:sz w:val="24"/>
                <w:szCs w:val="24"/>
              </w:rPr>
              <w:t>止</w:t>
            </w:r>
            <w:r>
              <w:rPr>
                <w:rFonts w:ascii="宋体" w:hAnsi="宋体" w:cs="宋体"/>
                <w:sz w:val="24"/>
                <w:szCs w:val="24"/>
              </w:rPr>
              <w:t>）</w:t>
            </w:r>
          </w:p>
        </w:tc>
      </w:tr>
    </w:tbl>
    <w:p w14:paraId="541B9C7B">
      <w:pPr>
        <w:pStyle w:val="18"/>
        <w:spacing w:before="0" w:beforeAutospacing="0" w:after="0" w:afterAutospacing="0" w:line="400" w:lineRule="exact"/>
        <w:ind w:firstLine="480"/>
        <w:rPr>
          <w:rFonts w:ascii="宋体" w:hAnsi="宋体"/>
          <w:szCs w:val="24"/>
        </w:rPr>
      </w:pPr>
      <w:r>
        <w:rPr>
          <w:rFonts w:ascii="宋体" w:hAnsi="宋体"/>
          <w:szCs w:val="24"/>
        </w:rPr>
        <w:t>8、履约保证金（按竞价文件约定的百分比填写，不得更改）</w:t>
      </w:r>
    </w:p>
    <w:p w14:paraId="0B269149">
      <w:pPr>
        <w:pStyle w:val="18"/>
        <w:spacing w:before="0" w:beforeAutospacing="0" w:after="0" w:afterAutospacing="0" w:line="400" w:lineRule="exact"/>
        <w:ind w:firstLine="480"/>
        <w:rPr>
          <w:rFonts w:ascii="宋体" w:hAnsi="宋体"/>
          <w:szCs w:val="24"/>
        </w:rPr>
      </w:pPr>
      <w:r>
        <w:rPr>
          <w:rFonts w:ascii="宋体" w:hAnsi="宋体"/>
          <w:szCs w:val="24"/>
        </w:rPr>
        <w:t>□无。□有，具体如下：</w:t>
      </w:r>
      <w:r>
        <w:rPr>
          <w:rFonts w:ascii="宋体" w:hAnsi="宋体" w:cs="宋体"/>
          <w:szCs w:val="24"/>
        </w:rPr>
        <w:t>履约保证金百分比：</w:t>
      </w:r>
      <w:r>
        <w:rPr>
          <w:rFonts w:ascii="宋体" w:hAnsi="宋体" w:cs="宋体"/>
          <w:szCs w:val="24"/>
          <w:u w:val="single"/>
        </w:rPr>
        <w:t> </w:t>
      </w:r>
      <w:r>
        <w:rPr>
          <w:rFonts w:ascii="宋体" w:hAnsi="宋体" w:cs="宋体"/>
          <w:szCs w:val="24"/>
        </w:rPr>
        <w:t>%。说明：</w:t>
      </w:r>
      <w:r>
        <w:rPr>
          <w:rFonts w:hint="eastAsia" w:ascii="宋体" w:hAnsi="宋体" w:cs="宋体"/>
          <w:szCs w:val="24"/>
        </w:rPr>
        <w:t>乙方</w:t>
      </w:r>
      <w:r>
        <w:rPr>
          <w:rFonts w:ascii="宋体" w:hAnsi="宋体" w:cs="宋体"/>
          <w:szCs w:val="24"/>
        </w:rPr>
        <w:t>在签订政府采购合同前三日内应向采购人缴纳合同总金额</w:t>
      </w:r>
      <w:r>
        <w:rPr>
          <w:rFonts w:ascii="宋体" w:hAnsi="宋体" w:cs="宋体"/>
          <w:szCs w:val="24"/>
          <w:u w:val="single"/>
        </w:rPr>
        <w:t>  </w:t>
      </w:r>
      <w:r>
        <w:rPr>
          <w:rFonts w:ascii="宋体" w:hAnsi="宋体" w:cs="宋体"/>
          <w:szCs w:val="24"/>
        </w:rPr>
        <w:t>%的履约保证金，该履约保证金将在</w:t>
      </w:r>
      <w:r>
        <w:rPr>
          <w:rFonts w:hint="eastAsia" w:ascii="宋体" w:hAnsi="宋体" w:cs="宋体"/>
          <w:szCs w:val="24"/>
        </w:rPr>
        <w:t>验</w:t>
      </w:r>
      <w:r>
        <w:rPr>
          <w:rFonts w:ascii="宋体" w:hAnsi="宋体" w:cs="宋体"/>
          <w:szCs w:val="24"/>
        </w:rPr>
        <w:t>收合格后且</w:t>
      </w:r>
      <w:r>
        <w:rPr>
          <w:rFonts w:hint="eastAsia" w:ascii="宋体" w:hAnsi="宋体" w:cs="宋体"/>
          <w:szCs w:val="24"/>
        </w:rPr>
        <w:t>乙方</w:t>
      </w:r>
      <w:r>
        <w:rPr>
          <w:rFonts w:ascii="宋体" w:hAnsi="宋体" w:cs="宋体"/>
          <w:szCs w:val="24"/>
        </w:rPr>
        <w:t>无违约的前提下无息退还。如果是以保函形式缴纳履约保证金的，</w:t>
      </w:r>
      <w:r>
        <w:rPr>
          <w:rFonts w:hint="eastAsia" w:ascii="宋体" w:hAnsi="宋体" w:cs="宋体"/>
          <w:szCs w:val="24"/>
        </w:rPr>
        <w:t>乙方</w:t>
      </w:r>
      <w:r>
        <w:rPr>
          <w:rFonts w:ascii="宋体" w:hAnsi="宋体" w:cs="宋体"/>
          <w:szCs w:val="24"/>
        </w:rPr>
        <w:t>必须开具见索即付(无条件支付)银行保函，且保函有效期(即到期时间)必须为</w:t>
      </w:r>
      <w:r>
        <w:rPr>
          <w:rFonts w:hint="eastAsia" w:ascii="宋体" w:hAnsi="宋体" w:cs="宋体"/>
          <w:szCs w:val="24"/>
        </w:rPr>
        <w:t>验</w:t>
      </w:r>
      <w:r>
        <w:rPr>
          <w:rFonts w:ascii="宋体" w:hAnsi="宋体" w:cs="宋体"/>
          <w:szCs w:val="24"/>
        </w:rPr>
        <w:t>收合格后再延长6个月。</w:t>
      </w:r>
    </w:p>
    <w:p w14:paraId="2650504B">
      <w:pPr>
        <w:pStyle w:val="18"/>
        <w:spacing w:before="0" w:beforeAutospacing="0" w:after="0" w:afterAutospacing="0" w:line="400" w:lineRule="exact"/>
        <w:ind w:firstLine="480"/>
        <w:rPr>
          <w:rFonts w:ascii="宋体" w:hAnsi="宋体"/>
          <w:szCs w:val="24"/>
        </w:rPr>
      </w:pPr>
      <w:r>
        <w:rPr>
          <w:rFonts w:ascii="宋体" w:hAnsi="宋体"/>
          <w:szCs w:val="24"/>
        </w:rPr>
        <w:t>9、合同有效期</w:t>
      </w:r>
    </w:p>
    <w:p w14:paraId="3DA5CBA9">
      <w:pPr>
        <w:widowControl/>
        <w:spacing w:line="400" w:lineRule="exact"/>
        <w:ind w:firstLine="480"/>
        <w:jc w:val="left"/>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14:paraId="4B5BD31C">
      <w:pPr>
        <w:pStyle w:val="18"/>
        <w:spacing w:before="0" w:beforeAutospacing="0" w:after="0" w:afterAutospacing="0" w:line="400" w:lineRule="exact"/>
        <w:ind w:firstLine="480"/>
        <w:rPr>
          <w:rFonts w:ascii="宋体" w:hAnsi="宋体"/>
          <w:szCs w:val="24"/>
        </w:rPr>
      </w:pPr>
      <w:r>
        <w:rPr>
          <w:rFonts w:ascii="宋体" w:hAnsi="宋体"/>
          <w:szCs w:val="24"/>
        </w:rPr>
        <w:t>10、违约责任</w:t>
      </w:r>
    </w:p>
    <w:p w14:paraId="271F0126">
      <w:pPr>
        <w:pStyle w:val="18"/>
        <w:spacing w:before="0" w:beforeAutospacing="0" w:after="0" w:afterAutospacing="0" w:line="400" w:lineRule="exact"/>
        <w:ind w:firstLine="480"/>
        <w:rPr>
          <w:rFonts w:ascii="宋体" w:hAnsi="宋体"/>
          <w:szCs w:val="24"/>
        </w:rPr>
      </w:pPr>
      <w:r>
        <w:rPr>
          <w:rFonts w:hint="eastAsia" w:ascii="宋体" w:hAnsi="宋体"/>
          <w:szCs w:val="24"/>
        </w:rPr>
        <w:t>10.1</w:t>
      </w:r>
      <w:r>
        <w:rPr>
          <w:rFonts w:ascii="宋体" w:hAnsi="宋体"/>
        </w:rPr>
        <w:t>乙方</w:t>
      </w:r>
      <w:r>
        <w:rPr>
          <w:rFonts w:hint="eastAsia" w:ascii="宋体" w:hAnsi="宋体"/>
          <w:szCs w:val="24"/>
        </w:rPr>
        <w:t>按合同清单上的货物运达指定地点并安装调试完成后，甲方应严格按照竞价文件要求在双方约定的时间内进行验收，甲方无正当理由不得无故拖延验收时间。</w:t>
      </w:r>
    </w:p>
    <w:p w14:paraId="2B01C1BF">
      <w:pPr>
        <w:pStyle w:val="18"/>
        <w:spacing w:before="0" w:beforeAutospacing="0" w:after="0" w:afterAutospacing="0" w:line="400" w:lineRule="exact"/>
        <w:ind w:firstLine="480"/>
        <w:rPr>
          <w:rFonts w:ascii="宋体" w:hAnsi="宋体"/>
        </w:rPr>
      </w:pPr>
      <w:r>
        <w:rPr>
          <w:rFonts w:ascii="宋体" w:hAnsi="宋体"/>
        </w:rPr>
        <w:t>10.2乙方所交货物不符合本合同要求的，甲方</w:t>
      </w:r>
      <w:r>
        <w:rPr>
          <w:rFonts w:hint="eastAsia" w:ascii="宋体" w:hAnsi="宋体"/>
          <w:szCs w:val="24"/>
        </w:rPr>
        <w:t>有权拒收并没收其履约保证金</w:t>
      </w:r>
      <w:r>
        <w:rPr>
          <w:rFonts w:ascii="宋体" w:hAnsi="宋体"/>
        </w:rPr>
        <w:t>，且涉及到的部分合同条款甲方有权终止履行。</w:t>
      </w:r>
    </w:p>
    <w:p w14:paraId="446D4C2A">
      <w:pPr>
        <w:pStyle w:val="18"/>
        <w:spacing w:before="0" w:beforeAutospacing="0" w:after="0" w:afterAutospacing="0" w:line="400" w:lineRule="exact"/>
        <w:ind w:firstLine="480"/>
        <w:rPr>
          <w:rFonts w:ascii="宋体" w:hAnsi="宋体"/>
          <w:szCs w:val="24"/>
        </w:rPr>
      </w:pPr>
      <w:r>
        <w:rPr>
          <w:rFonts w:ascii="宋体" w:hAnsi="宋体"/>
        </w:rPr>
        <w:t xml:space="preserve"> 10.3乙方不能按时交付货物的，甲方</w:t>
      </w:r>
      <w:r>
        <w:rPr>
          <w:rFonts w:hint="eastAsia" w:ascii="宋体" w:hAnsi="宋体"/>
          <w:szCs w:val="24"/>
        </w:rPr>
        <w:t>有权没收其履约保证金</w:t>
      </w:r>
      <w:r>
        <w:rPr>
          <w:rFonts w:ascii="宋体" w:hAnsi="宋体"/>
        </w:rPr>
        <w:t>，</w:t>
      </w:r>
      <w:r>
        <w:rPr>
          <w:rFonts w:hint="eastAsia" w:ascii="宋体" w:hAnsi="宋体"/>
          <w:szCs w:val="24"/>
        </w:rPr>
        <w:t>乙方逾期交付货物，应向</w:t>
      </w:r>
      <w:r>
        <w:rPr>
          <w:rFonts w:ascii="宋体" w:hAnsi="宋体"/>
        </w:rPr>
        <w:t>甲方</w:t>
      </w:r>
      <w:r>
        <w:rPr>
          <w:rFonts w:hint="eastAsia" w:ascii="宋体" w:hAnsi="宋体"/>
          <w:szCs w:val="24"/>
        </w:rPr>
        <w:t>每日偿付货款5‰的违约金，</w:t>
      </w:r>
      <w:r>
        <w:rPr>
          <w:rFonts w:ascii="宋体" w:hAnsi="宋体"/>
        </w:rPr>
        <w:t xml:space="preserve">逾期超过15日的，甲方有权单方解除本合同。 </w:t>
      </w:r>
    </w:p>
    <w:p w14:paraId="77C1FA1A">
      <w:pPr>
        <w:pStyle w:val="18"/>
        <w:spacing w:before="0" w:beforeAutospacing="0" w:after="0" w:afterAutospacing="0" w:line="400" w:lineRule="exact"/>
        <w:ind w:firstLine="480"/>
        <w:rPr>
          <w:rFonts w:ascii="宋体" w:hAnsi="宋体"/>
        </w:rPr>
      </w:pPr>
      <w:r>
        <w:rPr>
          <w:rFonts w:ascii="宋体" w:hAnsi="宋体"/>
        </w:rPr>
        <w:t xml:space="preserve">10.4乙方未经甲方同意单方面终止合同的，乙方除了应向甲方赔偿因合同终止导致的损失外，还应向甲方偿付该合同款总额30%的违约金。 </w:t>
      </w:r>
    </w:p>
    <w:p w14:paraId="2A32AD76">
      <w:pPr>
        <w:pStyle w:val="18"/>
        <w:spacing w:before="0" w:beforeAutospacing="0" w:after="0" w:afterAutospacing="0" w:line="400" w:lineRule="exact"/>
        <w:ind w:firstLine="480"/>
        <w:rPr>
          <w:rFonts w:ascii="宋体" w:hAnsi="宋体"/>
        </w:rPr>
      </w:pPr>
      <w:r>
        <w:rPr>
          <w:rFonts w:ascii="宋体" w:hAnsi="宋体"/>
        </w:rPr>
        <w:t xml:space="preserve">10.5因乙方违约对甲方造成损失的赔偿金及合同约定的违约金均可由甲方从未支付的合同款或履约保证金中扣除。 </w:t>
      </w:r>
    </w:p>
    <w:p w14:paraId="6D6ED571">
      <w:pPr>
        <w:pStyle w:val="18"/>
        <w:spacing w:before="0" w:beforeAutospacing="0" w:after="0" w:afterAutospacing="0" w:line="400" w:lineRule="exact"/>
        <w:ind w:firstLine="480"/>
        <w:rPr>
          <w:rFonts w:ascii="宋体" w:hAnsi="宋体"/>
          <w:szCs w:val="24"/>
        </w:rPr>
      </w:pPr>
      <w:r>
        <w:rPr>
          <w:rFonts w:ascii="宋体" w:hAnsi="宋体"/>
        </w:rPr>
        <w:t>10.6 因甲方原因导致乙方未能按合同约定履行的，乙方可免于承担违约责任。</w:t>
      </w:r>
    </w:p>
    <w:p w14:paraId="14265F4E">
      <w:pPr>
        <w:pStyle w:val="18"/>
        <w:spacing w:before="0" w:beforeAutospacing="0" w:after="0" w:afterAutospacing="0" w:line="400" w:lineRule="exact"/>
        <w:ind w:firstLine="480"/>
        <w:rPr>
          <w:rFonts w:ascii="宋体" w:hAnsi="宋体"/>
        </w:rPr>
      </w:pPr>
      <w:r>
        <w:rPr>
          <w:rFonts w:ascii="宋体" w:hAnsi="宋体"/>
        </w:rPr>
        <w:t xml:space="preserve">11、知识产权 </w:t>
      </w:r>
    </w:p>
    <w:p w14:paraId="057062FB">
      <w:pPr>
        <w:pStyle w:val="18"/>
        <w:spacing w:before="0" w:beforeAutospacing="0" w:after="0" w:afterAutospacing="0" w:line="400" w:lineRule="exact"/>
        <w:ind w:firstLine="480"/>
        <w:rPr>
          <w:rFonts w:ascii="宋体" w:hAnsi="宋体"/>
        </w:rPr>
      </w:pPr>
      <w:r>
        <w:rPr>
          <w:rFonts w:ascii="宋体" w:hAnsi="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17B4BB0E">
      <w:pPr>
        <w:pStyle w:val="18"/>
        <w:spacing w:before="0" w:beforeAutospacing="0" w:after="0" w:afterAutospacing="0" w:line="400" w:lineRule="exact"/>
        <w:ind w:firstLine="480"/>
        <w:rPr>
          <w:rFonts w:ascii="宋体" w:hAnsi="宋体"/>
          <w:szCs w:val="24"/>
        </w:rPr>
      </w:pPr>
      <w:r>
        <w:rPr>
          <w:rFonts w:ascii="宋体" w:hAnsi="宋体"/>
        </w:rPr>
        <w:t>11.2若乙方提供的采购标的不符合国家知识产权法律、法规的规定或被有关主管机关认定为假冒伪劣品，则乙方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rPr>
        <w:t>，</w:t>
      </w:r>
      <w:r>
        <w:rPr>
          <w:rFonts w:ascii="宋体" w:hAnsi="宋体"/>
        </w:rPr>
        <w:t>并按本合同约定追究其违约责任。</w:t>
      </w:r>
    </w:p>
    <w:p w14:paraId="341C4E02">
      <w:pPr>
        <w:pStyle w:val="18"/>
        <w:spacing w:before="0" w:beforeAutospacing="0" w:after="0" w:afterAutospacing="0" w:line="400" w:lineRule="exact"/>
        <w:ind w:firstLine="480"/>
        <w:rPr>
          <w:rFonts w:ascii="宋体" w:hAnsi="宋体"/>
          <w:szCs w:val="24"/>
        </w:rPr>
      </w:pPr>
      <w:r>
        <w:rPr>
          <w:rFonts w:ascii="宋体" w:hAnsi="宋体"/>
          <w:szCs w:val="24"/>
        </w:rPr>
        <w:t>12、解决争议的方法</w:t>
      </w:r>
    </w:p>
    <w:p w14:paraId="5B999257">
      <w:pPr>
        <w:pStyle w:val="18"/>
        <w:spacing w:before="0" w:beforeAutospacing="0" w:after="0" w:afterAutospacing="0" w:line="400" w:lineRule="exact"/>
        <w:ind w:firstLine="480"/>
        <w:rPr>
          <w:rFonts w:ascii="宋体" w:hAnsi="宋体"/>
          <w:szCs w:val="24"/>
        </w:rPr>
      </w:pPr>
      <w:r>
        <w:rPr>
          <w:rFonts w:ascii="宋体" w:hAnsi="宋体"/>
          <w:szCs w:val="24"/>
        </w:rPr>
        <w:t>12.1甲、乙双方协商解决。</w:t>
      </w:r>
    </w:p>
    <w:p w14:paraId="10E134F5">
      <w:pPr>
        <w:pStyle w:val="18"/>
        <w:spacing w:before="0" w:beforeAutospacing="0" w:after="0" w:afterAutospacing="0" w:line="400" w:lineRule="exact"/>
        <w:ind w:firstLine="480"/>
        <w:rPr>
          <w:rFonts w:ascii="宋体" w:hAnsi="宋体"/>
          <w:szCs w:val="24"/>
        </w:rPr>
      </w:pPr>
      <w:r>
        <w:rPr>
          <w:rFonts w:ascii="宋体" w:hAnsi="宋体"/>
          <w:szCs w:val="24"/>
        </w:rPr>
        <w:t>12.2若协商解决不成，则通过下列途径之一解决：</w:t>
      </w:r>
    </w:p>
    <w:p w14:paraId="085C093B">
      <w:pPr>
        <w:pStyle w:val="18"/>
        <w:spacing w:before="0" w:beforeAutospacing="0" w:after="0" w:afterAutospacing="0" w:line="400" w:lineRule="exact"/>
        <w:ind w:firstLine="480"/>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14:paraId="607DAF77">
      <w:pPr>
        <w:pStyle w:val="18"/>
        <w:spacing w:before="0" w:beforeAutospacing="0" w:after="0" w:afterAutospacing="0" w:line="400" w:lineRule="exact"/>
        <w:ind w:firstLine="480"/>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14:paraId="6BCE5C34">
      <w:pPr>
        <w:pStyle w:val="18"/>
        <w:spacing w:before="0" w:beforeAutospacing="0" w:after="0" w:afterAutospacing="0" w:line="400" w:lineRule="exact"/>
        <w:ind w:firstLine="480"/>
        <w:rPr>
          <w:rFonts w:ascii="宋体" w:hAnsi="宋体"/>
          <w:szCs w:val="24"/>
        </w:rPr>
      </w:pPr>
      <w:r>
        <w:rPr>
          <w:rFonts w:ascii="宋体" w:hAnsi="宋体"/>
          <w:szCs w:val="24"/>
        </w:rPr>
        <w:t>13、不可抗力</w:t>
      </w:r>
    </w:p>
    <w:p w14:paraId="1B7559FA">
      <w:pPr>
        <w:pStyle w:val="18"/>
        <w:spacing w:before="0" w:beforeAutospacing="0" w:after="0" w:afterAutospacing="0" w:line="400" w:lineRule="exact"/>
        <w:ind w:firstLine="480"/>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B9B3FFD">
      <w:pPr>
        <w:pStyle w:val="18"/>
        <w:spacing w:before="0" w:beforeAutospacing="0" w:after="0" w:afterAutospacing="0" w:line="400" w:lineRule="exact"/>
        <w:ind w:firstLine="480"/>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5BA94181">
      <w:pPr>
        <w:pStyle w:val="18"/>
        <w:spacing w:before="0" w:beforeAutospacing="0" w:after="0" w:afterAutospacing="0" w:line="400" w:lineRule="exact"/>
        <w:ind w:firstLine="480"/>
        <w:rPr>
          <w:rFonts w:ascii="宋体" w:hAnsi="宋体"/>
          <w:szCs w:val="24"/>
        </w:rPr>
      </w:pPr>
      <w:r>
        <w:rPr>
          <w:rFonts w:ascii="宋体" w:hAnsi="宋体"/>
          <w:szCs w:val="24"/>
        </w:rPr>
        <w:t>14、合同条款</w:t>
      </w:r>
    </w:p>
    <w:p w14:paraId="6A8C738A">
      <w:pPr>
        <w:pStyle w:val="18"/>
        <w:spacing w:before="0" w:beforeAutospacing="0" w:after="0" w:afterAutospacing="0" w:line="400" w:lineRule="exact"/>
        <w:ind w:firstLine="480"/>
        <w:rPr>
          <w:rFonts w:ascii="宋体" w:hAnsi="宋体"/>
          <w:szCs w:val="24"/>
        </w:rPr>
      </w:pPr>
      <w:r>
        <w:rPr>
          <w:rFonts w:hint="eastAsia" w:ascii="宋体" w:hAnsi="宋体"/>
          <w:szCs w:val="24"/>
        </w:rPr>
        <w:t>14.1货物主要技术参数要求（请按品目详细列明）</w:t>
      </w:r>
    </w:p>
    <w:p w14:paraId="3E702C09">
      <w:pPr>
        <w:pStyle w:val="18"/>
        <w:spacing w:before="0" w:beforeAutospacing="0" w:after="0" w:afterAutospacing="0" w:line="400" w:lineRule="exact"/>
        <w:ind w:firstLine="480"/>
        <w:rPr>
          <w:rFonts w:ascii="宋体" w:hAnsi="宋体"/>
          <w:szCs w:val="24"/>
        </w:rPr>
      </w:pPr>
      <w:r>
        <w:rPr>
          <w:rFonts w:hint="eastAsia" w:ascii="宋体" w:hAnsi="宋体"/>
          <w:szCs w:val="24"/>
        </w:rPr>
        <w:t>若内容较多则详见报价文件。</w:t>
      </w:r>
    </w:p>
    <w:p w14:paraId="21F48715">
      <w:pPr>
        <w:pStyle w:val="18"/>
        <w:spacing w:before="0" w:beforeAutospacing="0" w:after="0" w:afterAutospacing="0" w:line="400" w:lineRule="exact"/>
        <w:ind w:firstLine="480"/>
        <w:rPr>
          <w:rFonts w:ascii="宋体" w:hAnsi="宋体"/>
          <w:szCs w:val="24"/>
        </w:rPr>
      </w:pPr>
      <w:r>
        <w:rPr>
          <w:rFonts w:hint="eastAsia" w:ascii="宋体" w:hAnsi="宋体"/>
          <w:szCs w:val="24"/>
        </w:rPr>
        <w:t>14.2质量保证期及售后服务</w:t>
      </w:r>
    </w:p>
    <w:p w14:paraId="6BFD68E1">
      <w:pPr>
        <w:pStyle w:val="8"/>
        <w:spacing w:line="400" w:lineRule="exact"/>
        <w:ind w:firstLine="480"/>
        <w:rPr>
          <w:rFonts w:ascii="宋体" w:hAnsi="宋体"/>
          <w:kern w:val="0"/>
          <w:sz w:val="24"/>
          <w:szCs w:val="24"/>
        </w:rPr>
      </w:pPr>
      <w:r>
        <w:rPr>
          <w:rFonts w:hint="eastAsia" w:ascii="宋体" w:hAnsi="宋体"/>
          <w:kern w:val="0"/>
          <w:sz w:val="24"/>
          <w:szCs w:val="24"/>
        </w:rPr>
        <w:t>根据竞价文件</w:t>
      </w:r>
      <w:r>
        <w:rPr>
          <w:rFonts w:ascii="宋体" w:hAnsi="宋体"/>
          <w:kern w:val="0"/>
          <w:sz w:val="24"/>
          <w:szCs w:val="24"/>
        </w:rPr>
        <w:t>/</w:t>
      </w:r>
      <w:r>
        <w:rPr>
          <w:rFonts w:hint="eastAsia" w:ascii="宋体" w:hAnsi="宋体"/>
          <w:kern w:val="0"/>
          <w:sz w:val="24"/>
          <w:szCs w:val="24"/>
        </w:rPr>
        <w:t>报价文件</w:t>
      </w:r>
      <w:r>
        <w:rPr>
          <w:rFonts w:ascii="宋体" w:hAnsi="宋体"/>
          <w:kern w:val="0"/>
          <w:sz w:val="24"/>
          <w:szCs w:val="24"/>
        </w:rPr>
        <w:t>相应内容进行填写</w:t>
      </w:r>
      <w:r>
        <w:rPr>
          <w:rFonts w:hint="eastAsia" w:ascii="宋体" w:hAnsi="宋体"/>
          <w:kern w:val="0"/>
          <w:sz w:val="24"/>
          <w:szCs w:val="24"/>
        </w:rPr>
        <w:t>，特别注意质量保证期有无延长；</w:t>
      </w:r>
    </w:p>
    <w:p w14:paraId="2E2E633B">
      <w:pPr>
        <w:pStyle w:val="18"/>
        <w:spacing w:before="0" w:beforeAutospacing="0" w:after="0" w:afterAutospacing="0" w:line="400" w:lineRule="exact"/>
        <w:ind w:firstLine="480"/>
        <w:rPr>
          <w:rFonts w:ascii="宋体" w:hAnsi="宋体"/>
          <w:szCs w:val="24"/>
        </w:rPr>
      </w:pPr>
      <w:r>
        <w:rPr>
          <w:rFonts w:ascii="宋体" w:hAnsi="宋体"/>
          <w:szCs w:val="24"/>
        </w:rPr>
        <w:t>15、其他约定</w:t>
      </w:r>
    </w:p>
    <w:p w14:paraId="550252E6">
      <w:pPr>
        <w:pStyle w:val="18"/>
        <w:spacing w:before="0" w:beforeAutospacing="0" w:after="0" w:afterAutospacing="0" w:line="400" w:lineRule="exact"/>
        <w:ind w:firstLine="480"/>
        <w:rPr>
          <w:rFonts w:ascii="宋体" w:hAnsi="宋体"/>
          <w:szCs w:val="24"/>
        </w:rPr>
      </w:pPr>
      <w:r>
        <w:rPr>
          <w:rFonts w:ascii="宋体" w:hAnsi="宋体"/>
          <w:szCs w:val="24"/>
        </w:rPr>
        <w:t>15.1合同文件与本合同具有同等法律效力。</w:t>
      </w:r>
    </w:p>
    <w:p w14:paraId="088F93CA">
      <w:pPr>
        <w:pStyle w:val="18"/>
        <w:spacing w:before="0" w:beforeAutospacing="0" w:after="0" w:afterAutospacing="0" w:line="400" w:lineRule="exact"/>
        <w:ind w:firstLine="480"/>
        <w:rPr>
          <w:rFonts w:ascii="宋体" w:hAnsi="宋体"/>
          <w:szCs w:val="24"/>
        </w:rPr>
      </w:pPr>
      <w:r>
        <w:rPr>
          <w:rFonts w:ascii="宋体" w:hAnsi="宋体"/>
          <w:szCs w:val="24"/>
        </w:rPr>
        <w:t>15.2本合同未尽事宜，双方可另行补充。</w:t>
      </w:r>
    </w:p>
    <w:p w14:paraId="5E9FCB1C">
      <w:pPr>
        <w:pStyle w:val="18"/>
        <w:spacing w:before="0" w:beforeAutospacing="0" w:after="0" w:afterAutospacing="0" w:line="400" w:lineRule="exact"/>
        <w:ind w:firstLine="480"/>
        <w:rPr>
          <w:rFonts w:ascii="宋体" w:hAnsi="宋体"/>
          <w:szCs w:val="24"/>
        </w:rPr>
      </w:pPr>
      <w:r>
        <w:rPr>
          <w:rFonts w:ascii="宋体" w:hAnsi="宋体"/>
          <w:szCs w:val="24"/>
        </w:rPr>
        <w:t>15.3合同生效：自签订之日起生效。</w:t>
      </w:r>
    </w:p>
    <w:p w14:paraId="2D842A71">
      <w:pPr>
        <w:pStyle w:val="18"/>
        <w:spacing w:before="0" w:beforeAutospacing="0" w:after="0" w:afterAutospacing="0" w:line="400" w:lineRule="exact"/>
        <w:ind w:firstLine="480"/>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14:paraId="204969D4">
      <w:pPr>
        <w:pStyle w:val="18"/>
        <w:spacing w:before="0" w:beforeAutospacing="0" w:after="0" w:afterAutospacing="0" w:line="400" w:lineRule="exact"/>
        <w:ind w:firstLine="480"/>
        <w:rPr>
          <w:rFonts w:ascii="宋体" w:hAnsi="宋体"/>
          <w:szCs w:val="24"/>
        </w:rPr>
      </w:pPr>
      <w:r>
        <w:rPr>
          <w:rFonts w:ascii="宋体" w:hAnsi="宋体"/>
          <w:szCs w:val="24"/>
        </w:rPr>
        <w:t>15.5其他：□无。</w:t>
      </w:r>
    </w:p>
    <w:p w14:paraId="7B318E6E">
      <w:pPr>
        <w:pStyle w:val="18"/>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1CB8D9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7539E35">
            <w:pPr>
              <w:widowControl/>
              <w:spacing w:line="400" w:lineRule="exact"/>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DBD757">
            <w:pPr>
              <w:widowControl/>
              <w:spacing w:line="400" w:lineRule="exact"/>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F0AD1A">
            <w:pPr>
              <w:widowControl/>
              <w:spacing w:line="400" w:lineRule="exact"/>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C81983">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668DAD2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1A3E05C">
            <w:pPr>
              <w:widowControl/>
              <w:spacing w:line="400" w:lineRule="exact"/>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DCB9DC3">
            <w:pPr>
              <w:widowControl/>
              <w:spacing w:line="400" w:lineRule="exact"/>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8BA3C9">
            <w:pPr>
              <w:widowControl/>
              <w:spacing w:line="400" w:lineRule="exact"/>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9970D7A">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5B6A0E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A509B6F">
            <w:pPr>
              <w:widowControl/>
              <w:spacing w:line="400" w:lineRule="exact"/>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8281604">
            <w:pPr>
              <w:widowControl/>
              <w:spacing w:line="400" w:lineRule="exact"/>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DC5308">
            <w:pPr>
              <w:widowControl/>
              <w:spacing w:line="400" w:lineRule="exact"/>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22B4F5">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38325D4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73ADAF9">
            <w:pPr>
              <w:widowControl/>
              <w:spacing w:line="400" w:lineRule="exact"/>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DCAE5C">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C4ABE7">
            <w:pPr>
              <w:widowControl/>
              <w:spacing w:line="400" w:lineRule="exact"/>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7F8D762">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0CB92C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FD0A0B">
            <w:pPr>
              <w:widowControl/>
              <w:spacing w:line="400" w:lineRule="exact"/>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1D989FB">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B2A182">
            <w:pPr>
              <w:widowControl/>
              <w:spacing w:line="400" w:lineRule="exact"/>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B9D3EAD">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596098A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46CEF4">
            <w:pPr>
              <w:widowControl/>
              <w:spacing w:line="400" w:lineRule="exact"/>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6E3160">
            <w:pPr>
              <w:widowControl/>
              <w:spacing w:line="400" w:lineRule="exact"/>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99DA18B">
            <w:pPr>
              <w:widowControl/>
              <w:spacing w:line="400" w:lineRule="exact"/>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1799A25">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r w14:paraId="3C0EDA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B86509D">
            <w:pPr>
              <w:widowControl/>
              <w:spacing w:line="400" w:lineRule="exact"/>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015619">
            <w:pPr>
              <w:widowControl/>
              <w:spacing w:line="400" w:lineRule="exact"/>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241BEB">
            <w:pPr>
              <w:widowControl/>
              <w:spacing w:line="400" w:lineRule="exact"/>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4715017">
            <w:pPr>
              <w:widowControl/>
              <w:spacing w:line="400" w:lineRule="exact"/>
              <w:jc w:val="left"/>
              <w:rPr>
                <w:rFonts w:ascii="宋体" w:hAnsi="宋体" w:cs="宋体"/>
                <w:kern w:val="0"/>
                <w:sz w:val="24"/>
                <w:szCs w:val="24"/>
              </w:rPr>
            </w:pPr>
            <w:r>
              <w:rPr>
                <w:rFonts w:hint="eastAsia" w:ascii="宋体" w:hAnsi="宋体" w:cs="宋体"/>
                <w:kern w:val="0"/>
                <w:sz w:val="24"/>
                <w:szCs w:val="24"/>
              </w:rPr>
              <w:t>必填</w:t>
            </w:r>
          </w:p>
        </w:tc>
      </w:tr>
    </w:tbl>
    <w:p w14:paraId="50BB0323">
      <w:pPr>
        <w:pStyle w:val="18"/>
        <w:spacing w:before="0" w:beforeAutospacing="0" w:after="0" w:afterAutospacing="0" w:line="400" w:lineRule="exact"/>
        <w:rPr>
          <w:rFonts w:ascii="宋体" w:hAnsi="宋体" w:cs="宋体"/>
          <w:szCs w:val="24"/>
        </w:rPr>
      </w:pPr>
      <w:r>
        <w:rPr>
          <w:rFonts w:hint="eastAsia" w:ascii="宋体" w:hAnsi="宋体" w:cs="宋体"/>
          <w:szCs w:val="24"/>
        </w:rPr>
        <w:t>签订地点：</w:t>
      </w:r>
      <w:r>
        <w:rPr>
          <w:rFonts w:hint="eastAsia" w:ascii="宋体" w:hAnsi="宋体" w:cs="宋体"/>
          <w:szCs w:val="24"/>
          <w:u w:val="single"/>
        </w:rPr>
        <w:t> 必填               </w:t>
      </w:r>
    </w:p>
    <w:p w14:paraId="27BC3AA9">
      <w:pPr>
        <w:pStyle w:val="18"/>
        <w:spacing w:before="0" w:beforeAutospacing="0" w:after="0" w:afterAutospacing="0" w:line="400" w:lineRule="exact"/>
        <w:rPr>
          <w:rFonts w:ascii="宋体" w:hAnsi="宋体" w:cs="宋体"/>
          <w:szCs w:val="24"/>
        </w:rPr>
      </w:pPr>
      <w:r>
        <w:rPr>
          <w:rFonts w:hint="eastAsia" w:ascii="宋体" w:hAnsi="宋体" w:cs="宋体"/>
          <w:szCs w:val="24"/>
        </w:rPr>
        <w:t>签订日期：</w:t>
      </w:r>
      <w:r>
        <w:rPr>
          <w:rFonts w:hint="eastAsia" w:ascii="宋体" w:hAnsi="宋体" w:cs="宋体"/>
          <w:szCs w:val="24"/>
          <w:u w:val="single"/>
        </w:rPr>
        <w:t> 必填 </w:t>
      </w:r>
      <w:r>
        <w:rPr>
          <w:rFonts w:hint="eastAsia" w:ascii="宋体" w:hAnsi="宋体" w:cs="宋体"/>
          <w:szCs w:val="24"/>
        </w:rPr>
        <w:t>年</w:t>
      </w:r>
      <w:r>
        <w:rPr>
          <w:rFonts w:hint="eastAsia" w:ascii="宋体" w:hAnsi="宋体" w:cs="宋体"/>
          <w:szCs w:val="24"/>
          <w:u w:val="single"/>
        </w:rPr>
        <w:t> 必填 </w:t>
      </w:r>
      <w:r>
        <w:rPr>
          <w:rFonts w:hint="eastAsia" w:ascii="宋体" w:hAnsi="宋体" w:cs="宋体"/>
          <w:szCs w:val="24"/>
        </w:rPr>
        <w:t>月</w:t>
      </w:r>
      <w:r>
        <w:rPr>
          <w:rFonts w:hint="eastAsia" w:ascii="宋体" w:hAnsi="宋体" w:cs="宋体"/>
          <w:szCs w:val="24"/>
          <w:u w:val="single"/>
        </w:rPr>
        <w:t> 必填 </w:t>
      </w:r>
      <w:r>
        <w:rPr>
          <w:rFonts w:hint="eastAsia" w:ascii="宋体" w:hAnsi="宋体" w:cs="宋体"/>
          <w:szCs w:val="24"/>
        </w:rPr>
        <w:t>日 </w:t>
      </w:r>
    </w:p>
    <w:p w14:paraId="53AA3580">
      <w:pPr>
        <w:rPr>
          <w:rFonts w:ascii="宋体" w:hAnsi="宋体"/>
          <w:b/>
          <w:sz w:val="28"/>
          <w:szCs w:val="28"/>
        </w:rPr>
      </w:pPr>
      <w:r>
        <w:rPr>
          <w:rFonts w:hint="eastAsia" w:ascii="宋体" w:hAnsi="宋体"/>
          <w:b/>
          <w:sz w:val="28"/>
          <w:szCs w:val="28"/>
        </w:rPr>
        <w:br w:type="page"/>
      </w:r>
    </w:p>
    <w:p w14:paraId="2EFF89C1">
      <w:pPr>
        <w:spacing w:line="360" w:lineRule="auto"/>
        <w:jc w:val="center"/>
        <w:rPr>
          <w:rFonts w:ascii="宋体" w:hAnsi="宋体"/>
          <w:b/>
          <w:sz w:val="28"/>
          <w:szCs w:val="28"/>
        </w:rPr>
      </w:pPr>
      <w:r>
        <w:rPr>
          <w:rFonts w:hint="eastAsia" w:ascii="宋体" w:hAnsi="宋体"/>
          <w:b/>
          <w:sz w:val="28"/>
          <w:szCs w:val="28"/>
        </w:rPr>
        <w:t>福建农林大学货物与服务采购补充协议</w:t>
      </w:r>
      <w:r>
        <w:rPr>
          <w:rStyle w:val="24"/>
          <w:rFonts w:ascii="宋体" w:hAnsi="宋体"/>
          <w:sz w:val="28"/>
          <w:szCs w:val="28"/>
        </w:rPr>
        <w:t>（参考文本</w:t>
      </w:r>
      <w:r>
        <w:rPr>
          <w:rStyle w:val="24"/>
          <w:rFonts w:hint="eastAsia" w:ascii="宋体" w:hAnsi="宋体"/>
          <w:sz w:val="28"/>
          <w:szCs w:val="28"/>
        </w:rPr>
        <w:t>2025年05月01日版</w:t>
      </w:r>
      <w:r>
        <w:rPr>
          <w:rStyle w:val="24"/>
          <w:rFonts w:ascii="宋体" w:hAnsi="宋体"/>
          <w:sz w:val="28"/>
          <w:szCs w:val="28"/>
        </w:rPr>
        <w:t>）</w:t>
      </w:r>
    </w:p>
    <w:p w14:paraId="436D8987">
      <w:pPr>
        <w:autoSpaceDN w:val="0"/>
        <w:spacing w:line="400" w:lineRule="exact"/>
        <w:jc w:val="center"/>
        <w:rPr>
          <w:rFonts w:hint="eastAsia" w:ascii="宋体" w:hAnsi="宋体" w:eastAsia="宋体"/>
          <w:bCs/>
          <w:sz w:val="24"/>
          <w:szCs w:val="24"/>
          <w:lang w:eastAsia="zh-CN"/>
        </w:rPr>
      </w:pPr>
      <w:r>
        <w:rPr>
          <w:rFonts w:hint="eastAsia" w:ascii="宋体" w:hAnsi="宋体"/>
          <w:sz w:val="24"/>
          <w:szCs w:val="24"/>
        </w:rPr>
        <w:t>项目编号：                                      合同编号：</w:t>
      </w:r>
      <w:r>
        <w:rPr>
          <w:rFonts w:hint="eastAsia" w:ascii="宋体" w:hAnsi="宋体"/>
          <w:sz w:val="24"/>
          <w:szCs w:val="24"/>
          <w:lang w:eastAsia="zh-CN"/>
        </w:rPr>
        <w:t>WJ2025046</w:t>
      </w:r>
    </w:p>
    <w:p w14:paraId="69F4A251">
      <w:pPr>
        <w:spacing w:line="400" w:lineRule="exact"/>
        <w:rPr>
          <w:rFonts w:ascii="宋体" w:hAnsi="宋体"/>
          <w:bCs/>
          <w:sz w:val="24"/>
          <w:szCs w:val="24"/>
        </w:rPr>
      </w:pPr>
      <w:r>
        <w:rPr>
          <w:rFonts w:hint="eastAsia" w:ascii="宋体" w:hAnsi="宋体"/>
          <w:bCs/>
          <w:sz w:val="24"/>
          <w:szCs w:val="24"/>
        </w:rPr>
        <w:t>甲  方：福建农林大学                          签订地点：福州</w:t>
      </w:r>
    </w:p>
    <w:p w14:paraId="48FB6059">
      <w:pPr>
        <w:spacing w:line="400" w:lineRule="exact"/>
        <w:rPr>
          <w:rFonts w:ascii="宋体" w:hAnsi="宋体"/>
          <w:bCs/>
          <w:sz w:val="24"/>
          <w:szCs w:val="24"/>
        </w:rPr>
      </w:pPr>
      <w:r>
        <w:rPr>
          <w:rFonts w:hint="eastAsia" w:ascii="宋体" w:hAnsi="宋体"/>
          <w:bCs/>
          <w:sz w:val="24"/>
          <w:szCs w:val="24"/>
        </w:rPr>
        <w:t xml:space="preserve">乙  方：                                      签订时间：    年   月   日 </w:t>
      </w:r>
    </w:p>
    <w:p w14:paraId="6A8445B6">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549A24C">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1D1C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2676E63">
            <w:pPr>
              <w:spacing w:line="400" w:lineRule="exact"/>
              <w:jc w:val="center"/>
              <w:rPr>
                <w:rFonts w:ascii="宋体" w:hAnsi="宋体"/>
                <w:sz w:val="24"/>
                <w:szCs w:val="24"/>
              </w:rPr>
            </w:pPr>
            <w:r>
              <w:rPr>
                <w:rFonts w:hint="eastAsia" w:ascii="宋体" w:hAnsi="宋体"/>
                <w:sz w:val="24"/>
                <w:szCs w:val="24"/>
              </w:rPr>
              <w:t>标的名称</w:t>
            </w:r>
          </w:p>
        </w:tc>
        <w:tc>
          <w:tcPr>
            <w:tcW w:w="993" w:type="dxa"/>
            <w:vAlign w:val="center"/>
          </w:tcPr>
          <w:p w14:paraId="1330FAD3">
            <w:pPr>
              <w:spacing w:line="400" w:lineRule="exact"/>
              <w:jc w:val="center"/>
              <w:rPr>
                <w:rFonts w:ascii="宋体" w:hAnsi="宋体"/>
                <w:sz w:val="24"/>
                <w:szCs w:val="24"/>
              </w:rPr>
            </w:pPr>
            <w:r>
              <w:rPr>
                <w:rFonts w:hint="eastAsia" w:ascii="宋体" w:hAnsi="宋体"/>
                <w:sz w:val="24"/>
                <w:szCs w:val="24"/>
              </w:rPr>
              <w:t>品牌</w:t>
            </w:r>
          </w:p>
        </w:tc>
        <w:tc>
          <w:tcPr>
            <w:tcW w:w="1680" w:type="dxa"/>
            <w:vAlign w:val="center"/>
          </w:tcPr>
          <w:p w14:paraId="3CD5050B">
            <w:pPr>
              <w:spacing w:line="400" w:lineRule="exact"/>
              <w:jc w:val="center"/>
              <w:rPr>
                <w:rFonts w:ascii="宋体" w:hAnsi="宋体"/>
                <w:sz w:val="24"/>
                <w:szCs w:val="24"/>
              </w:rPr>
            </w:pPr>
            <w:r>
              <w:rPr>
                <w:rFonts w:hint="eastAsia" w:ascii="宋体" w:hAnsi="宋体"/>
                <w:sz w:val="24"/>
                <w:szCs w:val="24"/>
              </w:rPr>
              <w:t>型号、配置</w:t>
            </w:r>
          </w:p>
        </w:tc>
        <w:tc>
          <w:tcPr>
            <w:tcW w:w="1050" w:type="dxa"/>
            <w:vAlign w:val="center"/>
          </w:tcPr>
          <w:p w14:paraId="62F50D90">
            <w:pPr>
              <w:spacing w:line="400" w:lineRule="exact"/>
              <w:jc w:val="center"/>
              <w:rPr>
                <w:rFonts w:ascii="宋体" w:hAnsi="宋体"/>
                <w:sz w:val="24"/>
                <w:szCs w:val="24"/>
              </w:rPr>
            </w:pPr>
            <w:r>
              <w:rPr>
                <w:rFonts w:hint="eastAsia" w:ascii="宋体" w:hAnsi="宋体"/>
                <w:sz w:val="24"/>
                <w:szCs w:val="24"/>
              </w:rPr>
              <w:t>出厂地</w:t>
            </w:r>
          </w:p>
        </w:tc>
        <w:tc>
          <w:tcPr>
            <w:tcW w:w="840" w:type="dxa"/>
            <w:vAlign w:val="center"/>
          </w:tcPr>
          <w:p w14:paraId="6370930B">
            <w:pPr>
              <w:spacing w:line="400" w:lineRule="exact"/>
              <w:jc w:val="center"/>
              <w:rPr>
                <w:rFonts w:ascii="宋体" w:hAnsi="宋体"/>
                <w:sz w:val="24"/>
                <w:szCs w:val="24"/>
              </w:rPr>
            </w:pPr>
            <w:r>
              <w:rPr>
                <w:rFonts w:hint="eastAsia" w:ascii="宋体" w:hAnsi="宋体"/>
                <w:sz w:val="24"/>
                <w:szCs w:val="24"/>
              </w:rPr>
              <w:t>数 量</w:t>
            </w:r>
          </w:p>
        </w:tc>
        <w:tc>
          <w:tcPr>
            <w:tcW w:w="840" w:type="dxa"/>
            <w:vAlign w:val="center"/>
          </w:tcPr>
          <w:p w14:paraId="0FFEDE8C">
            <w:pPr>
              <w:spacing w:line="400" w:lineRule="exact"/>
              <w:jc w:val="center"/>
              <w:rPr>
                <w:rFonts w:ascii="宋体" w:hAnsi="宋体"/>
                <w:sz w:val="24"/>
                <w:szCs w:val="24"/>
              </w:rPr>
            </w:pPr>
            <w:r>
              <w:rPr>
                <w:rFonts w:hint="eastAsia" w:ascii="宋体" w:hAnsi="宋体"/>
                <w:sz w:val="24"/>
                <w:szCs w:val="24"/>
              </w:rPr>
              <w:t>单价</w:t>
            </w:r>
          </w:p>
        </w:tc>
        <w:tc>
          <w:tcPr>
            <w:tcW w:w="2100" w:type="dxa"/>
            <w:vAlign w:val="center"/>
          </w:tcPr>
          <w:p w14:paraId="317CBA61">
            <w:pPr>
              <w:spacing w:line="400" w:lineRule="exact"/>
              <w:jc w:val="center"/>
              <w:rPr>
                <w:rFonts w:ascii="宋体" w:hAnsi="宋体"/>
                <w:sz w:val="24"/>
                <w:szCs w:val="24"/>
              </w:rPr>
            </w:pPr>
            <w:r>
              <w:rPr>
                <w:rFonts w:hint="eastAsia" w:ascii="宋体" w:hAnsi="宋体"/>
                <w:sz w:val="24"/>
                <w:szCs w:val="24"/>
              </w:rPr>
              <w:t>金额</w:t>
            </w:r>
          </w:p>
        </w:tc>
      </w:tr>
      <w:tr w14:paraId="7CB3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02269029">
            <w:pPr>
              <w:spacing w:line="400" w:lineRule="exact"/>
              <w:rPr>
                <w:rFonts w:ascii="宋体" w:hAnsi="宋体"/>
                <w:sz w:val="24"/>
                <w:szCs w:val="24"/>
              </w:rPr>
            </w:pPr>
          </w:p>
        </w:tc>
        <w:tc>
          <w:tcPr>
            <w:tcW w:w="993" w:type="dxa"/>
          </w:tcPr>
          <w:p w14:paraId="4BB75A4E">
            <w:pPr>
              <w:spacing w:line="400" w:lineRule="exact"/>
              <w:rPr>
                <w:rFonts w:ascii="宋体" w:hAnsi="宋体"/>
                <w:sz w:val="24"/>
                <w:szCs w:val="24"/>
              </w:rPr>
            </w:pPr>
          </w:p>
        </w:tc>
        <w:tc>
          <w:tcPr>
            <w:tcW w:w="1680" w:type="dxa"/>
            <w:vAlign w:val="center"/>
          </w:tcPr>
          <w:p w14:paraId="0A0A1C78">
            <w:pPr>
              <w:spacing w:line="400" w:lineRule="exact"/>
              <w:rPr>
                <w:rFonts w:ascii="宋体" w:hAnsi="宋体"/>
                <w:b/>
                <w:sz w:val="24"/>
                <w:szCs w:val="24"/>
              </w:rPr>
            </w:pPr>
          </w:p>
        </w:tc>
        <w:tc>
          <w:tcPr>
            <w:tcW w:w="1050" w:type="dxa"/>
          </w:tcPr>
          <w:p w14:paraId="6FC51761">
            <w:pPr>
              <w:spacing w:line="400" w:lineRule="exact"/>
              <w:rPr>
                <w:rFonts w:ascii="宋体" w:hAnsi="宋体"/>
                <w:sz w:val="24"/>
                <w:szCs w:val="24"/>
              </w:rPr>
            </w:pPr>
          </w:p>
        </w:tc>
        <w:tc>
          <w:tcPr>
            <w:tcW w:w="840" w:type="dxa"/>
          </w:tcPr>
          <w:p w14:paraId="63414DE9">
            <w:pPr>
              <w:spacing w:line="400" w:lineRule="exact"/>
              <w:rPr>
                <w:rFonts w:ascii="宋体" w:hAnsi="宋体"/>
                <w:sz w:val="24"/>
                <w:szCs w:val="24"/>
              </w:rPr>
            </w:pPr>
          </w:p>
        </w:tc>
        <w:tc>
          <w:tcPr>
            <w:tcW w:w="840" w:type="dxa"/>
          </w:tcPr>
          <w:p w14:paraId="3A81289E">
            <w:pPr>
              <w:spacing w:line="400" w:lineRule="exact"/>
              <w:rPr>
                <w:rFonts w:ascii="宋体" w:hAnsi="宋体"/>
                <w:sz w:val="24"/>
                <w:szCs w:val="24"/>
              </w:rPr>
            </w:pPr>
          </w:p>
        </w:tc>
        <w:tc>
          <w:tcPr>
            <w:tcW w:w="2100" w:type="dxa"/>
          </w:tcPr>
          <w:p w14:paraId="6F018DAF">
            <w:pPr>
              <w:spacing w:line="400" w:lineRule="exact"/>
              <w:rPr>
                <w:rFonts w:ascii="宋体" w:hAnsi="宋体"/>
                <w:sz w:val="24"/>
                <w:szCs w:val="24"/>
              </w:rPr>
            </w:pPr>
          </w:p>
        </w:tc>
      </w:tr>
      <w:tr w14:paraId="4A787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60EC55F">
            <w:pPr>
              <w:spacing w:line="400" w:lineRule="exact"/>
              <w:jc w:val="center"/>
              <w:rPr>
                <w:rFonts w:ascii="宋体" w:hAnsi="宋体"/>
                <w:sz w:val="24"/>
                <w:szCs w:val="24"/>
              </w:rPr>
            </w:pPr>
            <w:r>
              <w:rPr>
                <w:rFonts w:hint="eastAsia" w:ascii="宋体" w:hAnsi="宋体"/>
                <w:sz w:val="24"/>
                <w:szCs w:val="24"/>
              </w:rPr>
              <w:t>增补金额（含税）</w:t>
            </w:r>
          </w:p>
        </w:tc>
        <w:tc>
          <w:tcPr>
            <w:tcW w:w="7503" w:type="dxa"/>
            <w:gridSpan w:val="6"/>
            <w:vAlign w:val="center"/>
          </w:tcPr>
          <w:p w14:paraId="24B9DE9C">
            <w:pPr>
              <w:spacing w:line="400" w:lineRule="exact"/>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6A7FBE67">
      <w:pPr>
        <w:spacing w:line="400" w:lineRule="exact"/>
        <w:ind w:firstLine="480" w:firstLineChars="200"/>
        <w:rPr>
          <w:rFonts w:ascii="宋体" w:hAnsi="宋体"/>
          <w:sz w:val="24"/>
          <w:szCs w:val="24"/>
        </w:rPr>
      </w:pPr>
      <w:r>
        <w:rPr>
          <w:rFonts w:hint="eastAsia" w:ascii="宋体" w:hAnsi="宋体"/>
          <w:sz w:val="24"/>
          <w:szCs w:val="24"/>
        </w:rPr>
        <w:t>二、删减如下清单内容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6F17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0A42BE60">
            <w:pPr>
              <w:spacing w:line="400" w:lineRule="exact"/>
              <w:jc w:val="center"/>
              <w:rPr>
                <w:rFonts w:ascii="宋体" w:hAnsi="宋体"/>
                <w:sz w:val="24"/>
                <w:szCs w:val="24"/>
              </w:rPr>
            </w:pPr>
            <w:r>
              <w:rPr>
                <w:rFonts w:hint="eastAsia" w:ascii="宋体" w:hAnsi="宋体"/>
                <w:sz w:val="24"/>
                <w:szCs w:val="24"/>
              </w:rPr>
              <w:t>标的名称</w:t>
            </w:r>
          </w:p>
        </w:tc>
        <w:tc>
          <w:tcPr>
            <w:tcW w:w="993" w:type="dxa"/>
            <w:vAlign w:val="center"/>
          </w:tcPr>
          <w:p w14:paraId="3B91D05D">
            <w:pPr>
              <w:spacing w:line="400" w:lineRule="exact"/>
              <w:jc w:val="center"/>
              <w:rPr>
                <w:rFonts w:ascii="宋体" w:hAnsi="宋体"/>
                <w:sz w:val="24"/>
                <w:szCs w:val="24"/>
              </w:rPr>
            </w:pPr>
            <w:r>
              <w:rPr>
                <w:rFonts w:hint="eastAsia" w:ascii="宋体" w:hAnsi="宋体"/>
                <w:sz w:val="24"/>
                <w:szCs w:val="24"/>
              </w:rPr>
              <w:t>品牌</w:t>
            </w:r>
          </w:p>
        </w:tc>
        <w:tc>
          <w:tcPr>
            <w:tcW w:w="1680" w:type="dxa"/>
            <w:vAlign w:val="center"/>
          </w:tcPr>
          <w:p w14:paraId="6DDD43FD">
            <w:pPr>
              <w:spacing w:line="400" w:lineRule="exact"/>
              <w:jc w:val="center"/>
              <w:rPr>
                <w:rFonts w:ascii="宋体" w:hAnsi="宋体"/>
                <w:sz w:val="24"/>
                <w:szCs w:val="24"/>
              </w:rPr>
            </w:pPr>
            <w:r>
              <w:rPr>
                <w:rFonts w:hint="eastAsia" w:ascii="宋体" w:hAnsi="宋体"/>
                <w:sz w:val="24"/>
                <w:szCs w:val="24"/>
              </w:rPr>
              <w:t>型号、配置</w:t>
            </w:r>
          </w:p>
        </w:tc>
        <w:tc>
          <w:tcPr>
            <w:tcW w:w="1050" w:type="dxa"/>
            <w:vAlign w:val="center"/>
          </w:tcPr>
          <w:p w14:paraId="19187A24">
            <w:pPr>
              <w:spacing w:line="400" w:lineRule="exact"/>
              <w:jc w:val="center"/>
              <w:rPr>
                <w:rFonts w:ascii="宋体" w:hAnsi="宋体"/>
                <w:sz w:val="24"/>
                <w:szCs w:val="24"/>
              </w:rPr>
            </w:pPr>
            <w:r>
              <w:rPr>
                <w:rFonts w:hint="eastAsia" w:ascii="宋体" w:hAnsi="宋体"/>
                <w:sz w:val="24"/>
                <w:szCs w:val="24"/>
              </w:rPr>
              <w:t>出厂地</w:t>
            </w:r>
          </w:p>
        </w:tc>
        <w:tc>
          <w:tcPr>
            <w:tcW w:w="840" w:type="dxa"/>
            <w:vAlign w:val="center"/>
          </w:tcPr>
          <w:p w14:paraId="4EE4BE21">
            <w:pPr>
              <w:spacing w:line="400" w:lineRule="exact"/>
              <w:jc w:val="center"/>
              <w:rPr>
                <w:rFonts w:ascii="宋体" w:hAnsi="宋体"/>
                <w:sz w:val="24"/>
                <w:szCs w:val="24"/>
              </w:rPr>
            </w:pPr>
            <w:r>
              <w:rPr>
                <w:rFonts w:hint="eastAsia" w:ascii="宋体" w:hAnsi="宋体"/>
                <w:sz w:val="24"/>
                <w:szCs w:val="24"/>
              </w:rPr>
              <w:t>数 量</w:t>
            </w:r>
          </w:p>
        </w:tc>
        <w:tc>
          <w:tcPr>
            <w:tcW w:w="840" w:type="dxa"/>
            <w:vAlign w:val="center"/>
          </w:tcPr>
          <w:p w14:paraId="1A7685F8">
            <w:pPr>
              <w:spacing w:line="400" w:lineRule="exact"/>
              <w:jc w:val="center"/>
              <w:rPr>
                <w:rFonts w:ascii="宋体" w:hAnsi="宋体"/>
                <w:sz w:val="24"/>
                <w:szCs w:val="24"/>
              </w:rPr>
            </w:pPr>
            <w:r>
              <w:rPr>
                <w:rFonts w:hint="eastAsia" w:ascii="宋体" w:hAnsi="宋体"/>
                <w:sz w:val="24"/>
                <w:szCs w:val="24"/>
              </w:rPr>
              <w:t>单价</w:t>
            </w:r>
          </w:p>
        </w:tc>
        <w:tc>
          <w:tcPr>
            <w:tcW w:w="2100" w:type="dxa"/>
            <w:vAlign w:val="center"/>
          </w:tcPr>
          <w:p w14:paraId="2F2E8DA2">
            <w:pPr>
              <w:spacing w:line="400" w:lineRule="exact"/>
              <w:jc w:val="center"/>
              <w:rPr>
                <w:rFonts w:ascii="宋体" w:hAnsi="宋体"/>
                <w:sz w:val="24"/>
                <w:szCs w:val="24"/>
              </w:rPr>
            </w:pPr>
            <w:r>
              <w:rPr>
                <w:rFonts w:hint="eastAsia" w:ascii="宋体" w:hAnsi="宋体"/>
                <w:sz w:val="24"/>
                <w:szCs w:val="24"/>
              </w:rPr>
              <w:t>金额</w:t>
            </w:r>
          </w:p>
        </w:tc>
      </w:tr>
      <w:tr w14:paraId="60B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4DD485F5">
            <w:pPr>
              <w:spacing w:line="400" w:lineRule="exact"/>
              <w:rPr>
                <w:rFonts w:ascii="宋体" w:hAnsi="宋体"/>
                <w:sz w:val="24"/>
                <w:szCs w:val="24"/>
              </w:rPr>
            </w:pPr>
          </w:p>
        </w:tc>
        <w:tc>
          <w:tcPr>
            <w:tcW w:w="993" w:type="dxa"/>
          </w:tcPr>
          <w:p w14:paraId="17C8E4EC">
            <w:pPr>
              <w:spacing w:line="400" w:lineRule="exact"/>
              <w:rPr>
                <w:rFonts w:ascii="宋体" w:hAnsi="宋体"/>
                <w:sz w:val="24"/>
                <w:szCs w:val="24"/>
              </w:rPr>
            </w:pPr>
          </w:p>
        </w:tc>
        <w:tc>
          <w:tcPr>
            <w:tcW w:w="1680" w:type="dxa"/>
            <w:vAlign w:val="center"/>
          </w:tcPr>
          <w:p w14:paraId="3F184460">
            <w:pPr>
              <w:spacing w:line="400" w:lineRule="exact"/>
              <w:rPr>
                <w:rFonts w:ascii="宋体" w:hAnsi="宋体"/>
                <w:b/>
                <w:sz w:val="24"/>
                <w:szCs w:val="24"/>
              </w:rPr>
            </w:pPr>
          </w:p>
        </w:tc>
        <w:tc>
          <w:tcPr>
            <w:tcW w:w="1050" w:type="dxa"/>
          </w:tcPr>
          <w:p w14:paraId="5899694D">
            <w:pPr>
              <w:spacing w:line="400" w:lineRule="exact"/>
              <w:rPr>
                <w:rFonts w:ascii="宋体" w:hAnsi="宋体"/>
                <w:sz w:val="24"/>
                <w:szCs w:val="24"/>
              </w:rPr>
            </w:pPr>
          </w:p>
        </w:tc>
        <w:tc>
          <w:tcPr>
            <w:tcW w:w="840" w:type="dxa"/>
          </w:tcPr>
          <w:p w14:paraId="1919471A">
            <w:pPr>
              <w:spacing w:line="400" w:lineRule="exact"/>
              <w:rPr>
                <w:rFonts w:ascii="宋体" w:hAnsi="宋体"/>
                <w:sz w:val="24"/>
                <w:szCs w:val="24"/>
              </w:rPr>
            </w:pPr>
          </w:p>
        </w:tc>
        <w:tc>
          <w:tcPr>
            <w:tcW w:w="840" w:type="dxa"/>
          </w:tcPr>
          <w:p w14:paraId="716E85C3">
            <w:pPr>
              <w:spacing w:line="400" w:lineRule="exact"/>
              <w:rPr>
                <w:rFonts w:ascii="宋体" w:hAnsi="宋体"/>
                <w:sz w:val="24"/>
                <w:szCs w:val="24"/>
              </w:rPr>
            </w:pPr>
          </w:p>
        </w:tc>
        <w:tc>
          <w:tcPr>
            <w:tcW w:w="2100" w:type="dxa"/>
          </w:tcPr>
          <w:p w14:paraId="3020FB9C">
            <w:pPr>
              <w:spacing w:line="400" w:lineRule="exact"/>
              <w:rPr>
                <w:rFonts w:ascii="宋体" w:hAnsi="宋体"/>
                <w:sz w:val="24"/>
                <w:szCs w:val="24"/>
              </w:rPr>
            </w:pPr>
          </w:p>
        </w:tc>
      </w:tr>
      <w:tr w14:paraId="0FFA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5" w:hRule="atLeast"/>
        </w:trPr>
        <w:tc>
          <w:tcPr>
            <w:tcW w:w="2160" w:type="dxa"/>
            <w:vAlign w:val="center"/>
          </w:tcPr>
          <w:p w14:paraId="5E684406">
            <w:pPr>
              <w:spacing w:line="400" w:lineRule="exact"/>
              <w:jc w:val="center"/>
              <w:rPr>
                <w:rFonts w:ascii="宋体" w:hAnsi="宋体"/>
                <w:sz w:val="24"/>
                <w:szCs w:val="24"/>
              </w:rPr>
            </w:pPr>
            <w:r>
              <w:rPr>
                <w:rFonts w:hint="eastAsia" w:ascii="宋体" w:hAnsi="宋体"/>
                <w:sz w:val="24"/>
                <w:szCs w:val="24"/>
              </w:rPr>
              <w:t>删减金额（含税）</w:t>
            </w:r>
          </w:p>
        </w:tc>
        <w:tc>
          <w:tcPr>
            <w:tcW w:w="7503" w:type="dxa"/>
            <w:gridSpan w:val="6"/>
            <w:vAlign w:val="center"/>
          </w:tcPr>
          <w:p w14:paraId="2C2B5573">
            <w:pPr>
              <w:spacing w:line="400" w:lineRule="exact"/>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65287A5">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5E35319C">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56E25F7E">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060110F3">
      <w:pPr>
        <w:pStyle w:val="18"/>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04C67A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7C4F58">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AB5301">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58603">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1A591">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77172F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C86582">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EA0E9D">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027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44B53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3B12A6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4F69C6">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88D6B2">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5CD360">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F84B9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DBE1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590973B">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7726E7">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438">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4D8E1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5CEC0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22A84A">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734C7D">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543D7D">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BBDBB0">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75D7D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9ED7B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29FAB8">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493F5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4D061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AADD7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E6A753">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A9632C">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018B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742AA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79FCFD8E">
      <w:pPr>
        <w:rPr>
          <w:rFonts w:ascii="宋体" w:hAnsi="宋体"/>
          <w:b/>
          <w:sz w:val="32"/>
        </w:rPr>
      </w:pPr>
    </w:p>
    <w:p w14:paraId="4C1560D5">
      <w:pPr>
        <w:rPr>
          <w:rFonts w:ascii="宋体"/>
          <w:b/>
          <w:sz w:val="32"/>
        </w:rPr>
      </w:pPr>
      <w:r>
        <w:rPr>
          <w:rFonts w:hint="eastAsia" w:ascii="宋体"/>
          <w:b/>
          <w:sz w:val="32"/>
        </w:rPr>
        <w:t>福建农林大学物资设备验收单（版本：V10）</w:t>
      </w:r>
      <w:r>
        <w:rPr>
          <w:rStyle w:val="24"/>
          <w:rFonts w:ascii="宋体" w:hAnsi="宋体"/>
          <w:sz w:val="28"/>
          <w:szCs w:val="28"/>
        </w:rPr>
        <w:t>（</w:t>
      </w:r>
      <w:r>
        <w:rPr>
          <w:rStyle w:val="24"/>
          <w:rFonts w:hint="eastAsia" w:ascii="宋体" w:hAnsi="宋体"/>
          <w:sz w:val="28"/>
          <w:szCs w:val="28"/>
        </w:rPr>
        <w:t>2025年05月01日版</w:t>
      </w:r>
      <w:r>
        <w:rPr>
          <w:rStyle w:val="24"/>
          <w:rFonts w:ascii="宋体" w:hAnsi="宋体"/>
          <w:sz w:val="28"/>
          <w:szCs w:val="28"/>
        </w:rPr>
        <w:t>）</w:t>
      </w:r>
    </w:p>
    <w:tbl>
      <w:tblPr>
        <w:tblStyle w:val="21"/>
        <w:tblW w:w="5196" w:type="pct"/>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489"/>
        <w:gridCol w:w="805"/>
        <w:gridCol w:w="1594"/>
        <w:gridCol w:w="396"/>
        <w:gridCol w:w="1710"/>
        <w:gridCol w:w="1337"/>
        <w:gridCol w:w="432"/>
        <w:gridCol w:w="1060"/>
      </w:tblGrid>
      <w:tr w14:paraId="005A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pct"/>
            <w:gridSpan w:val="2"/>
            <w:vAlign w:val="center"/>
          </w:tcPr>
          <w:p w14:paraId="1A4A9A5E">
            <w:pPr>
              <w:spacing w:line="260" w:lineRule="exact"/>
              <w:jc w:val="center"/>
              <w:rPr>
                <w:rFonts w:ascii="宋体" w:hAnsi="宋体" w:cs="宋体"/>
                <w:szCs w:val="21"/>
              </w:rPr>
            </w:pPr>
            <w:r>
              <w:rPr>
                <w:rFonts w:hint="eastAsia" w:ascii="宋体" w:hAnsi="宋体" w:cs="宋体"/>
                <w:szCs w:val="21"/>
              </w:rPr>
              <w:t>项目名称</w:t>
            </w:r>
          </w:p>
        </w:tc>
        <w:tc>
          <w:tcPr>
            <w:tcW w:w="2345" w:type="pct"/>
            <w:gridSpan w:val="4"/>
            <w:vAlign w:val="center"/>
          </w:tcPr>
          <w:p w14:paraId="3C5016BC">
            <w:pPr>
              <w:spacing w:line="260" w:lineRule="exact"/>
              <w:jc w:val="center"/>
              <w:rPr>
                <w:rFonts w:ascii="宋体" w:hAnsi="宋体" w:cs="宋体"/>
                <w:szCs w:val="21"/>
              </w:rPr>
            </w:pPr>
          </w:p>
        </w:tc>
        <w:tc>
          <w:tcPr>
            <w:tcW w:w="696" w:type="pct"/>
            <w:vAlign w:val="center"/>
          </w:tcPr>
          <w:p w14:paraId="0F5EFC9B">
            <w:pPr>
              <w:spacing w:line="260" w:lineRule="exact"/>
              <w:jc w:val="center"/>
              <w:rPr>
                <w:rFonts w:ascii="宋体" w:hAnsi="宋体" w:cs="宋体"/>
                <w:szCs w:val="21"/>
              </w:rPr>
            </w:pPr>
            <w:r>
              <w:rPr>
                <w:rFonts w:hint="eastAsia" w:ascii="宋体" w:hAnsi="宋体" w:cs="宋体"/>
                <w:szCs w:val="21"/>
              </w:rPr>
              <w:t>采购编号</w:t>
            </w:r>
          </w:p>
        </w:tc>
        <w:tc>
          <w:tcPr>
            <w:tcW w:w="775" w:type="pct"/>
            <w:gridSpan w:val="2"/>
          </w:tcPr>
          <w:p w14:paraId="532B0ED7">
            <w:pPr>
              <w:spacing w:line="260" w:lineRule="exact"/>
              <w:rPr>
                <w:rFonts w:ascii="宋体" w:hAnsi="宋体" w:cs="宋体"/>
                <w:szCs w:val="21"/>
              </w:rPr>
            </w:pPr>
          </w:p>
        </w:tc>
      </w:tr>
      <w:tr w14:paraId="234C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trPr>
        <w:tc>
          <w:tcPr>
            <w:tcW w:w="1182" w:type="pct"/>
            <w:gridSpan w:val="2"/>
            <w:vAlign w:val="center"/>
          </w:tcPr>
          <w:p w14:paraId="2483550D">
            <w:pPr>
              <w:spacing w:line="260" w:lineRule="exact"/>
              <w:jc w:val="center"/>
              <w:rPr>
                <w:rFonts w:ascii="宋体" w:hAnsi="宋体" w:cs="宋体"/>
                <w:szCs w:val="21"/>
              </w:rPr>
            </w:pPr>
            <w:r>
              <w:rPr>
                <w:rFonts w:hint="eastAsia" w:ascii="宋体" w:hAnsi="宋体" w:cs="宋体"/>
                <w:szCs w:val="21"/>
              </w:rPr>
              <w:t>预算金额</w:t>
            </w:r>
          </w:p>
        </w:tc>
        <w:tc>
          <w:tcPr>
            <w:tcW w:w="419" w:type="pct"/>
            <w:vAlign w:val="center"/>
          </w:tcPr>
          <w:p w14:paraId="39564506">
            <w:pPr>
              <w:spacing w:line="260" w:lineRule="exact"/>
              <w:jc w:val="center"/>
              <w:rPr>
                <w:rFonts w:ascii="宋体" w:hAnsi="宋体" w:cs="宋体"/>
                <w:szCs w:val="21"/>
              </w:rPr>
            </w:pPr>
          </w:p>
        </w:tc>
        <w:tc>
          <w:tcPr>
            <w:tcW w:w="829" w:type="pct"/>
            <w:vAlign w:val="center"/>
          </w:tcPr>
          <w:p w14:paraId="0D75271F">
            <w:pPr>
              <w:spacing w:line="260" w:lineRule="exact"/>
              <w:jc w:val="center"/>
              <w:rPr>
                <w:rFonts w:ascii="宋体" w:hAnsi="宋体" w:cs="宋体"/>
                <w:szCs w:val="21"/>
              </w:rPr>
            </w:pPr>
            <w:r>
              <w:rPr>
                <w:rFonts w:hint="eastAsia" w:ascii="宋体" w:hAnsi="宋体" w:cs="宋体"/>
                <w:szCs w:val="21"/>
              </w:rPr>
              <w:t>中标金额</w:t>
            </w:r>
          </w:p>
        </w:tc>
        <w:tc>
          <w:tcPr>
            <w:tcW w:w="1095" w:type="pct"/>
            <w:gridSpan w:val="2"/>
            <w:vAlign w:val="center"/>
          </w:tcPr>
          <w:p w14:paraId="08C21270">
            <w:pPr>
              <w:spacing w:line="260" w:lineRule="exact"/>
              <w:jc w:val="center"/>
              <w:rPr>
                <w:rFonts w:ascii="宋体" w:hAnsi="宋体" w:cs="宋体"/>
                <w:szCs w:val="21"/>
              </w:rPr>
            </w:pPr>
          </w:p>
        </w:tc>
        <w:tc>
          <w:tcPr>
            <w:tcW w:w="696" w:type="pct"/>
            <w:vAlign w:val="center"/>
          </w:tcPr>
          <w:p w14:paraId="04111D3C">
            <w:pPr>
              <w:spacing w:line="260" w:lineRule="exact"/>
              <w:jc w:val="center"/>
              <w:rPr>
                <w:rFonts w:ascii="宋体" w:hAnsi="宋体" w:cs="宋体"/>
                <w:szCs w:val="21"/>
              </w:rPr>
            </w:pPr>
            <w:r>
              <w:rPr>
                <w:rFonts w:hint="eastAsia" w:ascii="宋体" w:hAnsi="宋体" w:cs="宋体"/>
                <w:szCs w:val="21"/>
              </w:rPr>
              <w:t>合同签订日期</w:t>
            </w:r>
          </w:p>
        </w:tc>
        <w:tc>
          <w:tcPr>
            <w:tcW w:w="775" w:type="pct"/>
            <w:gridSpan w:val="2"/>
          </w:tcPr>
          <w:p w14:paraId="0183D8CA">
            <w:pPr>
              <w:spacing w:line="260" w:lineRule="exact"/>
              <w:rPr>
                <w:rFonts w:ascii="宋体" w:hAnsi="宋体" w:cs="宋体"/>
                <w:szCs w:val="21"/>
              </w:rPr>
            </w:pPr>
          </w:p>
        </w:tc>
      </w:tr>
      <w:tr w14:paraId="1850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trPr>
        <w:tc>
          <w:tcPr>
            <w:tcW w:w="407" w:type="pct"/>
            <w:vMerge w:val="restart"/>
            <w:vAlign w:val="center"/>
          </w:tcPr>
          <w:p w14:paraId="393A8EAA">
            <w:pPr>
              <w:spacing w:line="260" w:lineRule="exact"/>
              <w:jc w:val="center"/>
              <w:rPr>
                <w:rFonts w:ascii="宋体" w:hAnsi="宋体" w:cs="宋体"/>
                <w:szCs w:val="21"/>
              </w:rPr>
            </w:pPr>
            <w:r>
              <w:rPr>
                <w:rFonts w:hint="eastAsia" w:ascii="宋体" w:hAnsi="宋体" w:cs="宋体"/>
                <w:szCs w:val="21"/>
              </w:rPr>
              <w:t>供货</w:t>
            </w:r>
          </w:p>
          <w:p w14:paraId="02858B85">
            <w:pPr>
              <w:spacing w:line="260" w:lineRule="exact"/>
              <w:jc w:val="center"/>
              <w:rPr>
                <w:rFonts w:ascii="宋体" w:hAnsi="宋体" w:cs="宋体"/>
                <w:szCs w:val="21"/>
              </w:rPr>
            </w:pPr>
            <w:r>
              <w:rPr>
                <w:rFonts w:hint="eastAsia" w:ascii="宋体" w:hAnsi="宋体" w:cs="宋体"/>
                <w:szCs w:val="21"/>
              </w:rPr>
              <w:t>单位</w:t>
            </w:r>
          </w:p>
        </w:tc>
        <w:tc>
          <w:tcPr>
            <w:tcW w:w="775" w:type="pct"/>
            <w:vAlign w:val="center"/>
          </w:tcPr>
          <w:p w14:paraId="217E37BD">
            <w:pPr>
              <w:spacing w:line="260" w:lineRule="exact"/>
              <w:jc w:val="center"/>
              <w:rPr>
                <w:rFonts w:ascii="宋体" w:hAnsi="宋体" w:cs="宋体"/>
                <w:szCs w:val="21"/>
              </w:rPr>
            </w:pPr>
            <w:r>
              <w:rPr>
                <w:rFonts w:hint="eastAsia" w:ascii="宋体" w:hAnsi="宋体" w:cs="宋体"/>
                <w:szCs w:val="21"/>
              </w:rPr>
              <w:t>单位名称</w:t>
            </w:r>
          </w:p>
        </w:tc>
        <w:tc>
          <w:tcPr>
            <w:tcW w:w="1249" w:type="pct"/>
            <w:gridSpan w:val="2"/>
            <w:vAlign w:val="center"/>
          </w:tcPr>
          <w:p w14:paraId="7F6A8F5A">
            <w:pPr>
              <w:spacing w:line="260" w:lineRule="exact"/>
              <w:jc w:val="center"/>
              <w:rPr>
                <w:rFonts w:ascii="宋体" w:hAnsi="宋体" w:cs="宋体"/>
                <w:szCs w:val="21"/>
              </w:rPr>
            </w:pPr>
          </w:p>
        </w:tc>
        <w:tc>
          <w:tcPr>
            <w:tcW w:w="206" w:type="pct"/>
            <w:vMerge w:val="restart"/>
            <w:tcBorders>
              <w:right w:val="single" w:color="auto" w:sz="4" w:space="0"/>
            </w:tcBorders>
            <w:vAlign w:val="center"/>
          </w:tcPr>
          <w:p w14:paraId="692E8084">
            <w:pPr>
              <w:spacing w:line="260" w:lineRule="exact"/>
              <w:jc w:val="center"/>
              <w:rPr>
                <w:rFonts w:ascii="宋体" w:hAnsi="宋体" w:cs="宋体"/>
                <w:szCs w:val="21"/>
              </w:rPr>
            </w:pPr>
          </w:p>
          <w:p w14:paraId="6108F9AB">
            <w:pPr>
              <w:spacing w:line="260" w:lineRule="exact"/>
              <w:jc w:val="center"/>
              <w:rPr>
                <w:rFonts w:ascii="宋体" w:hAnsi="宋体" w:cs="宋体"/>
                <w:szCs w:val="21"/>
              </w:rPr>
            </w:pPr>
            <w:r>
              <w:rPr>
                <w:rFonts w:hint="eastAsia" w:ascii="宋体" w:hAnsi="宋体" w:cs="宋体"/>
                <w:szCs w:val="21"/>
              </w:rPr>
              <w:t>采购</w:t>
            </w:r>
          </w:p>
          <w:p w14:paraId="6303A092">
            <w:pPr>
              <w:spacing w:line="260" w:lineRule="exact"/>
              <w:jc w:val="center"/>
              <w:rPr>
                <w:rFonts w:ascii="宋体" w:hAnsi="宋体" w:cs="宋体"/>
                <w:szCs w:val="21"/>
              </w:rPr>
            </w:pPr>
            <w:r>
              <w:rPr>
                <w:rFonts w:hint="eastAsia" w:ascii="宋体" w:hAnsi="宋体" w:cs="宋体"/>
                <w:szCs w:val="21"/>
              </w:rPr>
              <w:t>单位</w:t>
            </w:r>
          </w:p>
          <w:p w14:paraId="204BEF56">
            <w:pPr>
              <w:spacing w:line="260" w:lineRule="exact"/>
              <w:jc w:val="center"/>
              <w:rPr>
                <w:rFonts w:ascii="宋体" w:hAnsi="宋体" w:cs="宋体"/>
                <w:szCs w:val="21"/>
              </w:rPr>
            </w:pPr>
          </w:p>
        </w:tc>
        <w:tc>
          <w:tcPr>
            <w:tcW w:w="889" w:type="pct"/>
            <w:tcBorders>
              <w:right w:val="single" w:color="auto" w:sz="4" w:space="0"/>
            </w:tcBorders>
            <w:vAlign w:val="center"/>
          </w:tcPr>
          <w:p w14:paraId="0884255A">
            <w:pPr>
              <w:spacing w:line="260" w:lineRule="exact"/>
              <w:jc w:val="center"/>
              <w:rPr>
                <w:rFonts w:ascii="宋体" w:hAnsi="宋体" w:cs="宋体"/>
                <w:szCs w:val="21"/>
              </w:rPr>
            </w:pPr>
            <w:r>
              <w:rPr>
                <w:rFonts w:hint="eastAsia" w:ascii="宋体" w:hAnsi="宋体" w:cs="宋体"/>
                <w:szCs w:val="21"/>
              </w:rPr>
              <w:t>部、处、学院</w:t>
            </w:r>
          </w:p>
        </w:tc>
        <w:tc>
          <w:tcPr>
            <w:tcW w:w="1472" w:type="pct"/>
            <w:gridSpan w:val="3"/>
            <w:tcBorders>
              <w:right w:val="single" w:color="auto" w:sz="4" w:space="0"/>
            </w:tcBorders>
            <w:vAlign w:val="center"/>
          </w:tcPr>
          <w:p w14:paraId="4E7CCAF1">
            <w:pPr>
              <w:spacing w:line="260" w:lineRule="exact"/>
              <w:jc w:val="center"/>
              <w:rPr>
                <w:rFonts w:ascii="宋体" w:hAnsi="宋体" w:cs="宋体"/>
                <w:szCs w:val="21"/>
              </w:rPr>
            </w:pPr>
          </w:p>
        </w:tc>
      </w:tr>
      <w:tr w14:paraId="28EF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407" w:type="pct"/>
            <w:vMerge w:val="continue"/>
            <w:vAlign w:val="center"/>
          </w:tcPr>
          <w:p w14:paraId="0E322C0A">
            <w:pPr>
              <w:spacing w:line="260" w:lineRule="exact"/>
              <w:jc w:val="center"/>
              <w:rPr>
                <w:rFonts w:ascii="宋体" w:hAnsi="宋体" w:cs="宋体"/>
                <w:szCs w:val="21"/>
              </w:rPr>
            </w:pPr>
          </w:p>
        </w:tc>
        <w:tc>
          <w:tcPr>
            <w:tcW w:w="775" w:type="pct"/>
            <w:vAlign w:val="center"/>
          </w:tcPr>
          <w:p w14:paraId="02B12518">
            <w:pPr>
              <w:spacing w:line="260" w:lineRule="exact"/>
              <w:jc w:val="center"/>
              <w:rPr>
                <w:rFonts w:ascii="宋体" w:hAnsi="宋体" w:cs="宋体"/>
                <w:szCs w:val="21"/>
              </w:rPr>
            </w:pPr>
            <w:r>
              <w:rPr>
                <w:rFonts w:hint="eastAsia" w:ascii="宋体" w:hAnsi="宋体" w:cs="宋体"/>
                <w:szCs w:val="21"/>
              </w:rPr>
              <w:t>联系人</w:t>
            </w:r>
          </w:p>
        </w:tc>
        <w:tc>
          <w:tcPr>
            <w:tcW w:w="1249" w:type="pct"/>
            <w:gridSpan w:val="2"/>
            <w:vAlign w:val="center"/>
          </w:tcPr>
          <w:p w14:paraId="5B2B46B6">
            <w:pPr>
              <w:spacing w:line="260" w:lineRule="exact"/>
              <w:jc w:val="center"/>
              <w:rPr>
                <w:rFonts w:ascii="宋体" w:hAnsi="宋体" w:cs="宋体"/>
                <w:szCs w:val="21"/>
              </w:rPr>
            </w:pPr>
          </w:p>
        </w:tc>
        <w:tc>
          <w:tcPr>
            <w:tcW w:w="206" w:type="pct"/>
            <w:vMerge w:val="continue"/>
            <w:tcBorders>
              <w:right w:val="single" w:color="auto" w:sz="4" w:space="0"/>
            </w:tcBorders>
            <w:vAlign w:val="center"/>
          </w:tcPr>
          <w:p w14:paraId="6C7C7765">
            <w:pPr>
              <w:spacing w:line="420" w:lineRule="exact"/>
              <w:rPr>
                <w:rFonts w:ascii="宋体" w:hAnsi="宋体" w:cs="宋体"/>
                <w:szCs w:val="21"/>
              </w:rPr>
            </w:pPr>
          </w:p>
        </w:tc>
        <w:tc>
          <w:tcPr>
            <w:tcW w:w="889" w:type="pct"/>
            <w:tcBorders>
              <w:right w:val="single" w:color="auto" w:sz="4" w:space="0"/>
            </w:tcBorders>
            <w:vAlign w:val="center"/>
          </w:tcPr>
          <w:p w14:paraId="660BF649">
            <w:pPr>
              <w:spacing w:line="260" w:lineRule="exact"/>
              <w:jc w:val="center"/>
              <w:rPr>
                <w:rFonts w:ascii="宋体" w:hAnsi="宋体" w:cs="宋体"/>
                <w:szCs w:val="21"/>
              </w:rPr>
            </w:pPr>
            <w:r>
              <w:rPr>
                <w:rFonts w:hint="eastAsia" w:ascii="宋体" w:hAnsi="宋体" w:cs="宋体"/>
                <w:szCs w:val="21"/>
              </w:rPr>
              <w:t>联系人</w:t>
            </w:r>
          </w:p>
        </w:tc>
        <w:tc>
          <w:tcPr>
            <w:tcW w:w="1472" w:type="pct"/>
            <w:gridSpan w:val="3"/>
            <w:tcBorders>
              <w:right w:val="single" w:color="auto" w:sz="4" w:space="0"/>
            </w:tcBorders>
            <w:vAlign w:val="center"/>
          </w:tcPr>
          <w:p w14:paraId="78818E6F">
            <w:pPr>
              <w:spacing w:line="260" w:lineRule="exact"/>
              <w:jc w:val="center"/>
              <w:rPr>
                <w:rFonts w:ascii="宋体" w:hAnsi="宋体" w:cs="宋体"/>
                <w:szCs w:val="21"/>
              </w:rPr>
            </w:pPr>
          </w:p>
        </w:tc>
      </w:tr>
      <w:tr w14:paraId="2070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07" w:type="pct"/>
            <w:vMerge w:val="continue"/>
            <w:vAlign w:val="center"/>
          </w:tcPr>
          <w:p w14:paraId="3A561145">
            <w:pPr>
              <w:spacing w:line="260" w:lineRule="exact"/>
              <w:jc w:val="center"/>
              <w:rPr>
                <w:rFonts w:ascii="宋体" w:hAnsi="宋体" w:cs="宋体"/>
                <w:szCs w:val="21"/>
              </w:rPr>
            </w:pPr>
          </w:p>
        </w:tc>
        <w:tc>
          <w:tcPr>
            <w:tcW w:w="775" w:type="pct"/>
            <w:vAlign w:val="center"/>
          </w:tcPr>
          <w:p w14:paraId="67F98D8B">
            <w:pPr>
              <w:spacing w:line="260" w:lineRule="exact"/>
              <w:jc w:val="center"/>
              <w:rPr>
                <w:rFonts w:ascii="宋体" w:hAnsi="宋体" w:cs="宋体"/>
                <w:szCs w:val="21"/>
              </w:rPr>
            </w:pPr>
            <w:r>
              <w:rPr>
                <w:rFonts w:hint="eastAsia" w:ascii="宋体" w:hAnsi="宋体" w:cs="宋体"/>
                <w:szCs w:val="21"/>
              </w:rPr>
              <w:t>联系电话</w:t>
            </w:r>
          </w:p>
        </w:tc>
        <w:tc>
          <w:tcPr>
            <w:tcW w:w="1249" w:type="pct"/>
            <w:gridSpan w:val="2"/>
          </w:tcPr>
          <w:p w14:paraId="75E1402E">
            <w:pPr>
              <w:spacing w:line="260" w:lineRule="exact"/>
              <w:jc w:val="center"/>
              <w:rPr>
                <w:rFonts w:ascii="宋体" w:hAnsi="宋体" w:cs="宋体"/>
                <w:szCs w:val="21"/>
              </w:rPr>
            </w:pPr>
          </w:p>
        </w:tc>
        <w:tc>
          <w:tcPr>
            <w:tcW w:w="206" w:type="pct"/>
            <w:vMerge w:val="continue"/>
            <w:tcBorders>
              <w:right w:val="single" w:color="auto" w:sz="4" w:space="0"/>
            </w:tcBorders>
          </w:tcPr>
          <w:p w14:paraId="3DE1236E">
            <w:pPr>
              <w:spacing w:line="260" w:lineRule="exact"/>
              <w:rPr>
                <w:rFonts w:ascii="宋体" w:hAnsi="宋体" w:cs="宋体"/>
                <w:szCs w:val="21"/>
              </w:rPr>
            </w:pPr>
          </w:p>
        </w:tc>
        <w:tc>
          <w:tcPr>
            <w:tcW w:w="889" w:type="pct"/>
            <w:tcBorders>
              <w:right w:val="single" w:color="auto" w:sz="4" w:space="0"/>
            </w:tcBorders>
            <w:vAlign w:val="center"/>
          </w:tcPr>
          <w:p w14:paraId="66AA76CB">
            <w:pPr>
              <w:spacing w:line="260" w:lineRule="exact"/>
              <w:jc w:val="center"/>
              <w:rPr>
                <w:rFonts w:ascii="宋体" w:hAnsi="宋体" w:cs="宋体"/>
                <w:szCs w:val="21"/>
              </w:rPr>
            </w:pPr>
            <w:r>
              <w:rPr>
                <w:rFonts w:hint="eastAsia" w:ascii="宋体" w:hAnsi="宋体" w:cs="宋体"/>
                <w:szCs w:val="21"/>
              </w:rPr>
              <w:t>联系电话</w:t>
            </w:r>
          </w:p>
        </w:tc>
        <w:tc>
          <w:tcPr>
            <w:tcW w:w="1472" w:type="pct"/>
            <w:gridSpan w:val="3"/>
            <w:tcBorders>
              <w:right w:val="single" w:color="auto" w:sz="4" w:space="0"/>
            </w:tcBorders>
          </w:tcPr>
          <w:p w14:paraId="0AA5E9E1">
            <w:pPr>
              <w:spacing w:line="260" w:lineRule="exact"/>
              <w:rPr>
                <w:rFonts w:ascii="宋体" w:hAnsi="宋体" w:cs="宋体"/>
                <w:szCs w:val="21"/>
              </w:rPr>
            </w:pPr>
          </w:p>
        </w:tc>
      </w:tr>
      <w:tr w14:paraId="57FE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000" w:type="pct"/>
            <w:gridSpan w:val="9"/>
            <w:vAlign w:val="center"/>
          </w:tcPr>
          <w:p w14:paraId="5FBA9B34">
            <w:pPr>
              <w:spacing w:line="260" w:lineRule="exact"/>
              <w:jc w:val="center"/>
              <w:rPr>
                <w:rFonts w:ascii="宋体" w:hAnsi="宋体" w:cs="宋体"/>
                <w:szCs w:val="21"/>
              </w:rPr>
            </w:pPr>
            <w:r>
              <w:rPr>
                <w:rFonts w:hint="eastAsia" w:ascii="宋体" w:hAnsi="宋体" w:cs="宋体"/>
                <w:szCs w:val="21"/>
              </w:rPr>
              <w:t>货物清单:包括产品主机、随机备品备件、专用工具的名称及数量（可附表）</w:t>
            </w:r>
          </w:p>
        </w:tc>
      </w:tr>
      <w:tr w14:paraId="44A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5465E622">
            <w:pPr>
              <w:spacing w:line="260" w:lineRule="exact"/>
              <w:jc w:val="center"/>
              <w:rPr>
                <w:rFonts w:ascii="宋体" w:hAnsi="宋体" w:cs="宋体"/>
                <w:szCs w:val="21"/>
              </w:rPr>
            </w:pPr>
            <w:r>
              <w:rPr>
                <w:rFonts w:hint="eastAsia" w:ascii="宋体" w:hAnsi="宋体" w:cs="宋体"/>
                <w:szCs w:val="21"/>
              </w:rPr>
              <w:t>序号</w:t>
            </w:r>
          </w:p>
        </w:tc>
        <w:tc>
          <w:tcPr>
            <w:tcW w:w="775" w:type="pct"/>
            <w:vAlign w:val="center"/>
          </w:tcPr>
          <w:p w14:paraId="3BE1B689">
            <w:pPr>
              <w:spacing w:line="260" w:lineRule="exact"/>
              <w:jc w:val="center"/>
              <w:rPr>
                <w:rFonts w:ascii="宋体" w:hAnsi="宋体" w:cs="宋体"/>
                <w:szCs w:val="21"/>
              </w:rPr>
            </w:pPr>
            <w:r>
              <w:rPr>
                <w:rFonts w:hint="eastAsia" w:ascii="宋体" w:hAnsi="宋体" w:cs="宋体"/>
                <w:szCs w:val="21"/>
              </w:rPr>
              <w:t>标的</w:t>
            </w:r>
          </w:p>
        </w:tc>
        <w:tc>
          <w:tcPr>
            <w:tcW w:w="419" w:type="pct"/>
            <w:vAlign w:val="center"/>
          </w:tcPr>
          <w:p w14:paraId="5E479044">
            <w:pPr>
              <w:spacing w:line="260" w:lineRule="exact"/>
              <w:jc w:val="center"/>
              <w:rPr>
                <w:rFonts w:ascii="宋体" w:hAnsi="宋体" w:cs="宋体"/>
                <w:szCs w:val="21"/>
              </w:rPr>
            </w:pPr>
            <w:r>
              <w:rPr>
                <w:rFonts w:hint="eastAsia" w:ascii="宋体" w:hAnsi="宋体" w:cs="宋体"/>
                <w:szCs w:val="21"/>
              </w:rPr>
              <w:t>是否免税进口</w:t>
            </w:r>
          </w:p>
        </w:tc>
        <w:tc>
          <w:tcPr>
            <w:tcW w:w="829" w:type="pct"/>
            <w:vAlign w:val="center"/>
          </w:tcPr>
          <w:p w14:paraId="002661BB">
            <w:pPr>
              <w:spacing w:line="260" w:lineRule="exact"/>
              <w:jc w:val="center"/>
              <w:rPr>
                <w:rFonts w:ascii="宋体" w:hAnsi="宋体" w:cs="宋体"/>
                <w:szCs w:val="21"/>
              </w:rPr>
            </w:pPr>
            <w:r>
              <w:rPr>
                <w:rFonts w:hint="eastAsia" w:ascii="宋体" w:hAnsi="宋体" w:cs="宋体"/>
                <w:szCs w:val="21"/>
              </w:rPr>
              <w:t>品牌、型号、规格(配置)</w:t>
            </w:r>
          </w:p>
        </w:tc>
        <w:tc>
          <w:tcPr>
            <w:tcW w:w="1095" w:type="pct"/>
            <w:gridSpan w:val="2"/>
            <w:vAlign w:val="center"/>
          </w:tcPr>
          <w:p w14:paraId="7F288E2F">
            <w:pPr>
              <w:spacing w:line="260" w:lineRule="exact"/>
              <w:jc w:val="center"/>
              <w:rPr>
                <w:rFonts w:ascii="宋体" w:hAnsi="宋体" w:cs="宋体"/>
                <w:szCs w:val="21"/>
              </w:rPr>
            </w:pPr>
            <w:r>
              <w:rPr>
                <w:rFonts w:hint="eastAsia" w:ascii="宋体" w:hAnsi="宋体" w:cs="宋体"/>
                <w:szCs w:val="21"/>
              </w:rPr>
              <w:t>存放地点</w:t>
            </w:r>
          </w:p>
        </w:tc>
        <w:tc>
          <w:tcPr>
            <w:tcW w:w="696" w:type="pct"/>
            <w:vAlign w:val="center"/>
          </w:tcPr>
          <w:p w14:paraId="77B4D2D4">
            <w:pPr>
              <w:spacing w:line="260" w:lineRule="exact"/>
              <w:jc w:val="center"/>
              <w:rPr>
                <w:rFonts w:ascii="宋体" w:hAnsi="宋体" w:cs="宋体"/>
                <w:szCs w:val="21"/>
              </w:rPr>
            </w:pPr>
            <w:r>
              <w:rPr>
                <w:rFonts w:hint="eastAsia" w:ascii="宋体" w:hAnsi="宋体" w:cs="宋体"/>
                <w:szCs w:val="21"/>
              </w:rPr>
              <w:t>数量</w:t>
            </w:r>
          </w:p>
        </w:tc>
        <w:tc>
          <w:tcPr>
            <w:tcW w:w="225" w:type="pct"/>
            <w:vAlign w:val="center"/>
          </w:tcPr>
          <w:p w14:paraId="4402C5CA">
            <w:pPr>
              <w:spacing w:line="260" w:lineRule="exact"/>
              <w:jc w:val="center"/>
              <w:rPr>
                <w:rFonts w:ascii="宋体" w:hAnsi="宋体" w:cs="宋体"/>
                <w:szCs w:val="21"/>
              </w:rPr>
            </w:pPr>
            <w:r>
              <w:rPr>
                <w:rFonts w:hint="eastAsia" w:ascii="宋体" w:hAnsi="宋体" w:cs="宋体"/>
                <w:szCs w:val="21"/>
              </w:rPr>
              <w:t>单价</w:t>
            </w:r>
          </w:p>
        </w:tc>
        <w:tc>
          <w:tcPr>
            <w:tcW w:w="550" w:type="pct"/>
            <w:vAlign w:val="center"/>
          </w:tcPr>
          <w:p w14:paraId="7F50C272">
            <w:pPr>
              <w:spacing w:line="260" w:lineRule="exact"/>
              <w:jc w:val="center"/>
              <w:rPr>
                <w:rFonts w:ascii="宋体" w:hAnsi="宋体" w:cs="宋体"/>
                <w:szCs w:val="21"/>
              </w:rPr>
            </w:pPr>
            <w:r>
              <w:rPr>
                <w:rFonts w:hint="eastAsia" w:ascii="宋体" w:hAnsi="宋体" w:cs="宋体"/>
                <w:szCs w:val="21"/>
              </w:rPr>
              <w:t>总价</w:t>
            </w:r>
          </w:p>
        </w:tc>
      </w:tr>
      <w:tr w14:paraId="7495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407" w:type="pct"/>
          </w:tcPr>
          <w:p w14:paraId="158DBE31">
            <w:pPr>
              <w:spacing w:line="260" w:lineRule="exact"/>
              <w:rPr>
                <w:rFonts w:ascii="宋体" w:hAnsi="宋体" w:cs="宋体"/>
                <w:szCs w:val="21"/>
              </w:rPr>
            </w:pPr>
          </w:p>
        </w:tc>
        <w:tc>
          <w:tcPr>
            <w:tcW w:w="775" w:type="pct"/>
            <w:vAlign w:val="center"/>
          </w:tcPr>
          <w:p w14:paraId="0ABB0D7A">
            <w:pPr>
              <w:spacing w:line="260" w:lineRule="exact"/>
              <w:ind w:left="1151" w:leftChars="548"/>
              <w:rPr>
                <w:rFonts w:ascii="宋体" w:hAnsi="宋体" w:cs="宋体"/>
                <w:szCs w:val="21"/>
              </w:rPr>
            </w:pPr>
          </w:p>
        </w:tc>
        <w:tc>
          <w:tcPr>
            <w:tcW w:w="419" w:type="pct"/>
            <w:vAlign w:val="center"/>
          </w:tcPr>
          <w:p w14:paraId="09C4ED60">
            <w:pPr>
              <w:spacing w:line="260" w:lineRule="exact"/>
              <w:ind w:left="1151" w:leftChars="548"/>
              <w:rPr>
                <w:rFonts w:ascii="宋体" w:hAnsi="宋体" w:cs="宋体"/>
                <w:szCs w:val="21"/>
              </w:rPr>
            </w:pPr>
          </w:p>
        </w:tc>
        <w:tc>
          <w:tcPr>
            <w:tcW w:w="829" w:type="pct"/>
            <w:vAlign w:val="center"/>
          </w:tcPr>
          <w:p w14:paraId="0A8EC626">
            <w:pPr>
              <w:spacing w:line="260" w:lineRule="exact"/>
              <w:ind w:left="1151" w:leftChars="548"/>
              <w:rPr>
                <w:rFonts w:ascii="宋体" w:hAnsi="宋体" w:cs="宋体"/>
                <w:szCs w:val="21"/>
              </w:rPr>
            </w:pPr>
          </w:p>
        </w:tc>
        <w:tc>
          <w:tcPr>
            <w:tcW w:w="1095" w:type="pct"/>
            <w:gridSpan w:val="2"/>
            <w:vAlign w:val="center"/>
          </w:tcPr>
          <w:p w14:paraId="432AAC57">
            <w:pPr>
              <w:spacing w:line="260" w:lineRule="exact"/>
              <w:ind w:left="1151" w:leftChars="548"/>
              <w:rPr>
                <w:rFonts w:ascii="宋体" w:hAnsi="宋体" w:cs="宋体"/>
                <w:szCs w:val="21"/>
              </w:rPr>
            </w:pPr>
          </w:p>
        </w:tc>
        <w:tc>
          <w:tcPr>
            <w:tcW w:w="696" w:type="pct"/>
          </w:tcPr>
          <w:p w14:paraId="5C53D98A">
            <w:pPr>
              <w:spacing w:line="260" w:lineRule="exact"/>
              <w:rPr>
                <w:rFonts w:ascii="宋体" w:hAnsi="宋体" w:cs="宋体"/>
                <w:szCs w:val="21"/>
              </w:rPr>
            </w:pPr>
          </w:p>
        </w:tc>
        <w:tc>
          <w:tcPr>
            <w:tcW w:w="225" w:type="pct"/>
          </w:tcPr>
          <w:p w14:paraId="5AE9E6A8">
            <w:pPr>
              <w:spacing w:line="260" w:lineRule="exact"/>
              <w:rPr>
                <w:rFonts w:ascii="宋体" w:hAnsi="宋体" w:cs="宋体"/>
                <w:szCs w:val="21"/>
              </w:rPr>
            </w:pPr>
          </w:p>
        </w:tc>
        <w:tc>
          <w:tcPr>
            <w:tcW w:w="550" w:type="pct"/>
          </w:tcPr>
          <w:p w14:paraId="7F1972BE">
            <w:pPr>
              <w:spacing w:line="260" w:lineRule="exact"/>
              <w:rPr>
                <w:rFonts w:ascii="宋体" w:hAnsi="宋体" w:cs="宋体"/>
                <w:szCs w:val="21"/>
              </w:rPr>
            </w:pPr>
          </w:p>
        </w:tc>
      </w:tr>
      <w:tr w14:paraId="104A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07" w:type="pct"/>
          </w:tcPr>
          <w:p w14:paraId="5E331912">
            <w:pPr>
              <w:spacing w:line="260" w:lineRule="exact"/>
              <w:rPr>
                <w:rFonts w:ascii="宋体" w:hAnsi="宋体" w:cs="宋体"/>
                <w:szCs w:val="21"/>
              </w:rPr>
            </w:pPr>
          </w:p>
        </w:tc>
        <w:tc>
          <w:tcPr>
            <w:tcW w:w="775" w:type="pct"/>
            <w:vAlign w:val="center"/>
          </w:tcPr>
          <w:p w14:paraId="3F09A455">
            <w:pPr>
              <w:spacing w:line="260" w:lineRule="exact"/>
              <w:ind w:left="1151" w:leftChars="548"/>
              <w:rPr>
                <w:rFonts w:ascii="宋体" w:hAnsi="宋体" w:cs="宋体"/>
                <w:szCs w:val="21"/>
              </w:rPr>
            </w:pPr>
          </w:p>
        </w:tc>
        <w:tc>
          <w:tcPr>
            <w:tcW w:w="419" w:type="pct"/>
            <w:vAlign w:val="center"/>
          </w:tcPr>
          <w:p w14:paraId="78CDD753">
            <w:pPr>
              <w:spacing w:line="260" w:lineRule="exact"/>
              <w:ind w:left="1151" w:leftChars="548"/>
              <w:rPr>
                <w:rFonts w:ascii="宋体" w:hAnsi="宋体" w:cs="宋体"/>
                <w:szCs w:val="21"/>
              </w:rPr>
            </w:pPr>
          </w:p>
        </w:tc>
        <w:tc>
          <w:tcPr>
            <w:tcW w:w="829" w:type="pct"/>
            <w:vAlign w:val="center"/>
          </w:tcPr>
          <w:p w14:paraId="6C47CFE7">
            <w:pPr>
              <w:spacing w:line="260" w:lineRule="exact"/>
              <w:ind w:left="1151" w:leftChars="548"/>
              <w:rPr>
                <w:rFonts w:ascii="宋体" w:hAnsi="宋体" w:cs="宋体"/>
                <w:szCs w:val="21"/>
              </w:rPr>
            </w:pPr>
          </w:p>
        </w:tc>
        <w:tc>
          <w:tcPr>
            <w:tcW w:w="1095" w:type="pct"/>
            <w:gridSpan w:val="2"/>
            <w:vAlign w:val="center"/>
          </w:tcPr>
          <w:p w14:paraId="51E9604F">
            <w:pPr>
              <w:spacing w:line="260" w:lineRule="exact"/>
              <w:ind w:left="1151" w:leftChars="548"/>
              <w:rPr>
                <w:rFonts w:ascii="宋体" w:hAnsi="宋体" w:cs="宋体"/>
                <w:szCs w:val="21"/>
              </w:rPr>
            </w:pPr>
          </w:p>
        </w:tc>
        <w:tc>
          <w:tcPr>
            <w:tcW w:w="696" w:type="pct"/>
          </w:tcPr>
          <w:p w14:paraId="63EC901F">
            <w:pPr>
              <w:spacing w:line="260" w:lineRule="exact"/>
              <w:rPr>
                <w:rFonts w:ascii="宋体" w:hAnsi="宋体" w:cs="宋体"/>
                <w:szCs w:val="21"/>
              </w:rPr>
            </w:pPr>
          </w:p>
        </w:tc>
        <w:tc>
          <w:tcPr>
            <w:tcW w:w="225" w:type="pct"/>
          </w:tcPr>
          <w:p w14:paraId="3C59B4E4">
            <w:pPr>
              <w:spacing w:line="260" w:lineRule="exact"/>
              <w:rPr>
                <w:rFonts w:ascii="宋体" w:hAnsi="宋体" w:cs="宋体"/>
                <w:szCs w:val="21"/>
              </w:rPr>
            </w:pPr>
          </w:p>
        </w:tc>
        <w:tc>
          <w:tcPr>
            <w:tcW w:w="550" w:type="pct"/>
          </w:tcPr>
          <w:p w14:paraId="52722FE7">
            <w:pPr>
              <w:spacing w:line="260" w:lineRule="exact"/>
              <w:rPr>
                <w:rFonts w:ascii="宋体" w:hAnsi="宋体" w:cs="宋体"/>
                <w:szCs w:val="21"/>
              </w:rPr>
            </w:pPr>
          </w:p>
        </w:tc>
      </w:tr>
      <w:tr w14:paraId="5DBA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07" w:type="pct"/>
          </w:tcPr>
          <w:p w14:paraId="6DC8F838">
            <w:pPr>
              <w:spacing w:line="260" w:lineRule="exact"/>
              <w:rPr>
                <w:rFonts w:ascii="宋体" w:hAnsi="宋体" w:cs="宋体"/>
                <w:szCs w:val="21"/>
              </w:rPr>
            </w:pPr>
          </w:p>
        </w:tc>
        <w:tc>
          <w:tcPr>
            <w:tcW w:w="775" w:type="pct"/>
            <w:vAlign w:val="center"/>
          </w:tcPr>
          <w:p w14:paraId="517D77CF">
            <w:pPr>
              <w:spacing w:line="260" w:lineRule="exact"/>
              <w:ind w:left="1151" w:leftChars="548"/>
              <w:rPr>
                <w:rFonts w:ascii="宋体" w:hAnsi="宋体" w:cs="宋体"/>
                <w:szCs w:val="21"/>
              </w:rPr>
            </w:pPr>
          </w:p>
        </w:tc>
        <w:tc>
          <w:tcPr>
            <w:tcW w:w="419" w:type="pct"/>
            <w:vAlign w:val="center"/>
          </w:tcPr>
          <w:p w14:paraId="48ED039D">
            <w:pPr>
              <w:spacing w:line="260" w:lineRule="exact"/>
              <w:ind w:left="1151" w:leftChars="548"/>
              <w:rPr>
                <w:rFonts w:ascii="宋体" w:hAnsi="宋体" w:cs="宋体"/>
                <w:szCs w:val="21"/>
              </w:rPr>
            </w:pPr>
          </w:p>
        </w:tc>
        <w:tc>
          <w:tcPr>
            <w:tcW w:w="829" w:type="pct"/>
            <w:vAlign w:val="center"/>
          </w:tcPr>
          <w:p w14:paraId="625D4D14">
            <w:pPr>
              <w:spacing w:line="260" w:lineRule="exact"/>
              <w:ind w:left="1151" w:leftChars="548"/>
              <w:rPr>
                <w:rFonts w:ascii="宋体" w:hAnsi="宋体" w:cs="宋体"/>
                <w:szCs w:val="21"/>
              </w:rPr>
            </w:pPr>
          </w:p>
        </w:tc>
        <w:tc>
          <w:tcPr>
            <w:tcW w:w="1095" w:type="pct"/>
            <w:gridSpan w:val="2"/>
            <w:vAlign w:val="center"/>
          </w:tcPr>
          <w:p w14:paraId="693C5515">
            <w:pPr>
              <w:spacing w:line="260" w:lineRule="exact"/>
              <w:ind w:left="1151" w:leftChars="548"/>
              <w:rPr>
                <w:rFonts w:ascii="宋体" w:hAnsi="宋体" w:cs="宋体"/>
                <w:szCs w:val="21"/>
              </w:rPr>
            </w:pPr>
          </w:p>
        </w:tc>
        <w:tc>
          <w:tcPr>
            <w:tcW w:w="696" w:type="pct"/>
          </w:tcPr>
          <w:p w14:paraId="61D07224">
            <w:pPr>
              <w:spacing w:line="260" w:lineRule="exact"/>
              <w:rPr>
                <w:rFonts w:ascii="宋体" w:hAnsi="宋体" w:cs="宋体"/>
                <w:szCs w:val="21"/>
              </w:rPr>
            </w:pPr>
          </w:p>
        </w:tc>
        <w:tc>
          <w:tcPr>
            <w:tcW w:w="225" w:type="pct"/>
          </w:tcPr>
          <w:p w14:paraId="30666A5B">
            <w:pPr>
              <w:spacing w:line="260" w:lineRule="exact"/>
              <w:rPr>
                <w:rFonts w:ascii="宋体" w:hAnsi="宋体" w:cs="宋体"/>
                <w:szCs w:val="21"/>
              </w:rPr>
            </w:pPr>
          </w:p>
        </w:tc>
        <w:tc>
          <w:tcPr>
            <w:tcW w:w="550" w:type="pct"/>
          </w:tcPr>
          <w:p w14:paraId="0E55A00D">
            <w:pPr>
              <w:spacing w:line="260" w:lineRule="exact"/>
              <w:rPr>
                <w:rFonts w:ascii="宋体" w:hAnsi="宋体" w:cs="宋体"/>
                <w:szCs w:val="21"/>
              </w:rPr>
            </w:pPr>
          </w:p>
        </w:tc>
      </w:tr>
      <w:tr w14:paraId="39E2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407" w:type="pct"/>
            <w:vMerge w:val="restart"/>
            <w:vAlign w:val="center"/>
          </w:tcPr>
          <w:p w14:paraId="2E3000B3">
            <w:pPr>
              <w:spacing w:line="260" w:lineRule="exact"/>
              <w:jc w:val="center"/>
              <w:rPr>
                <w:rFonts w:ascii="宋体" w:hAnsi="宋体" w:cs="宋体"/>
                <w:szCs w:val="21"/>
              </w:rPr>
            </w:pPr>
            <w:r>
              <w:rPr>
                <w:rFonts w:hint="eastAsia" w:ascii="宋体" w:hAnsi="宋体" w:cs="宋体"/>
                <w:szCs w:val="21"/>
              </w:rPr>
              <w:t>安装调试验收</w:t>
            </w:r>
          </w:p>
        </w:tc>
        <w:tc>
          <w:tcPr>
            <w:tcW w:w="775" w:type="pct"/>
            <w:vAlign w:val="center"/>
          </w:tcPr>
          <w:p w14:paraId="4D4B2B44">
            <w:pPr>
              <w:spacing w:line="360" w:lineRule="exact"/>
              <w:rPr>
                <w:rFonts w:ascii="宋体" w:hAnsi="宋体" w:cs="宋体"/>
                <w:szCs w:val="21"/>
              </w:rPr>
            </w:pPr>
            <w:r>
              <w:rPr>
                <w:rFonts w:hint="eastAsia" w:ascii="宋体" w:hAnsi="宋体" w:cs="宋体"/>
                <w:szCs w:val="21"/>
              </w:rPr>
              <w:t>供货单位</w:t>
            </w:r>
          </w:p>
        </w:tc>
        <w:tc>
          <w:tcPr>
            <w:tcW w:w="1249" w:type="pct"/>
            <w:gridSpan w:val="2"/>
            <w:vAlign w:val="bottom"/>
          </w:tcPr>
          <w:p w14:paraId="109EA081">
            <w:pPr>
              <w:spacing w:line="300" w:lineRule="exact"/>
              <w:jc w:val="right"/>
              <w:rPr>
                <w:rFonts w:ascii="宋体" w:hAnsi="宋体" w:cs="宋体"/>
                <w:b/>
                <w:szCs w:val="21"/>
              </w:rPr>
            </w:pPr>
            <w:r>
              <w:rPr>
                <w:rFonts w:hint="eastAsia" w:ascii="宋体" w:hAnsi="宋体" w:cs="宋体"/>
                <w:b/>
                <w:szCs w:val="21"/>
              </w:rPr>
              <w:t xml:space="preserve"> (签字并加盖公章)</w:t>
            </w:r>
          </w:p>
        </w:tc>
        <w:tc>
          <w:tcPr>
            <w:tcW w:w="2567" w:type="pct"/>
            <w:gridSpan w:val="5"/>
            <w:vMerge w:val="restart"/>
          </w:tcPr>
          <w:p w14:paraId="67BB2DF3">
            <w:pPr>
              <w:spacing w:line="360" w:lineRule="exact"/>
              <w:jc w:val="left"/>
              <w:rPr>
                <w:rFonts w:ascii="宋体" w:hAnsi="宋体" w:cs="宋体"/>
                <w:szCs w:val="21"/>
              </w:rPr>
            </w:pPr>
            <w:r>
              <w:rPr>
                <w:rFonts w:hint="eastAsia" w:ascii="宋体" w:hAnsi="宋体" w:cs="宋体"/>
                <w:szCs w:val="21"/>
              </w:rPr>
              <w:t>包装、外观</w:t>
            </w:r>
            <w:r>
              <w:rPr>
                <w:rFonts w:hint="eastAsia" w:ascii="宋体" w:hAnsi="宋体" w:cs="宋体"/>
                <w:szCs w:val="21"/>
                <w:u w:val="single"/>
              </w:rPr>
              <w:t>（</w:t>
            </w:r>
            <w:r>
              <w:rPr>
                <w:rFonts w:hint="eastAsia" w:ascii="宋体" w:hAnsi="宋体" w:cs="宋体"/>
                <w:szCs w:val="21"/>
              </w:rPr>
              <w:t>是、否）完好，数量</w:t>
            </w:r>
            <w:r>
              <w:rPr>
                <w:rFonts w:hint="eastAsia" w:ascii="宋体" w:hAnsi="宋体" w:cs="宋体"/>
                <w:szCs w:val="21"/>
                <w:u w:val="single"/>
              </w:rPr>
              <w:t xml:space="preserve">      （</w:t>
            </w:r>
            <w:r>
              <w:rPr>
                <w:rFonts w:hint="eastAsia" w:ascii="宋体" w:hAnsi="宋体" w:cs="宋体"/>
                <w:szCs w:val="21"/>
              </w:rPr>
              <w:t>是、否）与标书一致，金额</w:t>
            </w:r>
            <w:r>
              <w:rPr>
                <w:rFonts w:hint="eastAsia" w:ascii="宋体" w:hAnsi="宋体" w:cs="宋体"/>
                <w:szCs w:val="21"/>
                <w:u w:val="single"/>
              </w:rPr>
              <w:t>（</w:t>
            </w:r>
            <w:r>
              <w:rPr>
                <w:rFonts w:hint="eastAsia" w:ascii="宋体" w:hAnsi="宋体" w:cs="宋体"/>
                <w:szCs w:val="21"/>
              </w:rPr>
              <w:t>是、否）与标书一致，品牌、型号、规格（配置）</w:t>
            </w:r>
            <w:r>
              <w:rPr>
                <w:rFonts w:hint="eastAsia" w:ascii="宋体" w:hAnsi="宋体" w:cs="宋体"/>
                <w:szCs w:val="21"/>
                <w:u w:val="single"/>
              </w:rPr>
              <w:t xml:space="preserve">     （</w:t>
            </w:r>
            <w:r>
              <w:rPr>
                <w:rFonts w:hint="eastAsia" w:ascii="宋体" w:hAnsi="宋体" w:cs="宋体"/>
                <w:szCs w:val="21"/>
              </w:rPr>
              <w:t>是、否）与标书一致，若不一致，须提交相关说明。</w:t>
            </w:r>
          </w:p>
          <w:p w14:paraId="5A29D99E">
            <w:pPr>
              <w:spacing w:line="360" w:lineRule="exact"/>
              <w:jc w:val="left"/>
              <w:rPr>
                <w:rFonts w:ascii="宋体" w:hAnsi="宋体" w:cs="宋体"/>
                <w:szCs w:val="21"/>
              </w:rPr>
            </w:pPr>
            <w:r>
              <w:rPr>
                <w:rFonts w:hint="eastAsia" w:ascii="宋体" w:hAnsi="宋体" w:cs="宋体"/>
                <w:szCs w:val="21"/>
              </w:rPr>
              <w:t>所附技术资料、说明书、保修卡等材料（是、否）齐全。安装调试运行状况（是、否）正常，安装调试验收（是、否）合格。</w:t>
            </w:r>
          </w:p>
          <w:p w14:paraId="3849A0F6">
            <w:pPr>
              <w:spacing w:line="340" w:lineRule="exact"/>
              <w:jc w:val="right"/>
              <w:rPr>
                <w:rFonts w:ascii="宋体" w:hAnsi="宋体" w:cs="宋体"/>
                <w:szCs w:val="21"/>
              </w:rPr>
            </w:pPr>
            <w:r>
              <w:rPr>
                <w:rFonts w:hint="eastAsia" w:ascii="宋体" w:hAnsi="宋体" w:cs="宋体"/>
                <w:szCs w:val="21"/>
              </w:rPr>
              <w:t>验收日期：    年   月   日</w:t>
            </w:r>
          </w:p>
        </w:tc>
      </w:tr>
      <w:tr w14:paraId="077F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407" w:type="pct"/>
            <w:vMerge w:val="continue"/>
            <w:vAlign w:val="center"/>
          </w:tcPr>
          <w:p w14:paraId="54730C20">
            <w:pPr>
              <w:spacing w:line="260" w:lineRule="exact"/>
              <w:jc w:val="center"/>
              <w:rPr>
                <w:rFonts w:ascii="宋体" w:hAnsi="宋体" w:cs="宋体"/>
                <w:szCs w:val="21"/>
              </w:rPr>
            </w:pPr>
          </w:p>
        </w:tc>
        <w:tc>
          <w:tcPr>
            <w:tcW w:w="775" w:type="pct"/>
            <w:vMerge w:val="restart"/>
          </w:tcPr>
          <w:p w14:paraId="69A0CEE0">
            <w:pPr>
              <w:spacing w:line="360" w:lineRule="exact"/>
              <w:rPr>
                <w:rFonts w:ascii="宋体" w:hAnsi="宋体" w:cs="宋体"/>
                <w:szCs w:val="21"/>
              </w:rPr>
            </w:pPr>
            <w:r>
              <w:rPr>
                <w:rFonts w:hint="eastAsia" w:ascii="宋体" w:hAnsi="宋体" w:cs="宋体"/>
                <w:szCs w:val="21"/>
              </w:rPr>
              <w:t>实验室或科室或项目经办人、负责人等（至少2人）</w:t>
            </w:r>
          </w:p>
        </w:tc>
        <w:tc>
          <w:tcPr>
            <w:tcW w:w="1249" w:type="pct"/>
            <w:gridSpan w:val="2"/>
          </w:tcPr>
          <w:p w14:paraId="42B9A699">
            <w:pPr>
              <w:spacing w:line="300" w:lineRule="exact"/>
              <w:jc w:val="right"/>
              <w:rPr>
                <w:rFonts w:ascii="宋体" w:hAnsi="宋体" w:cs="宋体"/>
                <w:szCs w:val="21"/>
              </w:rPr>
            </w:pPr>
          </w:p>
        </w:tc>
        <w:tc>
          <w:tcPr>
            <w:tcW w:w="2567" w:type="pct"/>
            <w:gridSpan w:val="5"/>
            <w:vMerge w:val="continue"/>
          </w:tcPr>
          <w:p w14:paraId="37D906EF">
            <w:pPr>
              <w:spacing w:line="300" w:lineRule="exact"/>
              <w:rPr>
                <w:rFonts w:ascii="宋体" w:hAnsi="宋体" w:cs="宋体"/>
                <w:szCs w:val="21"/>
              </w:rPr>
            </w:pPr>
          </w:p>
        </w:tc>
      </w:tr>
      <w:tr w14:paraId="6292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407" w:type="pct"/>
            <w:vMerge w:val="continue"/>
            <w:vAlign w:val="center"/>
          </w:tcPr>
          <w:p w14:paraId="53B6B4A7">
            <w:pPr>
              <w:spacing w:line="260" w:lineRule="exact"/>
              <w:jc w:val="center"/>
              <w:rPr>
                <w:rFonts w:ascii="宋体" w:hAnsi="宋体" w:cs="宋体"/>
                <w:szCs w:val="21"/>
              </w:rPr>
            </w:pPr>
          </w:p>
        </w:tc>
        <w:tc>
          <w:tcPr>
            <w:tcW w:w="775" w:type="pct"/>
            <w:vMerge w:val="continue"/>
          </w:tcPr>
          <w:p w14:paraId="0DDD6D49">
            <w:pPr>
              <w:spacing w:line="360" w:lineRule="exact"/>
              <w:rPr>
                <w:rFonts w:ascii="宋体" w:hAnsi="宋体" w:cs="宋体"/>
                <w:szCs w:val="21"/>
              </w:rPr>
            </w:pPr>
          </w:p>
        </w:tc>
        <w:tc>
          <w:tcPr>
            <w:tcW w:w="1249" w:type="pct"/>
            <w:gridSpan w:val="2"/>
          </w:tcPr>
          <w:p w14:paraId="6B97A60E">
            <w:pPr>
              <w:spacing w:line="300" w:lineRule="exact"/>
              <w:jc w:val="right"/>
              <w:rPr>
                <w:rFonts w:ascii="宋体" w:hAnsi="宋体" w:cs="宋体"/>
                <w:szCs w:val="21"/>
              </w:rPr>
            </w:pPr>
          </w:p>
        </w:tc>
        <w:tc>
          <w:tcPr>
            <w:tcW w:w="2567" w:type="pct"/>
            <w:gridSpan w:val="5"/>
            <w:vMerge w:val="continue"/>
          </w:tcPr>
          <w:p w14:paraId="64F5EF1F">
            <w:pPr>
              <w:spacing w:line="300" w:lineRule="exact"/>
              <w:rPr>
                <w:rFonts w:ascii="宋体" w:hAnsi="宋体" w:cs="宋体"/>
                <w:szCs w:val="21"/>
              </w:rPr>
            </w:pPr>
          </w:p>
        </w:tc>
      </w:tr>
      <w:tr w14:paraId="0D2E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trPr>
        <w:tc>
          <w:tcPr>
            <w:tcW w:w="407" w:type="pct"/>
            <w:vMerge w:val="restart"/>
            <w:vAlign w:val="center"/>
          </w:tcPr>
          <w:p w14:paraId="701BA8EC">
            <w:pPr>
              <w:spacing w:line="260" w:lineRule="exact"/>
              <w:jc w:val="center"/>
              <w:rPr>
                <w:rFonts w:ascii="宋体" w:hAnsi="宋体" w:cs="宋体"/>
                <w:szCs w:val="21"/>
              </w:rPr>
            </w:pPr>
            <w:r>
              <w:rPr>
                <w:rFonts w:hint="eastAsia" w:ascii="宋体" w:hAnsi="宋体" w:cs="宋体"/>
                <w:szCs w:val="21"/>
              </w:rPr>
              <w:t>采购单位验收</w:t>
            </w:r>
          </w:p>
        </w:tc>
        <w:tc>
          <w:tcPr>
            <w:tcW w:w="775" w:type="pct"/>
            <w:vMerge w:val="restart"/>
          </w:tcPr>
          <w:p w14:paraId="3DFA2F0B">
            <w:pPr>
              <w:spacing w:line="360" w:lineRule="exact"/>
              <w:rPr>
                <w:rFonts w:ascii="宋体" w:hAnsi="宋体" w:cs="宋体"/>
                <w:szCs w:val="21"/>
              </w:rPr>
            </w:pPr>
            <w:r>
              <w:rPr>
                <w:rFonts w:hint="eastAsia" w:ascii="宋体" w:hAnsi="宋体" w:cs="宋体"/>
                <w:szCs w:val="21"/>
              </w:rPr>
              <w:t>单位负责人、经费负责人、项目负责人等（至少3人，且至少1人为处级干部）</w:t>
            </w:r>
          </w:p>
          <w:p w14:paraId="408598FD">
            <w:pPr>
              <w:spacing w:line="360" w:lineRule="exact"/>
              <w:rPr>
                <w:rFonts w:ascii="宋体" w:hAnsi="宋体" w:cs="宋体"/>
                <w:szCs w:val="21"/>
              </w:rPr>
            </w:pPr>
          </w:p>
        </w:tc>
        <w:tc>
          <w:tcPr>
            <w:tcW w:w="1249" w:type="pct"/>
            <w:gridSpan w:val="2"/>
          </w:tcPr>
          <w:p w14:paraId="597BAD13">
            <w:pPr>
              <w:spacing w:line="360" w:lineRule="exact"/>
              <w:rPr>
                <w:rFonts w:ascii="宋体" w:hAnsi="宋体" w:cs="宋体"/>
                <w:szCs w:val="21"/>
              </w:rPr>
            </w:pPr>
          </w:p>
        </w:tc>
        <w:tc>
          <w:tcPr>
            <w:tcW w:w="2567" w:type="pct"/>
            <w:gridSpan w:val="5"/>
            <w:vMerge w:val="restart"/>
          </w:tcPr>
          <w:p w14:paraId="72132AD3">
            <w:pPr>
              <w:spacing w:line="360" w:lineRule="exact"/>
              <w:jc w:val="left"/>
              <w:rPr>
                <w:rFonts w:ascii="宋体" w:hAnsi="宋体" w:cs="宋体"/>
                <w:szCs w:val="21"/>
              </w:rPr>
            </w:pPr>
          </w:p>
          <w:p w14:paraId="56D56A71">
            <w:pPr>
              <w:spacing w:line="360" w:lineRule="exact"/>
              <w:jc w:val="left"/>
              <w:rPr>
                <w:rFonts w:ascii="宋体" w:hAnsi="宋体" w:cs="宋体"/>
                <w:szCs w:val="21"/>
              </w:rPr>
            </w:pPr>
            <w:r>
              <w:rPr>
                <w:rFonts w:hint="eastAsia" w:ascii="宋体" w:hAnsi="宋体" w:cs="宋体"/>
                <w:szCs w:val="21"/>
              </w:rPr>
              <w:t>设备安装调试后至今使用性能（是、否）正常,运行状况（是、否）正常,验收（是、否）合格。</w:t>
            </w:r>
          </w:p>
          <w:p w14:paraId="60818737">
            <w:pPr>
              <w:spacing w:line="360" w:lineRule="exact"/>
              <w:jc w:val="left"/>
              <w:rPr>
                <w:rFonts w:ascii="宋体" w:hAnsi="宋体" w:cs="宋体"/>
                <w:szCs w:val="21"/>
              </w:rPr>
            </w:pPr>
          </w:p>
          <w:p w14:paraId="6EC9B4A2">
            <w:pPr>
              <w:spacing w:line="360" w:lineRule="exact"/>
              <w:ind w:firstLine="1680" w:firstLineChars="800"/>
              <w:rPr>
                <w:rFonts w:ascii="宋体" w:hAnsi="宋体" w:cs="宋体"/>
                <w:szCs w:val="21"/>
              </w:rPr>
            </w:pPr>
            <w:r>
              <w:rPr>
                <w:rFonts w:hint="eastAsia" w:ascii="宋体" w:hAnsi="宋体" w:cs="宋体"/>
                <w:szCs w:val="21"/>
              </w:rPr>
              <w:t>（</w:t>
            </w:r>
            <w:r>
              <w:rPr>
                <w:rFonts w:hint="eastAsia" w:ascii="宋体" w:hAnsi="宋体" w:cs="宋体"/>
                <w:b/>
                <w:szCs w:val="21"/>
              </w:rPr>
              <w:t>采购单位公章</w:t>
            </w:r>
            <w:r>
              <w:rPr>
                <w:rFonts w:hint="eastAsia" w:ascii="宋体" w:hAnsi="宋体" w:cs="宋体"/>
                <w:szCs w:val="21"/>
              </w:rPr>
              <w:t>）</w:t>
            </w:r>
          </w:p>
          <w:p w14:paraId="70481F5D">
            <w:pPr>
              <w:spacing w:line="360" w:lineRule="exact"/>
              <w:jc w:val="center"/>
              <w:rPr>
                <w:rFonts w:ascii="宋体" w:hAnsi="宋体" w:cs="宋体"/>
                <w:szCs w:val="21"/>
              </w:rPr>
            </w:pPr>
            <w:r>
              <w:rPr>
                <w:rFonts w:hint="eastAsia" w:ascii="宋体" w:hAnsi="宋体" w:cs="宋体"/>
                <w:szCs w:val="21"/>
              </w:rPr>
              <w:t xml:space="preserve">                  验收日期：    年   月   日</w:t>
            </w:r>
          </w:p>
        </w:tc>
      </w:tr>
      <w:tr w14:paraId="226A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trPr>
        <w:tc>
          <w:tcPr>
            <w:tcW w:w="407" w:type="pct"/>
            <w:vMerge w:val="continue"/>
            <w:vAlign w:val="center"/>
          </w:tcPr>
          <w:p w14:paraId="20A3BA15">
            <w:pPr>
              <w:spacing w:line="260" w:lineRule="exact"/>
              <w:jc w:val="center"/>
              <w:rPr>
                <w:rFonts w:ascii="宋体" w:hAnsi="宋体" w:cs="宋体"/>
                <w:szCs w:val="21"/>
              </w:rPr>
            </w:pPr>
          </w:p>
        </w:tc>
        <w:tc>
          <w:tcPr>
            <w:tcW w:w="775" w:type="pct"/>
            <w:vMerge w:val="continue"/>
          </w:tcPr>
          <w:p w14:paraId="2C22078C">
            <w:pPr>
              <w:spacing w:line="360" w:lineRule="exact"/>
              <w:rPr>
                <w:rFonts w:ascii="宋体" w:hAnsi="宋体" w:cs="宋体"/>
                <w:szCs w:val="21"/>
              </w:rPr>
            </w:pPr>
          </w:p>
        </w:tc>
        <w:tc>
          <w:tcPr>
            <w:tcW w:w="1249" w:type="pct"/>
            <w:gridSpan w:val="2"/>
          </w:tcPr>
          <w:p w14:paraId="1052A536">
            <w:pPr>
              <w:spacing w:line="360" w:lineRule="exact"/>
              <w:rPr>
                <w:rFonts w:ascii="宋体" w:hAnsi="宋体" w:cs="宋体"/>
                <w:szCs w:val="21"/>
              </w:rPr>
            </w:pPr>
          </w:p>
        </w:tc>
        <w:tc>
          <w:tcPr>
            <w:tcW w:w="2567" w:type="pct"/>
            <w:gridSpan w:val="5"/>
            <w:vMerge w:val="continue"/>
          </w:tcPr>
          <w:p w14:paraId="5158049C">
            <w:pPr>
              <w:spacing w:line="360" w:lineRule="exact"/>
              <w:jc w:val="left"/>
              <w:rPr>
                <w:rFonts w:ascii="宋体" w:hAnsi="宋体" w:cs="宋体"/>
                <w:szCs w:val="21"/>
              </w:rPr>
            </w:pPr>
          </w:p>
        </w:tc>
      </w:tr>
      <w:tr w14:paraId="03300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0" w:hRule="exact"/>
        </w:trPr>
        <w:tc>
          <w:tcPr>
            <w:tcW w:w="407" w:type="pct"/>
            <w:vMerge w:val="continue"/>
            <w:vAlign w:val="center"/>
          </w:tcPr>
          <w:p w14:paraId="0CDF9005">
            <w:pPr>
              <w:spacing w:line="260" w:lineRule="exact"/>
              <w:jc w:val="center"/>
              <w:rPr>
                <w:rFonts w:ascii="宋体" w:hAnsi="宋体" w:cs="宋体"/>
                <w:szCs w:val="21"/>
              </w:rPr>
            </w:pPr>
          </w:p>
        </w:tc>
        <w:tc>
          <w:tcPr>
            <w:tcW w:w="775" w:type="pct"/>
            <w:vMerge w:val="continue"/>
          </w:tcPr>
          <w:p w14:paraId="64926B18">
            <w:pPr>
              <w:spacing w:line="360" w:lineRule="exact"/>
              <w:rPr>
                <w:rFonts w:ascii="宋体" w:hAnsi="宋体" w:cs="宋体"/>
                <w:szCs w:val="21"/>
              </w:rPr>
            </w:pPr>
          </w:p>
        </w:tc>
        <w:tc>
          <w:tcPr>
            <w:tcW w:w="1249" w:type="pct"/>
            <w:gridSpan w:val="2"/>
          </w:tcPr>
          <w:p w14:paraId="02E8BDE2">
            <w:pPr>
              <w:spacing w:line="360" w:lineRule="exact"/>
              <w:rPr>
                <w:rFonts w:ascii="宋体" w:hAnsi="宋体" w:cs="宋体"/>
                <w:szCs w:val="21"/>
              </w:rPr>
            </w:pPr>
          </w:p>
        </w:tc>
        <w:tc>
          <w:tcPr>
            <w:tcW w:w="2567" w:type="pct"/>
            <w:gridSpan w:val="5"/>
            <w:vMerge w:val="continue"/>
          </w:tcPr>
          <w:p w14:paraId="37349CFD">
            <w:pPr>
              <w:spacing w:line="360" w:lineRule="exact"/>
              <w:jc w:val="left"/>
              <w:rPr>
                <w:rFonts w:ascii="宋体" w:hAnsi="宋体" w:cs="宋体"/>
                <w:szCs w:val="21"/>
              </w:rPr>
            </w:pPr>
          </w:p>
        </w:tc>
      </w:tr>
      <w:tr w14:paraId="25B7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407" w:type="pct"/>
            <w:vMerge w:val="restart"/>
            <w:vAlign w:val="center"/>
          </w:tcPr>
          <w:p w14:paraId="5FF91ADA">
            <w:pPr>
              <w:spacing w:line="260" w:lineRule="exact"/>
              <w:jc w:val="center"/>
              <w:rPr>
                <w:rFonts w:ascii="宋体" w:hAnsi="宋体" w:cs="宋体"/>
                <w:szCs w:val="21"/>
              </w:rPr>
            </w:pPr>
            <w:r>
              <w:rPr>
                <w:rFonts w:hint="eastAsia" w:ascii="宋体" w:hAnsi="宋体" w:cs="宋体"/>
                <w:szCs w:val="21"/>
              </w:rPr>
              <w:t>校级验收</w:t>
            </w:r>
            <w:r>
              <w:rPr>
                <w:rFonts w:hint="eastAsia" w:ascii="宋体" w:hAnsi="宋体" w:cs="宋体"/>
                <w:color w:val="000000"/>
                <w:szCs w:val="21"/>
              </w:rPr>
              <w:t>（校招标工作领导小组验</w:t>
            </w:r>
            <w:r>
              <w:rPr>
                <w:rFonts w:hint="eastAsia" w:ascii="宋体" w:hAnsi="宋体" w:cs="宋体"/>
                <w:szCs w:val="21"/>
              </w:rPr>
              <w:t>收）</w:t>
            </w:r>
          </w:p>
        </w:tc>
        <w:tc>
          <w:tcPr>
            <w:tcW w:w="775" w:type="pct"/>
            <w:vAlign w:val="center"/>
          </w:tcPr>
          <w:p w14:paraId="4EBA7356">
            <w:pPr>
              <w:spacing w:line="360" w:lineRule="exact"/>
              <w:jc w:val="left"/>
              <w:rPr>
                <w:rFonts w:ascii="宋体" w:hAnsi="宋体" w:cs="宋体"/>
                <w:szCs w:val="21"/>
              </w:rPr>
            </w:pPr>
            <w:r>
              <w:rPr>
                <w:rFonts w:hint="eastAsia" w:ascii="宋体" w:hAnsi="宋体" w:cs="宋体"/>
                <w:szCs w:val="21"/>
              </w:rPr>
              <w:t>校验收</w:t>
            </w:r>
          </w:p>
          <w:p w14:paraId="4149FC36">
            <w:pPr>
              <w:spacing w:line="360" w:lineRule="exact"/>
              <w:jc w:val="left"/>
              <w:rPr>
                <w:rFonts w:ascii="宋体" w:hAnsi="宋体" w:cs="宋体"/>
                <w:szCs w:val="21"/>
              </w:rPr>
            </w:pPr>
            <w:r>
              <w:rPr>
                <w:rFonts w:hint="eastAsia" w:ascii="宋体" w:hAnsi="宋体" w:cs="宋体"/>
                <w:szCs w:val="21"/>
              </w:rPr>
              <w:t>专家</w:t>
            </w:r>
          </w:p>
        </w:tc>
        <w:tc>
          <w:tcPr>
            <w:tcW w:w="1249" w:type="pct"/>
            <w:gridSpan w:val="2"/>
            <w:vAlign w:val="center"/>
          </w:tcPr>
          <w:p w14:paraId="1DD3744F">
            <w:pPr>
              <w:spacing w:line="300" w:lineRule="exact"/>
              <w:jc w:val="center"/>
              <w:rPr>
                <w:rFonts w:ascii="宋体" w:hAnsi="宋体" w:cs="宋体"/>
                <w:szCs w:val="21"/>
              </w:rPr>
            </w:pPr>
          </w:p>
        </w:tc>
        <w:tc>
          <w:tcPr>
            <w:tcW w:w="1095" w:type="pct"/>
            <w:gridSpan w:val="2"/>
            <w:vMerge w:val="restart"/>
          </w:tcPr>
          <w:p w14:paraId="53CB7908">
            <w:pPr>
              <w:spacing w:line="240" w:lineRule="exact"/>
              <w:jc w:val="left"/>
              <w:rPr>
                <w:rFonts w:ascii="宋体" w:hAnsi="宋体" w:cs="宋体"/>
                <w:szCs w:val="21"/>
              </w:rPr>
            </w:pPr>
          </w:p>
          <w:p w14:paraId="4BAEBC01">
            <w:pPr>
              <w:spacing w:line="240" w:lineRule="exact"/>
              <w:jc w:val="left"/>
              <w:rPr>
                <w:rFonts w:ascii="宋体" w:hAnsi="宋体" w:cs="宋体"/>
                <w:szCs w:val="21"/>
              </w:rPr>
            </w:pPr>
          </w:p>
          <w:p w14:paraId="04E5A3EA">
            <w:pPr>
              <w:spacing w:line="240" w:lineRule="exact"/>
              <w:jc w:val="left"/>
              <w:rPr>
                <w:rFonts w:ascii="宋体" w:hAnsi="宋体" w:cs="宋体"/>
                <w:szCs w:val="21"/>
              </w:rPr>
            </w:pPr>
            <w:r>
              <w:rPr>
                <w:rFonts w:hint="eastAsia" w:ascii="宋体" w:hAnsi="宋体" w:cs="宋体"/>
                <w:szCs w:val="21"/>
              </w:rPr>
              <w:t>验收发现问题及整改要求：</w:t>
            </w:r>
          </w:p>
          <w:p w14:paraId="2AD69976">
            <w:pPr>
              <w:spacing w:line="240" w:lineRule="exact"/>
              <w:rPr>
                <w:rFonts w:ascii="宋体" w:hAnsi="宋体" w:cs="宋体"/>
                <w:szCs w:val="21"/>
              </w:rPr>
            </w:pPr>
          </w:p>
          <w:p w14:paraId="7EAA1BE4">
            <w:pPr>
              <w:spacing w:line="240" w:lineRule="exact"/>
              <w:rPr>
                <w:rFonts w:ascii="宋体" w:hAnsi="宋体" w:cs="宋体"/>
                <w:szCs w:val="21"/>
              </w:rPr>
            </w:pPr>
          </w:p>
          <w:p w14:paraId="04C52EA8">
            <w:pPr>
              <w:spacing w:line="240" w:lineRule="exact"/>
              <w:rPr>
                <w:rFonts w:ascii="宋体" w:hAnsi="宋体" w:cs="宋体"/>
                <w:szCs w:val="21"/>
              </w:rPr>
            </w:pPr>
            <w:r>
              <w:rPr>
                <w:rFonts w:hint="eastAsia" w:ascii="宋体" w:hAnsi="宋体" w:cs="宋体"/>
                <w:szCs w:val="21"/>
              </w:rPr>
              <w:t>整改负责人签字：</w:t>
            </w:r>
          </w:p>
          <w:p w14:paraId="2464F67E">
            <w:pPr>
              <w:spacing w:line="240" w:lineRule="exact"/>
              <w:rPr>
                <w:rFonts w:ascii="宋体" w:hAnsi="宋体" w:cs="宋体"/>
                <w:szCs w:val="21"/>
              </w:rPr>
            </w:pPr>
          </w:p>
          <w:p w14:paraId="605FBBA6">
            <w:pPr>
              <w:spacing w:line="240" w:lineRule="exact"/>
              <w:rPr>
                <w:rFonts w:ascii="宋体" w:hAnsi="宋体" w:cs="宋体"/>
                <w:szCs w:val="21"/>
              </w:rPr>
            </w:pPr>
            <w:r>
              <w:rPr>
                <w:rFonts w:hint="eastAsia" w:ascii="宋体" w:hAnsi="宋体" w:cs="宋体"/>
                <w:szCs w:val="21"/>
              </w:rPr>
              <w:t xml:space="preserve">整改日期： </w:t>
            </w:r>
          </w:p>
          <w:p w14:paraId="215C730D">
            <w:pPr>
              <w:spacing w:line="240" w:lineRule="exact"/>
              <w:rPr>
                <w:rFonts w:ascii="宋体" w:hAnsi="宋体" w:cs="宋体"/>
                <w:szCs w:val="21"/>
              </w:rPr>
            </w:pPr>
            <w:r>
              <w:rPr>
                <w:rFonts w:hint="eastAsia" w:ascii="宋体" w:hAnsi="宋体" w:cs="宋体"/>
                <w:szCs w:val="21"/>
              </w:rPr>
              <w:t xml:space="preserve"> </w:t>
            </w:r>
          </w:p>
          <w:p w14:paraId="2D6236BF">
            <w:pPr>
              <w:spacing w:line="240" w:lineRule="exact"/>
              <w:ind w:firstLine="630" w:firstLineChars="300"/>
              <w:rPr>
                <w:rFonts w:ascii="宋体" w:hAnsi="宋体" w:cs="宋体"/>
                <w:szCs w:val="21"/>
              </w:rPr>
            </w:pPr>
            <w:r>
              <w:rPr>
                <w:rFonts w:hint="eastAsia" w:ascii="宋体" w:hAnsi="宋体" w:cs="宋体"/>
                <w:szCs w:val="21"/>
              </w:rPr>
              <w:t>年  月  日</w:t>
            </w:r>
          </w:p>
        </w:tc>
        <w:tc>
          <w:tcPr>
            <w:tcW w:w="1472" w:type="pct"/>
            <w:gridSpan w:val="3"/>
            <w:vMerge w:val="restart"/>
          </w:tcPr>
          <w:p w14:paraId="0B9FDCB4">
            <w:pPr>
              <w:spacing w:line="520" w:lineRule="exact"/>
              <w:rPr>
                <w:rFonts w:ascii="宋体" w:hAnsi="宋体" w:cs="宋体"/>
                <w:szCs w:val="21"/>
              </w:rPr>
            </w:pPr>
            <w:r>
              <w:rPr>
                <w:rFonts w:hint="eastAsia" w:ascii="宋体" w:hAnsi="宋体" w:cs="宋体"/>
                <w:szCs w:val="21"/>
              </w:rPr>
              <w:t>验收程序（是，否）完整。</w:t>
            </w:r>
          </w:p>
          <w:p w14:paraId="4E8E9C79">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59264" behindDoc="0" locked="0" layoutInCell="1" allowOverlap="1">
                      <wp:simplePos x="0" y="0"/>
                      <wp:positionH relativeFrom="column">
                        <wp:posOffset>306070</wp:posOffset>
                      </wp:positionH>
                      <wp:positionV relativeFrom="paragraph">
                        <wp:posOffset>171450</wp:posOffset>
                      </wp:positionV>
                      <wp:extent cx="123825" cy="105410"/>
                      <wp:effectExtent l="5080" t="4445" r="4445" b="23495"/>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3.5pt;height:8.3pt;width:9.75pt;z-index:251659264;mso-width-relative:page;mso-height-relative:page;" fillcolor="#FFFFFF" filled="t" stroked="t" coordsize="21600,21600" o:gfxdata="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Zy0APWAAAABwEAAA8AAAAAAAAAAQAgAAAAIgAAAGRycy9kb3ducmV2Lnht&#10;bFBLAQIUABQAAAAIAIdO4kDtL5/INAIAAHwEAAAOAAAAAAAAAAEAIAAAACUBAABkcnMvZTJvRG9j&#10;LnhtbFBLBQYAAAAABgAGAFkBAADLBQAAAAA=&#10;">
                      <v:fill on="t" focussize="0,0"/>
                      <v:stroke color="#000000" miterlimit="8" joinstyle="miter"/>
                      <v:imagedata o:title=""/>
                      <o:lock v:ext="edit" aspectratio="f"/>
                    </v:rect>
                  </w:pict>
                </mc:Fallback>
              </mc:AlternateContent>
            </w:r>
            <w:r>
              <w:rPr>
                <w:rFonts w:hint="eastAsia" w:ascii="宋体" w:hAnsi="宋体" w:cs="宋体"/>
                <w:szCs w:val="21"/>
              </w:rPr>
              <w:t xml:space="preserve">       验收合格</w:t>
            </w:r>
          </w:p>
          <w:p w14:paraId="2980C2D1">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0288" behindDoc="0" locked="0" layoutInCell="1" allowOverlap="1">
                      <wp:simplePos x="0" y="0"/>
                      <wp:positionH relativeFrom="column">
                        <wp:posOffset>306070</wp:posOffset>
                      </wp:positionH>
                      <wp:positionV relativeFrom="paragraph">
                        <wp:posOffset>182880</wp:posOffset>
                      </wp:positionV>
                      <wp:extent cx="123825" cy="105410"/>
                      <wp:effectExtent l="5080" t="4445" r="4445" b="23495"/>
                      <wp:wrapNone/>
                      <wp:docPr id="10" name="矩形 10"/>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4.4pt;height:8.3pt;width:9.75pt;z-index:251660288;mso-width-relative:page;mso-height-relative:page;" fillcolor="#FFFFFF" filled="t" stroked="t"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fill on="t" focussize="0,0"/>
                      <v:stroke color="#000000" miterlimit="8" joinstyle="miter"/>
                      <v:imagedata o:title=""/>
                      <o:lock v:ext="edit" aspectratio="f"/>
                    </v:rect>
                  </w:pict>
                </mc:Fallback>
              </mc:AlternateContent>
            </w:r>
            <w:r>
              <w:rPr>
                <w:rFonts w:hint="eastAsia" w:ascii="宋体" w:hAnsi="宋体" w:cs="宋体"/>
                <w:szCs w:val="21"/>
              </w:rPr>
              <w:t xml:space="preserve">       验收不合格</w:t>
            </w:r>
          </w:p>
          <w:p w14:paraId="6B2D3218">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1312" behindDoc="0" locked="0" layoutInCell="1" allowOverlap="1">
                      <wp:simplePos x="0" y="0"/>
                      <wp:positionH relativeFrom="column">
                        <wp:posOffset>297815</wp:posOffset>
                      </wp:positionH>
                      <wp:positionV relativeFrom="paragraph">
                        <wp:posOffset>177165</wp:posOffset>
                      </wp:positionV>
                      <wp:extent cx="123825" cy="105410"/>
                      <wp:effectExtent l="5080" t="4445" r="4445" b="23495"/>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45pt;margin-top:13.95pt;height:8.3pt;width:9.75pt;z-index:251661312;mso-width-relative:page;mso-height-relative:page;" fillcolor="#FFFFFF" filled="t" stroked="t" coordsize="21600,21600" o:gfxdata="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TGwBzVAAAABwEAAA8AAAAAAAAAAQAgAAAAIgAAAGRycy9kb3ducmV2Lnht&#10;bFBLAQIUABQAAAAIAIdO4kDs6TJsNQIAAH4EAAAOAAAAAAAAAAEAIAAAACQBAABkcnMvZTJvRG9j&#10;LnhtbFBLBQYAAAAABgAGAFkBAADLBQAAAAA=&#10;">
                      <v:fill on="t" focussize="0,0"/>
                      <v:stroke color="#000000" miterlimit="8" joinstyle="miter"/>
                      <v:imagedata o:title=""/>
                      <o:lock v:ext="edit" aspectratio="f"/>
                    </v:rect>
                  </w:pict>
                </mc:Fallback>
              </mc:AlternateContent>
            </w:r>
            <w:r>
              <w:rPr>
                <w:rFonts w:hint="eastAsia" w:ascii="宋体" w:hAnsi="宋体" w:cs="宋体"/>
                <w:szCs w:val="21"/>
              </w:rPr>
              <w:t xml:space="preserve">       整改后验收合格</w:t>
            </w:r>
          </w:p>
          <w:p w14:paraId="544BFA32">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2336" behindDoc="0" locked="0" layoutInCell="1" allowOverlap="1">
                      <wp:simplePos x="0" y="0"/>
                      <wp:positionH relativeFrom="column">
                        <wp:posOffset>290195</wp:posOffset>
                      </wp:positionH>
                      <wp:positionV relativeFrom="paragraph">
                        <wp:posOffset>143510</wp:posOffset>
                      </wp:positionV>
                      <wp:extent cx="123825" cy="105410"/>
                      <wp:effectExtent l="5080" t="4445" r="4445" b="23495"/>
                      <wp:wrapNone/>
                      <wp:docPr id="13" name="矩形 13"/>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2.85pt;margin-top:11.3pt;height:8.3pt;width:9.75pt;z-index:251662336;mso-width-relative:page;mso-height-relative:page;" fillcolor="#FFFFFF" filled="t" stroked="t" coordsize="21600,21600" o:gfxdata="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Eo4x1gAAAAcBAAAPAAAAAAAAAAEAIAAAACIAAABkcnMvZG93bnJldi54&#10;bWxQSwECFAAUAAAACACHTuJAoozhMTUCAAB+BAAADgAAAAAAAAABACAAAAAlAQAAZHJzL2Uyb0Rv&#10;Yy54bWxQSwUGAAAAAAYABgBZAQAAzAUAAAAA&#10;">
                      <v:fill on="t" focussize="0,0"/>
                      <v:stroke color="#000000" miterlimit="8" joinstyle="miter"/>
                      <v:imagedata o:title=""/>
                      <o:lock v:ext="edit" aspectratio="f"/>
                    </v:rect>
                  </w:pict>
                </mc:Fallback>
              </mc:AlternateContent>
            </w:r>
            <w:r>
              <w:rPr>
                <w:rFonts w:hint="eastAsia" w:ascii="宋体" w:hAnsi="宋体" w:cs="宋体"/>
                <w:szCs w:val="21"/>
              </w:rPr>
              <w:t xml:space="preserve">       附整改报告</w:t>
            </w:r>
          </w:p>
          <w:p w14:paraId="1D7B75AB">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3360" behindDoc="0" locked="0" layoutInCell="1" allowOverlap="1">
                      <wp:simplePos x="0" y="0"/>
                      <wp:positionH relativeFrom="column">
                        <wp:posOffset>307340</wp:posOffset>
                      </wp:positionH>
                      <wp:positionV relativeFrom="paragraph">
                        <wp:posOffset>156210</wp:posOffset>
                      </wp:positionV>
                      <wp:extent cx="123825" cy="105410"/>
                      <wp:effectExtent l="5080" t="4445" r="4445" b="2349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2pt;margin-top:12.3pt;height:8.3pt;width:9.75pt;z-index:251663360;mso-width-relative:page;mso-height-relative:page;" fillcolor="#FFFFFF" filled="t" stroked="t" coordsize="21600,21600" o:gfxdata="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7ODv9UAAAAHAQAADwAAAAAAAAABACAAAAAiAAAAZHJzL2Rvd25yZXYueG1s&#10;UEsBAhQAFAAAAAgAh07iQNeRffk0AgAAfgQAAA4AAAAAAAAAAQAgAAAAJAEAAGRycy9lMm9Eb2Mu&#10;eG1sUEsFBgAAAAAGAAYAWQEAAMoFAAAAAA==&#10;">
                      <v:fill on="t" focussize="0,0"/>
                      <v:stroke color="#000000" miterlimit="8" joinstyle="miter"/>
                      <v:imagedata o:title=""/>
                      <o:lock v:ext="edit" aspectratio="f"/>
                    </v:rect>
                  </w:pict>
                </mc:Fallback>
              </mc:AlternateContent>
            </w:r>
            <w:r>
              <w:rPr>
                <w:rFonts w:hint="eastAsia" w:ascii="宋体" w:hAnsi="宋体" w:cs="宋体"/>
                <w:szCs w:val="21"/>
              </w:rPr>
              <w:t xml:space="preserve">       附验收相关说明</w:t>
            </w:r>
          </w:p>
          <w:p w14:paraId="35F32C39">
            <w:pPr>
              <w:spacing w:line="520" w:lineRule="exact"/>
              <w:jc w:val="right"/>
              <w:rPr>
                <w:rFonts w:ascii="宋体" w:hAnsi="宋体" w:cs="宋体"/>
                <w:szCs w:val="21"/>
              </w:rPr>
            </w:pPr>
            <w:r>
              <w:rPr>
                <w:rFonts w:hint="eastAsia" w:ascii="宋体" w:hAnsi="宋体" w:cs="宋体"/>
                <w:szCs w:val="21"/>
              </w:rPr>
              <w:t>（公章）                 验收日期：    年   月   日</w:t>
            </w:r>
          </w:p>
          <w:p w14:paraId="5421C63E">
            <w:pPr>
              <w:spacing w:line="520" w:lineRule="exact"/>
              <w:jc w:val="right"/>
              <w:rPr>
                <w:rFonts w:ascii="宋体" w:hAnsi="宋体" w:cs="宋体"/>
                <w:szCs w:val="21"/>
              </w:rPr>
            </w:pPr>
          </w:p>
          <w:p w14:paraId="40E126BF">
            <w:pPr>
              <w:spacing w:line="520" w:lineRule="exact"/>
              <w:jc w:val="right"/>
              <w:rPr>
                <w:rFonts w:ascii="宋体" w:hAnsi="宋体" w:cs="宋体"/>
                <w:szCs w:val="21"/>
              </w:rPr>
            </w:pPr>
          </w:p>
          <w:p w14:paraId="0D79B5E2">
            <w:pPr>
              <w:spacing w:line="520" w:lineRule="exact"/>
              <w:jc w:val="right"/>
              <w:rPr>
                <w:rFonts w:ascii="宋体" w:hAnsi="宋体" w:cs="宋体"/>
                <w:szCs w:val="21"/>
              </w:rPr>
            </w:pPr>
            <w:r>
              <w:rPr>
                <w:rFonts w:hint="eastAsia" w:ascii="宋体" w:hAnsi="宋体" w:cs="宋体"/>
                <w:szCs w:val="21"/>
              </w:rPr>
              <w:t>验收日期：    年   月   日</w:t>
            </w:r>
          </w:p>
        </w:tc>
      </w:tr>
      <w:tr w14:paraId="0A80F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exact"/>
        </w:trPr>
        <w:tc>
          <w:tcPr>
            <w:tcW w:w="407" w:type="pct"/>
            <w:vMerge w:val="continue"/>
            <w:vAlign w:val="center"/>
          </w:tcPr>
          <w:p w14:paraId="0A648668">
            <w:pPr>
              <w:spacing w:line="260" w:lineRule="exact"/>
              <w:jc w:val="center"/>
              <w:rPr>
                <w:rFonts w:ascii="宋体" w:hAnsi="宋体" w:cs="宋体"/>
                <w:szCs w:val="21"/>
              </w:rPr>
            </w:pPr>
          </w:p>
        </w:tc>
        <w:tc>
          <w:tcPr>
            <w:tcW w:w="775" w:type="pct"/>
            <w:vAlign w:val="center"/>
          </w:tcPr>
          <w:p w14:paraId="07E0B03C">
            <w:pPr>
              <w:spacing w:line="360" w:lineRule="exact"/>
              <w:jc w:val="left"/>
              <w:rPr>
                <w:rFonts w:ascii="宋体" w:hAnsi="宋体" w:cs="宋体"/>
                <w:szCs w:val="21"/>
              </w:rPr>
            </w:pPr>
            <w:r>
              <w:rPr>
                <w:rFonts w:hint="eastAsia" w:ascii="宋体" w:hAnsi="宋体" w:cs="宋体"/>
                <w:szCs w:val="21"/>
              </w:rPr>
              <w:t>校验收</w:t>
            </w:r>
          </w:p>
          <w:p w14:paraId="168C1923">
            <w:pPr>
              <w:spacing w:line="360" w:lineRule="exact"/>
              <w:jc w:val="left"/>
              <w:rPr>
                <w:rFonts w:ascii="宋体" w:hAnsi="宋体" w:cs="宋体"/>
                <w:szCs w:val="21"/>
              </w:rPr>
            </w:pPr>
            <w:r>
              <w:rPr>
                <w:rFonts w:hint="eastAsia" w:ascii="宋体" w:hAnsi="宋体" w:cs="宋体"/>
                <w:szCs w:val="21"/>
              </w:rPr>
              <w:t>专家</w:t>
            </w:r>
          </w:p>
        </w:tc>
        <w:tc>
          <w:tcPr>
            <w:tcW w:w="1249" w:type="pct"/>
            <w:gridSpan w:val="2"/>
            <w:vAlign w:val="center"/>
          </w:tcPr>
          <w:p w14:paraId="3731E51B">
            <w:pPr>
              <w:spacing w:line="300" w:lineRule="exact"/>
              <w:jc w:val="center"/>
              <w:rPr>
                <w:rFonts w:ascii="宋体" w:hAnsi="宋体" w:cs="宋体"/>
                <w:szCs w:val="21"/>
              </w:rPr>
            </w:pPr>
          </w:p>
        </w:tc>
        <w:tc>
          <w:tcPr>
            <w:tcW w:w="1095" w:type="pct"/>
            <w:gridSpan w:val="2"/>
            <w:vMerge w:val="continue"/>
          </w:tcPr>
          <w:p w14:paraId="72B9CA3A">
            <w:pPr>
              <w:spacing w:line="300" w:lineRule="exact"/>
              <w:rPr>
                <w:rFonts w:ascii="宋体" w:hAnsi="宋体" w:cs="宋体"/>
                <w:szCs w:val="21"/>
              </w:rPr>
            </w:pPr>
          </w:p>
        </w:tc>
        <w:tc>
          <w:tcPr>
            <w:tcW w:w="1472" w:type="pct"/>
            <w:gridSpan w:val="3"/>
            <w:vMerge w:val="continue"/>
          </w:tcPr>
          <w:p w14:paraId="36DA7E87">
            <w:pPr>
              <w:spacing w:line="300" w:lineRule="exact"/>
              <w:rPr>
                <w:rFonts w:ascii="宋体" w:hAnsi="宋体" w:cs="宋体"/>
                <w:szCs w:val="21"/>
              </w:rPr>
            </w:pPr>
          </w:p>
        </w:tc>
      </w:tr>
      <w:tr w14:paraId="756F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407" w:type="pct"/>
            <w:vMerge w:val="continue"/>
            <w:vAlign w:val="center"/>
          </w:tcPr>
          <w:p w14:paraId="313E6FEC">
            <w:pPr>
              <w:spacing w:line="260" w:lineRule="exact"/>
              <w:jc w:val="center"/>
              <w:rPr>
                <w:rFonts w:ascii="宋体" w:hAnsi="宋体" w:cs="宋体"/>
                <w:szCs w:val="21"/>
              </w:rPr>
            </w:pPr>
          </w:p>
        </w:tc>
        <w:tc>
          <w:tcPr>
            <w:tcW w:w="775" w:type="pct"/>
            <w:vAlign w:val="center"/>
          </w:tcPr>
          <w:p w14:paraId="033C2A03">
            <w:pPr>
              <w:spacing w:line="360" w:lineRule="exact"/>
              <w:jc w:val="left"/>
              <w:rPr>
                <w:rFonts w:ascii="宋体" w:hAnsi="宋体" w:cs="宋体"/>
                <w:szCs w:val="21"/>
              </w:rPr>
            </w:pPr>
            <w:r>
              <w:rPr>
                <w:rFonts w:hint="eastAsia" w:ascii="宋体" w:hAnsi="宋体" w:cs="宋体"/>
                <w:szCs w:val="21"/>
              </w:rPr>
              <w:t>业主专家</w:t>
            </w:r>
          </w:p>
        </w:tc>
        <w:tc>
          <w:tcPr>
            <w:tcW w:w="1249" w:type="pct"/>
            <w:gridSpan w:val="2"/>
            <w:vAlign w:val="center"/>
          </w:tcPr>
          <w:p w14:paraId="6B6A08CE">
            <w:pPr>
              <w:spacing w:line="300" w:lineRule="exact"/>
              <w:jc w:val="center"/>
              <w:rPr>
                <w:rFonts w:ascii="宋体" w:hAnsi="宋体" w:cs="宋体"/>
                <w:szCs w:val="21"/>
              </w:rPr>
            </w:pPr>
          </w:p>
        </w:tc>
        <w:tc>
          <w:tcPr>
            <w:tcW w:w="1095" w:type="pct"/>
            <w:gridSpan w:val="2"/>
            <w:vMerge w:val="continue"/>
          </w:tcPr>
          <w:p w14:paraId="3C04E094">
            <w:pPr>
              <w:spacing w:line="300" w:lineRule="exact"/>
              <w:rPr>
                <w:rFonts w:ascii="宋体" w:hAnsi="宋体" w:cs="宋体"/>
                <w:szCs w:val="21"/>
              </w:rPr>
            </w:pPr>
          </w:p>
        </w:tc>
        <w:tc>
          <w:tcPr>
            <w:tcW w:w="1472" w:type="pct"/>
            <w:gridSpan w:val="3"/>
            <w:vMerge w:val="continue"/>
          </w:tcPr>
          <w:p w14:paraId="5753AA39">
            <w:pPr>
              <w:spacing w:line="300" w:lineRule="exact"/>
              <w:rPr>
                <w:rFonts w:ascii="宋体" w:hAnsi="宋体" w:cs="宋体"/>
                <w:szCs w:val="21"/>
              </w:rPr>
            </w:pPr>
          </w:p>
        </w:tc>
      </w:tr>
      <w:tr w14:paraId="712E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exact"/>
        </w:trPr>
        <w:tc>
          <w:tcPr>
            <w:tcW w:w="407" w:type="pct"/>
            <w:vMerge w:val="continue"/>
            <w:vAlign w:val="center"/>
          </w:tcPr>
          <w:p w14:paraId="2757654A">
            <w:pPr>
              <w:spacing w:line="260" w:lineRule="exact"/>
              <w:jc w:val="center"/>
              <w:rPr>
                <w:rFonts w:ascii="宋体" w:hAnsi="宋体" w:cs="宋体"/>
                <w:szCs w:val="21"/>
              </w:rPr>
            </w:pPr>
          </w:p>
        </w:tc>
        <w:tc>
          <w:tcPr>
            <w:tcW w:w="775" w:type="pct"/>
            <w:vAlign w:val="center"/>
          </w:tcPr>
          <w:p w14:paraId="0095ACF6">
            <w:pPr>
              <w:spacing w:line="360" w:lineRule="exact"/>
              <w:jc w:val="left"/>
              <w:rPr>
                <w:rFonts w:ascii="宋体" w:hAnsi="宋体" w:cs="宋体"/>
                <w:szCs w:val="21"/>
              </w:rPr>
            </w:pPr>
            <w:r>
              <w:rPr>
                <w:rFonts w:hint="eastAsia" w:ascii="宋体" w:hAnsi="宋体" w:cs="宋体"/>
                <w:szCs w:val="21"/>
              </w:rPr>
              <w:t>监督人</w:t>
            </w:r>
          </w:p>
        </w:tc>
        <w:tc>
          <w:tcPr>
            <w:tcW w:w="1249" w:type="pct"/>
            <w:gridSpan w:val="2"/>
            <w:vAlign w:val="center"/>
          </w:tcPr>
          <w:p w14:paraId="1B9FF32D">
            <w:pPr>
              <w:spacing w:line="300" w:lineRule="exact"/>
              <w:jc w:val="center"/>
              <w:rPr>
                <w:rFonts w:ascii="宋体" w:hAnsi="宋体" w:cs="宋体"/>
                <w:szCs w:val="21"/>
              </w:rPr>
            </w:pPr>
          </w:p>
        </w:tc>
        <w:tc>
          <w:tcPr>
            <w:tcW w:w="1095" w:type="pct"/>
            <w:gridSpan w:val="2"/>
            <w:vMerge w:val="continue"/>
          </w:tcPr>
          <w:p w14:paraId="0BEBA627">
            <w:pPr>
              <w:spacing w:line="300" w:lineRule="exact"/>
              <w:rPr>
                <w:rFonts w:ascii="宋体" w:hAnsi="宋体" w:cs="宋体"/>
                <w:szCs w:val="21"/>
              </w:rPr>
            </w:pPr>
          </w:p>
        </w:tc>
        <w:tc>
          <w:tcPr>
            <w:tcW w:w="1472" w:type="pct"/>
            <w:gridSpan w:val="3"/>
            <w:vMerge w:val="continue"/>
          </w:tcPr>
          <w:p w14:paraId="488EFC2F">
            <w:pPr>
              <w:spacing w:line="300" w:lineRule="exact"/>
              <w:rPr>
                <w:rFonts w:ascii="宋体" w:hAnsi="宋体" w:cs="宋体"/>
                <w:szCs w:val="21"/>
              </w:rPr>
            </w:pPr>
          </w:p>
        </w:tc>
      </w:tr>
      <w:tr w14:paraId="554F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0" w:hRule="atLeast"/>
        </w:trPr>
        <w:tc>
          <w:tcPr>
            <w:tcW w:w="5000" w:type="pct"/>
            <w:gridSpan w:val="9"/>
            <w:vAlign w:val="center"/>
          </w:tcPr>
          <w:p w14:paraId="0859E3C3">
            <w:pPr>
              <w:spacing w:line="500" w:lineRule="exact"/>
              <w:rPr>
                <w:rFonts w:ascii="宋体" w:hAnsi="宋体" w:cs="宋体"/>
                <w:b/>
                <w:szCs w:val="21"/>
              </w:rPr>
            </w:pPr>
            <w:r>
              <w:rPr>
                <w:rFonts w:hint="eastAsia" w:ascii="宋体" w:hAnsi="宋体" w:cs="宋体"/>
                <w:szCs w:val="21"/>
              </w:rPr>
              <w:t>备注</w:t>
            </w:r>
            <w:r>
              <w:rPr>
                <w:rFonts w:hint="eastAsia" w:ascii="宋体" w:hAnsi="宋体" w:cs="宋体"/>
                <w:b/>
                <w:szCs w:val="21"/>
              </w:rPr>
              <w:t>：本栏可不打印</w:t>
            </w:r>
          </w:p>
          <w:p w14:paraId="2B77B4D8">
            <w:pPr>
              <w:widowControl/>
              <w:tabs>
                <w:tab w:val="left" w:pos="0"/>
              </w:tabs>
              <w:spacing w:line="560" w:lineRule="exact"/>
              <w:rPr>
                <w:rFonts w:ascii="宋体" w:hAnsi="宋体" w:cs="宋体"/>
                <w:szCs w:val="21"/>
              </w:rPr>
            </w:pPr>
            <w:r>
              <w:rPr>
                <w:rFonts w:hint="eastAsia" w:ascii="宋体" w:hAnsi="宋体" w:cs="宋体"/>
                <w:szCs w:val="21"/>
              </w:rPr>
              <w:t>1.</w:t>
            </w:r>
            <w:r>
              <w:rPr>
                <w:rFonts w:hint="eastAsia" w:ascii="宋体" w:hAnsi="宋体" w:cs="宋体"/>
                <w:szCs w:val="21"/>
                <w:shd w:val="clear" w:color="auto" w:fill="FFFFFF"/>
              </w:rPr>
              <w:t>软件开发服务类项目参照货物采购项目验收。</w:t>
            </w:r>
          </w:p>
          <w:p w14:paraId="0B6D3C22">
            <w:pPr>
              <w:spacing w:line="500" w:lineRule="exact"/>
              <w:rPr>
                <w:rFonts w:ascii="宋体" w:hAnsi="宋体" w:cs="宋体"/>
                <w:szCs w:val="21"/>
              </w:rPr>
            </w:pPr>
            <w:r>
              <w:rPr>
                <w:rFonts w:hint="eastAsia" w:ascii="宋体" w:hAnsi="宋体" w:cs="宋体"/>
                <w:szCs w:val="21"/>
              </w:rPr>
              <w:t xml:space="preserve">2.单台（件）30万元以下且批量金额在80万元以下的采购项目由采购单位组织安装调试验收和采购单位验收，验收合格后不需提交校级验收，下一步可办理资产入库和报销等手续。 </w:t>
            </w:r>
          </w:p>
          <w:p w14:paraId="1A37279F">
            <w:pPr>
              <w:spacing w:line="500" w:lineRule="exact"/>
              <w:rPr>
                <w:rFonts w:ascii="宋体" w:hAnsi="宋体" w:cs="宋体"/>
                <w:szCs w:val="21"/>
              </w:rPr>
            </w:pPr>
            <w:r>
              <w:rPr>
                <w:rFonts w:hint="eastAsia" w:ascii="宋体" w:hAnsi="宋体" w:cs="宋体"/>
                <w:szCs w:val="21"/>
              </w:rPr>
              <w:t>3.单台（件）30万元（含）以上及批量金额在80万元（含）以上的采购项目，由采购单位组织安装调试验收和采购单位验收，验收通过后提交校级验收，校级验收合格后，下一步可办理资产入库和报销等手续。</w:t>
            </w:r>
          </w:p>
          <w:p w14:paraId="19B76568">
            <w:pPr>
              <w:spacing w:line="500" w:lineRule="exact"/>
              <w:rPr>
                <w:rFonts w:ascii="宋体" w:hAnsi="宋体" w:cs="宋体"/>
                <w:szCs w:val="21"/>
              </w:rPr>
            </w:pPr>
            <w:r>
              <w:rPr>
                <w:rFonts w:hint="eastAsia" w:ascii="宋体" w:hAnsi="宋体" w:cs="宋体"/>
                <w:szCs w:val="21"/>
              </w:rPr>
              <w:t>4.申请校级验收时，需</w:t>
            </w:r>
            <w:r>
              <w:rPr>
                <w:rFonts w:hint="eastAsia" w:ascii="宋体" w:hAnsi="宋体" w:cs="宋体"/>
                <w:color w:val="000000"/>
                <w:szCs w:val="21"/>
              </w:rPr>
              <w:t>提交以下相应材料：</w:t>
            </w:r>
            <w:r>
              <w:rPr>
                <w:rFonts w:hint="eastAsia" w:ascii="宋体" w:hAnsi="宋体" w:cs="宋体"/>
                <w:szCs w:val="21"/>
              </w:rPr>
              <w:t>本验收单一式四份（原件）；</w:t>
            </w:r>
            <w:r>
              <w:rPr>
                <w:rFonts w:hint="eastAsia" w:ascii="宋体" w:hAnsi="宋体" w:cs="宋体"/>
                <w:bCs/>
                <w:szCs w:val="21"/>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宋体" w:hAnsi="宋体" w:cs="宋体"/>
                <w:color w:val="000000"/>
                <w:szCs w:val="21"/>
              </w:rPr>
              <w:t>等相关复印件。</w:t>
            </w:r>
          </w:p>
          <w:p w14:paraId="376FEED4">
            <w:pPr>
              <w:spacing w:line="500" w:lineRule="exact"/>
              <w:rPr>
                <w:rFonts w:ascii="宋体" w:hAnsi="宋体" w:cs="宋体"/>
                <w:szCs w:val="21"/>
              </w:rPr>
            </w:pPr>
            <w:r>
              <w:rPr>
                <w:rFonts w:hint="eastAsia" w:ascii="宋体" w:hAnsi="宋体" w:cs="宋体"/>
                <w:b/>
                <w:szCs w:val="21"/>
              </w:rPr>
              <w:t>5.校级验收时，采购单位要准备招投标文件等材料，以备专家核查。</w:t>
            </w:r>
            <w:r>
              <w:rPr>
                <w:rFonts w:hint="eastAsia" w:ascii="宋体" w:hAnsi="宋体" w:cs="宋体"/>
                <w:szCs w:val="21"/>
              </w:rPr>
              <w:t xml:space="preserve"> </w:t>
            </w:r>
          </w:p>
          <w:p w14:paraId="1FE6FDEB">
            <w:pPr>
              <w:spacing w:line="500" w:lineRule="exact"/>
              <w:rPr>
                <w:rFonts w:ascii="宋体" w:hAnsi="宋体" w:cs="宋体"/>
                <w:szCs w:val="21"/>
              </w:rPr>
            </w:pPr>
            <w:r>
              <w:rPr>
                <w:rFonts w:hint="eastAsia" w:ascii="宋体" w:hAnsi="宋体" w:cs="宋体"/>
                <w:szCs w:val="21"/>
              </w:rPr>
              <w:t>6.验收单格式要求：本表每份一张，用A4纸打印或手填。验收货物较多的，货物清单可另附并加盖采购单位公章，但本表仍做单页，不可分页打印。</w:t>
            </w:r>
          </w:p>
          <w:p w14:paraId="22481EB5">
            <w:pPr>
              <w:spacing w:line="500" w:lineRule="exact"/>
              <w:rPr>
                <w:rFonts w:ascii="宋体" w:hAnsi="宋体" w:cs="宋体"/>
                <w:szCs w:val="21"/>
              </w:rPr>
            </w:pPr>
            <w:r>
              <w:rPr>
                <w:rFonts w:hint="eastAsia" w:ascii="宋体" w:hAnsi="宋体" w:cs="宋体"/>
                <w:szCs w:val="21"/>
              </w:rPr>
              <w:t>7.校级验收咨询电话：83746975，地址：明南附楼105室。</w:t>
            </w:r>
          </w:p>
        </w:tc>
      </w:tr>
    </w:tbl>
    <w:p w14:paraId="576B648F">
      <w:pPr>
        <w:spacing w:line="260" w:lineRule="exact"/>
      </w:pPr>
    </w:p>
    <w:p w14:paraId="75D032BB">
      <w:pPr>
        <w:spacing w:line="260" w:lineRule="exact"/>
      </w:pPr>
    </w:p>
    <w:p w14:paraId="58510C9F">
      <w:pPr>
        <w:spacing w:line="260" w:lineRule="exact"/>
      </w:pPr>
    </w:p>
    <w:p w14:paraId="6DAB4FB3">
      <w:pPr>
        <w:spacing w:line="360" w:lineRule="auto"/>
        <w:rPr>
          <w:sz w:val="24"/>
          <w:szCs w:val="24"/>
        </w:rPr>
      </w:pPr>
    </w:p>
    <w:p w14:paraId="7524BC59">
      <w:pPr>
        <w:autoSpaceDN w:val="0"/>
        <w:spacing w:line="360" w:lineRule="auto"/>
        <w:jc w:val="center"/>
        <w:rPr>
          <w:rStyle w:val="24"/>
          <w:rFonts w:ascii="宋体" w:hAnsi="宋体"/>
          <w:sz w:val="24"/>
          <w:szCs w:val="24"/>
        </w:rPr>
      </w:pPr>
    </w:p>
    <w:p w14:paraId="10194FDB">
      <w:pPr>
        <w:autoSpaceDN w:val="0"/>
        <w:spacing w:line="360" w:lineRule="auto"/>
        <w:jc w:val="center"/>
        <w:rPr>
          <w:rStyle w:val="24"/>
          <w:rFonts w:ascii="宋体" w:hAnsi="宋体"/>
          <w:sz w:val="24"/>
          <w:szCs w:val="24"/>
        </w:rPr>
      </w:pPr>
    </w:p>
    <w:p w14:paraId="3AE3D081">
      <w:pPr>
        <w:autoSpaceDN w:val="0"/>
        <w:spacing w:line="360" w:lineRule="auto"/>
        <w:jc w:val="center"/>
        <w:rPr>
          <w:rStyle w:val="24"/>
          <w:rFonts w:ascii="宋体" w:hAnsi="宋体"/>
          <w:sz w:val="24"/>
          <w:szCs w:val="24"/>
        </w:rPr>
      </w:pPr>
    </w:p>
    <w:p w14:paraId="5CD060E4">
      <w:pPr>
        <w:autoSpaceDN w:val="0"/>
        <w:spacing w:line="360" w:lineRule="auto"/>
        <w:jc w:val="center"/>
        <w:rPr>
          <w:rStyle w:val="24"/>
          <w:rFonts w:ascii="宋体" w:hAnsi="宋体"/>
          <w:sz w:val="24"/>
          <w:szCs w:val="24"/>
        </w:rPr>
      </w:pPr>
    </w:p>
    <w:p w14:paraId="4EEFE991">
      <w:pPr>
        <w:rPr>
          <w:rFonts w:asciiTheme="majorEastAsia" w:hAnsiTheme="majorEastAsia" w:eastAsiaTheme="majorEastAsia"/>
          <w:b/>
          <w:sz w:val="32"/>
        </w:rPr>
      </w:pPr>
      <w:r>
        <w:rPr>
          <w:rFonts w:hint="eastAsia" w:asciiTheme="majorEastAsia" w:hAnsiTheme="majorEastAsia" w:eastAsiaTheme="majorEastAsia"/>
          <w:b/>
          <w:sz w:val="32"/>
        </w:rPr>
        <w:br w:type="page"/>
      </w:r>
    </w:p>
    <w:p w14:paraId="0A914939">
      <w:pPr>
        <w:rPr>
          <w:rFonts w:ascii="方正小标宋_GBK" w:hAnsi="方正小标宋简体" w:eastAsia="方正小标宋_GBK" w:cs="方正小标宋简体"/>
        </w:rPr>
      </w:pPr>
    </w:p>
    <w:p w14:paraId="60A8E1BD">
      <w:pPr>
        <w:pStyle w:val="4"/>
        <w:spacing w:before="0" w:after="0" w:line="600" w:lineRule="exact"/>
        <w:rPr>
          <w:rFonts w:ascii="方正小标宋_GBK" w:hAnsi="方正小标宋简体" w:eastAsia="方正小标宋_GBK" w:cs="方正小标宋简体"/>
          <w:b w:val="0"/>
          <w:kern w:val="2"/>
        </w:rPr>
      </w:pPr>
      <w:r>
        <w:rPr>
          <w:rFonts w:hint="eastAsia" w:ascii="方正小标宋_GBK" w:hAnsi="方正小标宋简体" w:eastAsia="方正小标宋_GBK" w:cs="方正小标宋简体"/>
          <w:b w:val="0"/>
          <w:kern w:val="2"/>
        </w:rPr>
        <w:t xml:space="preserve">服务类项目履约考评总报告   </w:t>
      </w:r>
      <w:r>
        <w:rPr>
          <w:rFonts w:hint="eastAsia" w:ascii="方正小标宋_GBK" w:hAnsi="方正小标宋简体" w:eastAsia="方正小标宋_GBK" w:cs="方正小标宋简体"/>
          <w:b w:val="0"/>
          <w:kern w:val="2"/>
          <w:sz w:val="28"/>
          <w:szCs w:val="28"/>
        </w:rPr>
        <w:t>（仅供参考）</w:t>
      </w:r>
    </w:p>
    <w:p w14:paraId="51B472D0">
      <w:pPr>
        <w:autoSpaceDN w:val="0"/>
        <w:spacing w:line="360" w:lineRule="auto"/>
        <w:ind w:firstLine="3360" w:firstLineChars="1200"/>
        <w:rPr>
          <w:rFonts w:ascii="仿宋" w:hAnsi="仿宋" w:eastAsia="仿宋" w:cs="仿宋"/>
          <w:sz w:val="28"/>
          <w:szCs w:val="28"/>
        </w:rPr>
      </w:pPr>
    </w:p>
    <w:p w14:paraId="2A60A77E">
      <w:pPr>
        <w:spacing w:line="600" w:lineRule="exact"/>
        <w:ind w:firstLine="640" w:firstLineChars="200"/>
        <w:rPr>
          <w:rFonts w:ascii="黑体" w:hAnsi="黑体" w:eastAsia="黑体"/>
          <w:sz w:val="32"/>
          <w:szCs w:val="32"/>
        </w:rPr>
      </w:pPr>
    </w:p>
    <w:p w14:paraId="1214C8F6">
      <w:pPr>
        <w:spacing w:line="700" w:lineRule="exact"/>
        <w:ind w:firstLine="640" w:firstLineChars="200"/>
        <w:rPr>
          <w:rFonts w:ascii="黑体" w:hAnsi="黑体" w:eastAsia="黑体"/>
          <w:sz w:val="32"/>
          <w:szCs w:val="32"/>
        </w:rPr>
      </w:pPr>
      <w:r>
        <w:rPr>
          <w:rFonts w:hint="eastAsia" w:ascii="黑体" w:hAnsi="黑体" w:eastAsia="黑体"/>
          <w:sz w:val="32"/>
          <w:szCs w:val="32"/>
        </w:rPr>
        <w:t>一、项目名称</w:t>
      </w:r>
    </w:p>
    <w:p w14:paraId="6FCDF50C">
      <w:pPr>
        <w:spacing w:line="700" w:lineRule="exact"/>
        <w:ind w:firstLine="640" w:firstLineChars="200"/>
        <w:rPr>
          <w:rFonts w:ascii="黑体" w:hAnsi="黑体" w:eastAsia="黑体"/>
          <w:sz w:val="32"/>
          <w:szCs w:val="32"/>
        </w:rPr>
      </w:pPr>
      <w:r>
        <w:rPr>
          <w:rFonts w:hint="eastAsia" w:ascii="黑体" w:hAnsi="黑体" w:eastAsia="黑体"/>
          <w:sz w:val="32"/>
          <w:szCs w:val="32"/>
        </w:rPr>
        <w:t>二、项目概况：</w:t>
      </w:r>
    </w:p>
    <w:p w14:paraId="2C491D38">
      <w:pPr>
        <w:spacing w:line="700" w:lineRule="exact"/>
        <w:ind w:firstLine="640" w:firstLineChars="200"/>
        <w:rPr>
          <w:rFonts w:ascii="黑体" w:hAnsi="黑体" w:eastAsia="黑体"/>
          <w:sz w:val="32"/>
          <w:szCs w:val="32"/>
        </w:rPr>
      </w:pPr>
      <w:r>
        <w:rPr>
          <w:rFonts w:hint="eastAsia" w:ascii="黑体" w:hAnsi="黑体" w:eastAsia="黑体"/>
          <w:sz w:val="32"/>
          <w:szCs w:val="32"/>
        </w:rPr>
        <w:t>三、考评内容：</w:t>
      </w:r>
    </w:p>
    <w:p w14:paraId="30888D61">
      <w:pPr>
        <w:spacing w:line="700" w:lineRule="exact"/>
        <w:ind w:firstLine="640" w:firstLineChars="200"/>
        <w:rPr>
          <w:rFonts w:ascii="黑体" w:hAnsi="黑体" w:eastAsia="黑体"/>
          <w:sz w:val="32"/>
          <w:szCs w:val="32"/>
        </w:rPr>
      </w:pPr>
      <w:r>
        <w:rPr>
          <w:rFonts w:hint="eastAsia" w:ascii="黑体" w:hAnsi="黑体" w:eastAsia="黑体"/>
          <w:sz w:val="32"/>
          <w:szCs w:val="32"/>
        </w:rPr>
        <w:t>四、分期考评情况：</w:t>
      </w:r>
    </w:p>
    <w:p w14:paraId="4E68609A">
      <w:pPr>
        <w:spacing w:line="700" w:lineRule="exact"/>
        <w:ind w:firstLine="640" w:firstLineChars="200"/>
        <w:rPr>
          <w:rFonts w:ascii="黑体" w:hAnsi="黑体" w:eastAsia="黑体"/>
          <w:sz w:val="32"/>
          <w:szCs w:val="32"/>
        </w:rPr>
      </w:pPr>
      <w:r>
        <w:rPr>
          <w:rFonts w:hint="eastAsia" w:ascii="黑体" w:hAnsi="黑体" w:eastAsia="黑体"/>
          <w:sz w:val="32"/>
          <w:szCs w:val="32"/>
        </w:rPr>
        <w:t>五、总评意见：</w:t>
      </w:r>
    </w:p>
    <w:p w14:paraId="749E0681">
      <w:pPr>
        <w:spacing w:line="600" w:lineRule="exact"/>
        <w:ind w:firstLine="640" w:firstLineChars="200"/>
        <w:rPr>
          <w:rFonts w:ascii="黑体" w:hAnsi="黑体" w:eastAsia="黑体"/>
          <w:sz w:val="32"/>
          <w:szCs w:val="32"/>
        </w:rPr>
      </w:pPr>
    </w:p>
    <w:p w14:paraId="42D1CB49">
      <w:pPr>
        <w:autoSpaceDN w:val="0"/>
        <w:spacing w:line="360" w:lineRule="auto"/>
        <w:ind w:firstLine="3360" w:firstLineChars="1200"/>
        <w:rPr>
          <w:rFonts w:ascii="仿宋" w:hAnsi="仿宋" w:eastAsia="仿宋" w:cs="仿宋"/>
          <w:sz w:val="28"/>
          <w:szCs w:val="28"/>
        </w:rPr>
      </w:pPr>
    </w:p>
    <w:p w14:paraId="6E70FD95">
      <w:pPr>
        <w:spacing w:line="300" w:lineRule="exact"/>
        <w:rPr>
          <w:rFonts w:ascii="仿宋" w:hAnsi="仿宋" w:eastAsia="仿宋" w:cs="仿宋"/>
          <w:szCs w:val="21"/>
        </w:rPr>
      </w:pPr>
    </w:p>
    <w:p w14:paraId="638F1E51">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14:paraId="5C2A02D3">
      <w:pPr>
        <w:spacing w:line="460" w:lineRule="exact"/>
        <w:jc w:val="center"/>
        <w:rPr>
          <w:rFonts w:ascii="宋体" w:hAnsi="宋体"/>
          <w:b/>
          <w:sz w:val="28"/>
          <w:szCs w:val="28"/>
        </w:rPr>
      </w:pPr>
      <w:r>
        <w:rPr>
          <w:rFonts w:hint="eastAsia" w:ascii="宋体" w:hAnsi="宋体"/>
          <w:b/>
          <w:sz w:val="28"/>
          <w:szCs w:val="28"/>
        </w:rPr>
        <w:t>（包含但不仅限于以下内容）</w:t>
      </w:r>
    </w:p>
    <w:p w14:paraId="1BBC202D">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79648051">
      <w:pPr>
        <w:spacing w:line="380" w:lineRule="exact"/>
        <w:ind w:left="420"/>
        <w:rPr>
          <w:rFonts w:ascii="宋体" w:hAnsi="宋体"/>
          <w:sz w:val="24"/>
          <w:szCs w:val="24"/>
        </w:rPr>
      </w:pPr>
      <w:r>
        <w:rPr>
          <w:rFonts w:hint="eastAsia" w:ascii="宋体" w:hAnsi="宋体"/>
          <w:sz w:val="24"/>
          <w:szCs w:val="24"/>
        </w:rPr>
        <w:t>2、财务状况报告（或资格承诺）</w:t>
      </w:r>
    </w:p>
    <w:p w14:paraId="535D0CD2">
      <w:pPr>
        <w:spacing w:line="380" w:lineRule="exact"/>
        <w:ind w:left="420"/>
        <w:rPr>
          <w:rFonts w:ascii="宋体" w:hAnsi="宋体"/>
          <w:sz w:val="24"/>
          <w:szCs w:val="24"/>
        </w:rPr>
      </w:pPr>
      <w:r>
        <w:rPr>
          <w:rFonts w:hint="eastAsia" w:ascii="宋体" w:hAnsi="宋体"/>
          <w:sz w:val="24"/>
          <w:szCs w:val="24"/>
        </w:rPr>
        <w:t>3、依法缴纳税收凭据（或资格承诺）</w:t>
      </w:r>
    </w:p>
    <w:p w14:paraId="18FB634E">
      <w:pPr>
        <w:spacing w:line="380" w:lineRule="exact"/>
        <w:ind w:left="420"/>
        <w:rPr>
          <w:rFonts w:ascii="宋体" w:hAnsi="宋体"/>
          <w:sz w:val="24"/>
          <w:szCs w:val="24"/>
        </w:rPr>
      </w:pPr>
      <w:r>
        <w:rPr>
          <w:rFonts w:hint="eastAsia" w:ascii="宋体" w:hAnsi="宋体"/>
          <w:sz w:val="24"/>
          <w:szCs w:val="24"/>
        </w:rPr>
        <w:t>4、依法缴纳社会保障资金凭据（或资格承诺）</w:t>
      </w:r>
    </w:p>
    <w:p w14:paraId="7753C448">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14:paraId="71F00950">
      <w:pPr>
        <w:spacing w:line="380" w:lineRule="exact"/>
        <w:ind w:left="420"/>
        <w:rPr>
          <w:rFonts w:ascii="宋体" w:hAnsi="宋体"/>
          <w:sz w:val="24"/>
          <w:szCs w:val="24"/>
        </w:rPr>
      </w:pPr>
      <w:r>
        <w:rPr>
          <w:rFonts w:hint="eastAsia" w:ascii="宋体" w:hAnsi="宋体"/>
          <w:sz w:val="24"/>
          <w:szCs w:val="24"/>
        </w:rPr>
        <w:t>6、参加采购活动前三年内在经营活动中没有重大违法记录书面声明</w:t>
      </w:r>
    </w:p>
    <w:p w14:paraId="70556B4A">
      <w:pPr>
        <w:spacing w:line="380" w:lineRule="exact"/>
        <w:ind w:left="420"/>
        <w:rPr>
          <w:rFonts w:ascii="宋体" w:hAnsi="宋体"/>
          <w:sz w:val="24"/>
          <w:szCs w:val="24"/>
        </w:rPr>
      </w:pPr>
      <w:r>
        <w:rPr>
          <w:rFonts w:hint="eastAsia" w:ascii="宋体" w:hAnsi="宋体"/>
          <w:sz w:val="24"/>
          <w:szCs w:val="24"/>
        </w:rPr>
        <w:t>7、信用信息查询结果</w:t>
      </w:r>
    </w:p>
    <w:p w14:paraId="62E1260F">
      <w:pPr>
        <w:spacing w:line="380" w:lineRule="exact"/>
        <w:ind w:left="420"/>
      </w:pPr>
      <w:r>
        <w:rPr>
          <w:rFonts w:hint="eastAsia" w:ascii="宋体" w:hAnsi="宋体"/>
          <w:sz w:val="24"/>
          <w:szCs w:val="24"/>
        </w:rPr>
        <w:t>8、资格承诺函</w:t>
      </w:r>
    </w:p>
    <w:p w14:paraId="63F9D068">
      <w:pPr>
        <w:spacing w:line="380" w:lineRule="exact"/>
        <w:ind w:left="420"/>
        <w:rPr>
          <w:rFonts w:ascii="宋体" w:hAnsi="宋体"/>
          <w:sz w:val="24"/>
          <w:szCs w:val="24"/>
        </w:rPr>
      </w:pPr>
      <w:r>
        <w:rPr>
          <w:rFonts w:hint="eastAsia" w:ascii="宋体" w:hAnsi="宋体"/>
          <w:sz w:val="24"/>
          <w:szCs w:val="24"/>
        </w:rPr>
        <w:t>9、法定代表人授权书</w:t>
      </w:r>
    </w:p>
    <w:p w14:paraId="59FF7E1C">
      <w:pPr>
        <w:spacing w:line="380" w:lineRule="exact"/>
        <w:ind w:left="420"/>
        <w:rPr>
          <w:rFonts w:ascii="宋体" w:hAnsi="宋体"/>
          <w:sz w:val="24"/>
          <w:szCs w:val="24"/>
        </w:rPr>
      </w:pPr>
      <w:r>
        <w:rPr>
          <w:rFonts w:hint="eastAsia" w:ascii="宋体" w:hAnsi="宋体"/>
          <w:sz w:val="24"/>
          <w:szCs w:val="24"/>
        </w:rPr>
        <w:t>10、竞价书</w:t>
      </w:r>
    </w:p>
    <w:p w14:paraId="4887EF80">
      <w:pPr>
        <w:spacing w:line="380" w:lineRule="exact"/>
        <w:ind w:left="420"/>
        <w:rPr>
          <w:rFonts w:ascii="宋体" w:hAnsi="宋体"/>
          <w:sz w:val="24"/>
          <w:szCs w:val="24"/>
        </w:rPr>
      </w:pPr>
      <w:r>
        <w:rPr>
          <w:rFonts w:hint="eastAsia" w:ascii="宋体" w:hAnsi="宋体"/>
          <w:sz w:val="24"/>
          <w:szCs w:val="24"/>
        </w:rPr>
        <w:t>11、竞价一览表</w:t>
      </w:r>
    </w:p>
    <w:p w14:paraId="41D8727D">
      <w:pPr>
        <w:spacing w:line="380" w:lineRule="exact"/>
        <w:ind w:left="420"/>
        <w:rPr>
          <w:rFonts w:ascii="宋体" w:hAnsi="宋体"/>
          <w:sz w:val="24"/>
          <w:szCs w:val="24"/>
        </w:rPr>
      </w:pPr>
      <w:r>
        <w:rPr>
          <w:rFonts w:hint="eastAsia" w:ascii="宋体" w:hAnsi="宋体"/>
          <w:sz w:val="24"/>
          <w:szCs w:val="24"/>
        </w:rPr>
        <w:t>12、技术和服务要求响应表</w:t>
      </w:r>
    </w:p>
    <w:p w14:paraId="2926D33B">
      <w:pPr>
        <w:spacing w:line="380" w:lineRule="exact"/>
        <w:ind w:left="420"/>
        <w:rPr>
          <w:rFonts w:ascii="宋体" w:hAnsi="宋体"/>
          <w:sz w:val="24"/>
          <w:szCs w:val="24"/>
        </w:rPr>
      </w:pPr>
      <w:r>
        <w:rPr>
          <w:rFonts w:hint="eastAsia" w:ascii="宋体" w:hAnsi="宋体"/>
          <w:sz w:val="24"/>
          <w:szCs w:val="24"/>
        </w:rPr>
        <w:t>13、商务条件响应表</w:t>
      </w:r>
    </w:p>
    <w:p w14:paraId="2572B265">
      <w:pPr>
        <w:spacing w:line="380" w:lineRule="exact"/>
        <w:ind w:left="420"/>
        <w:rPr>
          <w:rFonts w:ascii="宋体" w:hAnsi="宋体"/>
          <w:sz w:val="24"/>
          <w:szCs w:val="24"/>
        </w:rPr>
      </w:pPr>
      <w:r>
        <w:rPr>
          <w:rFonts w:hint="eastAsia" w:ascii="宋体" w:hAnsi="宋体"/>
          <w:sz w:val="24"/>
          <w:szCs w:val="24"/>
        </w:rPr>
        <w:t>14、属于政府强制节能产品的证明材料（若有）</w:t>
      </w:r>
    </w:p>
    <w:p w14:paraId="504A0862">
      <w:pPr>
        <w:spacing w:line="380" w:lineRule="exact"/>
        <w:ind w:left="420"/>
        <w:rPr>
          <w:rFonts w:ascii="宋体" w:hAnsi="宋体"/>
          <w:sz w:val="24"/>
          <w:szCs w:val="24"/>
        </w:rPr>
      </w:pPr>
      <w:r>
        <w:rPr>
          <w:rFonts w:hint="eastAsia" w:ascii="宋体" w:hAnsi="宋体"/>
          <w:sz w:val="24"/>
          <w:szCs w:val="24"/>
        </w:rPr>
        <w:t>15、售后服务承诺</w:t>
      </w:r>
    </w:p>
    <w:p w14:paraId="10B60A9D">
      <w:pPr>
        <w:spacing w:line="380" w:lineRule="exact"/>
        <w:ind w:left="420"/>
        <w:rPr>
          <w:rFonts w:ascii="宋体" w:hAnsi="宋体"/>
          <w:sz w:val="24"/>
          <w:szCs w:val="24"/>
        </w:rPr>
      </w:pPr>
      <w:r>
        <w:rPr>
          <w:rFonts w:hint="eastAsia" w:ascii="宋体" w:hAnsi="宋体"/>
          <w:sz w:val="24"/>
          <w:szCs w:val="24"/>
        </w:rPr>
        <w:t>16、竞价人认为需提供的其他资料</w:t>
      </w:r>
    </w:p>
    <w:p w14:paraId="0EC53543">
      <w:pPr>
        <w:spacing w:line="380" w:lineRule="exact"/>
        <w:ind w:left="420"/>
        <w:rPr>
          <w:rFonts w:ascii="宋体" w:hAnsi="宋体"/>
          <w:sz w:val="24"/>
          <w:szCs w:val="24"/>
        </w:rPr>
      </w:pPr>
      <w:r>
        <w:rPr>
          <w:rFonts w:hint="eastAsia" w:ascii="宋体" w:hAnsi="宋体"/>
          <w:sz w:val="24"/>
          <w:szCs w:val="24"/>
        </w:rPr>
        <w:t>17、网上竞价承诺书</w:t>
      </w:r>
    </w:p>
    <w:p w14:paraId="27B092DC">
      <w:pPr>
        <w:spacing w:line="380" w:lineRule="exact"/>
        <w:ind w:left="420"/>
        <w:rPr>
          <w:rFonts w:ascii="宋体" w:hAnsi="宋体"/>
          <w:sz w:val="24"/>
          <w:szCs w:val="24"/>
        </w:rPr>
      </w:pPr>
      <w:r>
        <w:rPr>
          <w:rFonts w:hint="eastAsia" w:ascii="宋体" w:hAnsi="宋体"/>
          <w:sz w:val="24"/>
          <w:szCs w:val="24"/>
        </w:rPr>
        <w:t>18、网上竞价采购合同送达承诺书</w:t>
      </w:r>
    </w:p>
    <w:p w14:paraId="501D61EF">
      <w:pPr>
        <w:spacing w:line="380" w:lineRule="exact"/>
        <w:ind w:left="420"/>
        <w:rPr>
          <w:rFonts w:ascii="宋体" w:hAnsi="宋体"/>
          <w:sz w:val="24"/>
          <w:szCs w:val="24"/>
        </w:rPr>
      </w:pPr>
      <w:r>
        <w:rPr>
          <w:rFonts w:hint="eastAsia" w:ascii="宋体" w:hAnsi="宋体"/>
          <w:sz w:val="24"/>
          <w:szCs w:val="24"/>
        </w:rPr>
        <w:t>19、代理服务费承诺书</w:t>
      </w:r>
    </w:p>
    <w:p w14:paraId="61ECEA04">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1932BE46">
      <w:pPr>
        <w:spacing w:line="500" w:lineRule="atLeast"/>
        <w:rPr>
          <w:rFonts w:ascii="宋体" w:hAnsi="宋体"/>
          <w:b/>
          <w:sz w:val="52"/>
          <w:szCs w:val="52"/>
        </w:rPr>
      </w:pPr>
    </w:p>
    <w:p w14:paraId="2AF33985">
      <w:pPr>
        <w:spacing w:line="500" w:lineRule="atLeast"/>
        <w:rPr>
          <w:rFonts w:ascii="宋体" w:hAnsi="宋体"/>
          <w:b/>
          <w:sz w:val="52"/>
          <w:szCs w:val="52"/>
        </w:rPr>
      </w:pPr>
    </w:p>
    <w:p w14:paraId="5757E937">
      <w:pPr>
        <w:spacing w:line="500" w:lineRule="atLeast"/>
        <w:jc w:val="center"/>
        <w:rPr>
          <w:rFonts w:ascii="宋体" w:hAnsi="宋体"/>
          <w:b/>
          <w:bCs/>
          <w:sz w:val="24"/>
        </w:rPr>
      </w:pPr>
      <w:r>
        <w:rPr>
          <w:rFonts w:hint="eastAsia" w:ascii="宋体" w:hAnsi="宋体"/>
          <w:b/>
          <w:sz w:val="52"/>
          <w:szCs w:val="52"/>
        </w:rPr>
        <w:t>网上竞价报价文件</w:t>
      </w:r>
    </w:p>
    <w:p w14:paraId="69532A3A">
      <w:pPr>
        <w:spacing w:line="500" w:lineRule="atLeast"/>
        <w:rPr>
          <w:rFonts w:ascii="宋体" w:hAnsi="宋体"/>
          <w:b/>
          <w:bCs/>
          <w:sz w:val="24"/>
        </w:rPr>
      </w:pPr>
    </w:p>
    <w:p w14:paraId="570B41FE">
      <w:pPr>
        <w:spacing w:line="500" w:lineRule="atLeast"/>
        <w:rPr>
          <w:rFonts w:ascii="宋体" w:hAnsi="宋体"/>
          <w:b/>
          <w:bCs/>
          <w:sz w:val="24"/>
        </w:rPr>
      </w:pPr>
    </w:p>
    <w:p w14:paraId="49E2CDC4">
      <w:pPr>
        <w:spacing w:line="500" w:lineRule="atLeast"/>
        <w:rPr>
          <w:rFonts w:ascii="宋体" w:hAnsi="宋体"/>
          <w:b/>
          <w:bCs/>
          <w:sz w:val="24"/>
        </w:rPr>
      </w:pPr>
    </w:p>
    <w:p w14:paraId="2029FAF6">
      <w:pPr>
        <w:spacing w:line="500" w:lineRule="atLeast"/>
        <w:rPr>
          <w:rFonts w:ascii="宋体" w:hAnsi="宋体"/>
          <w:b/>
          <w:bCs/>
          <w:sz w:val="24"/>
        </w:rPr>
      </w:pPr>
    </w:p>
    <w:p w14:paraId="40CE02AB">
      <w:pPr>
        <w:spacing w:line="500" w:lineRule="atLeast"/>
        <w:rPr>
          <w:rFonts w:ascii="宋体" w:hAnsi="宋体"/>
          <w:b/>
          <w:bCs/>
          <w:sz w:val="24"/>
        </w:rPr>
      </w:pPr>
    </w:p>
    <w:p w14:paraId="5D66C566">
      <w:pPr>
        <w:spacing w:line="500" w:lineRule="atLeast"/>
        <w:rPr>
          <w:rFonts w:ascii="宋体" w:hAnsi="宋体"/>
          <w:b/>
          <w:bCs/>
          <w:sz w:val="24"/>
        </w:rPr>
      </w:pPr>
    </w:p>
    <w:p w14:paraId="7C74E231">
      <w:pPr>
        <w:spacing w:line="500" w:lineRule="atLeast"/>
        <w:rPr>
          <w:rFonts w:ascii="宋体" w:hAnsi="宋体"/>
          <w:b/>
          <w:bCs/>
          <w:sz w:val="24"/>
        </w:rPr>
      </w:pPr>
    </w:p>
    <w:p w14:paraId="6948EB07">
      <w:pPr>
        <w:spacing w:line="500" w:lineRule="atLeast"/>
        <w:rPr>
          <w:rFonts w:ascii="宋体" w:hAnsi="宋体"/>
          <w:b/>
          <w:bCs/>
          <w:sz w:val="24"/>
        </w:rPr>
      </w:pPr>
    </w:p>
    <w:p w14:paraId="12E59C23">
      <w:pPr>
        <w:spacing w:line="500" w:lineRule="atLeast"/>
        <w:rPr>
          <w:rFonts w:ascii="宋体" w:hAnsi="宋体"/>
          <w:b/>
          <w:bCs/>
          <w:sz w:val="24"/>
        </w:rPr>
      </w:pPr>
    </w:p>
    <w:p w14:paraId="777CC61B">
      <w:pPr>
        <w:spacing w:line="500" w:lineRule="atLeast"/>
        <w:rPr>
          <w:rFonts w:ascii="宋体" w:hAnsi="宋体"/>
          <w:b/>
          <w:bCs/>
          <w:sz w:val="24"/>
        </w:rPr>
      </w:pPr>
    </w:p>
    <w:p w14:paraId="53252FA3">
      <w:pPr>
        <w:spacing w:line="500" w:lineRule="atLeast"/>
        <w:rPr>
          <w:rFonts w:ascii="宋体" w:hAnsi="宋体"/>
          <w:sz w:val="24"/>
        </w:rPr>
      </w:pPr>
    </w:p>
    <w:p w14:paraId="108E5999">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编 号：</w:t>
      </w:r>
    </w:p>
    <w:p w14:paraId="79CC2110">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名 称：</w:t>
      </w:r>
    </w:p>
    <w:p w14:paraId="3E1501D7">
      <w:pPr>
        <w:snapToGrid w:val="0"/>
        <w:spacing w:line="360" w:lineRule="auto"/>
        <w:ind w:left="1680" w:firstLine="420"/>
        <w:rPr>
          <w:rFonts w:ascii="宋体" w:hAnsi="宋体"/>
          <w:b/>
          <w:bCs/>
          <w:sz w:val="28"/>
          <w:szCs w:val="21"/>
          <w:u w:val="single"/>
        </w:rPr>
      </w:pPr>
      <w:r>
        <w:rPr>
          <w:rFonts w:hint="eastAsia" w:ascii="宋体" w:hAnsi="宋体"/>
          <w:b/>
          <w:bCs/>
          <w:sz w:val="28"/>
          <w:szCs w:val="21"/>
        </w:rPr>
        <w:t>竞价人名 称：</w:t>
      </w:r>
    </w:p>
    <w:p w14:paraId="6AC0B49E">
      <w:pPr>
        <w:snapToGrid w:val="0"/>
        <w:spacing w:line="360" w:lineRule="auto"/>
        <w:ind w:left="1680" w:firstLine="420"/>
        <w:rPr>
          <w:rFonts w:ascii="宋体" w:hAnsi="宋体"/>
          <w:b/>
          <w:bCs/>
          <w:sz w:val="28"/>
          <w:szCs w:val="21"/>
          <w:u w:val="single"/>
        </w:rPr>
      </w:pPr>
      <w:r>
        <w:rPr>
          <w:rFonts w:hint="eastAsia" w:ascii="宋体" w:hAnsi="宋体"/>
          <w:b/>
          <w:bCs/>
          <w:sz w:val="28"/>
          <w:szCs w:val="21"/>
        </w:rPr>
        <w:t>联系人及电话：</w:t>
      </w:r>
    </w:p>
    <w:p w14:paraId="7C2A3293">
      <w:pPr>
        <w:spacing w:line="360" w:lineRule="auto"/>
        <w:ind w:firstLine="2108" w:firstLineChars="750"/>
        <w:rPr>
          <w:rFonts w:ascii="宋体" w:hAnsi="宋体"/>
          <w:sz w:val="24"/>
        </w:rPr>
      </w:pPr>
      <w:r>
        <w:rPr>
          <w:rFonts w:hint="eastAsia" w:ascii="宋体" w:hAnsi="宋体"/>
          <w:b/>
          <w:bCs/>
          <w:sz w:val="28"/>
          <w:szCs w:val="21"/>
        </w:rPr>
        <w:t>日      期：</w:t>
      </w:r>
    </w:p>
    <w:p w14:paraId="5D73A97F">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12DB94CE">
      <w:pPr>
        <w:jc w:val="center"/>
        <w:rPr>
          <w:rFonts w:ascii="宋体" w:hAnsi="宋体"/>
          <w:b/>
          <w:bCs/>
          <w:sz w:val="28"/>
          <w:szCs w:val="28"/>
        </w:rPr>
      </w:pPr>
      <w:r>
        <w:rPr>
          <w:rFonts w:hint="eastAsia" w:ascii="宋体" w:hAnsi="宋体"/>
          <w:b/>
          <w:bCs/>
          <w:sz w:val="28"/>
          <w:szCs w:val="28"/>
        </w:rPr>
        <w:t>营业执照等证明文件</w:t>
      </w:r>
    </w:p>
    <w:p w14:paraId="1FA2A32F">
      <w:pPr>
        <w:ind w:firstLine="422" w:firstLineChars="200"/>
        <w:jc w:val="left"/>
        <w:rPr>
          <w:rFonts w:ascii="宋体" w:hAnsi="宋体"/>
          <w:sz w:val="24"/>
          <w:szCs w:val="24"/>
        </w:rPr>
      </w:pPr>
      <w:bookmarkStart w:id="0"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3C43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14:paraId="080437D6">
            <w:pPr>
              <w:jc w:val="left"/>
              <w:rPr>
                <w:rFonts w:ascii="宋体" w:hAnsi="宋体" w:cs="宋体"/>
                <w:b/>
                <w:kern w:val="0"/>
                <w:sz w:val="24"/>
              </w:rPr>
            </w:pPr>
          </w:p>
        </w:tc>
      </w:tr>
    </w:tbl>
    <w:p w14:paraId="3DD77732">
      <w:pPr>
        <w:ind w:firstLine="482" w:firstLineChars="200"/>
        <w:jc w:val="left"/>
        <w:rPr>
          <w:rFonts w:ascii="宋体" w:hAnsi="宋体" w:cs="宋体"/>
          <w:b/>
          <w:kern w:val="0"/>
          <w:sz w:val="24"/>
        </w:rPr>
      </w:pPr>
      <w:r>
        <w:rPr>
          <w:rFonts w:hint="eastAsia" w:ascii="宋体" w:hAnsi="宋体" w:cs="宋体"/>
          <w:b/>
          <w:kern w:val="0"/>
          <w:sz w:val="24"/>
        </w:rPr>
        <w:br w:type="page"/>
      </w:r>
    </w:p>
    <w:p w14:paraId="2BD34BB5">
      <w:pPr>
        <w:jc w:val="left"/>
        <w:rPr>
          <w:rFonts w:ascii="宋体" w:hAnsi="宋体" w:cs="宋体"/>
          <w:kern w:val="0"/>
          <w:sz w:val="24"/>
        </w:rPr>
      </w:pPr>
      <w:r>
        <w:rPr>
          <w:rFonts w:hint="eastAsia" w:ascii="宋体" w:hAnsi="宋体" w:cs="宋体"/>
          <w:b/>
          <w:kern w:val="0"/>
          <w:sz w:val="24"/>
        </w:rPr>
        <w:t>附件2：</w:t>
      </w:r>
    </w:p>
    <w:p w14:paraId="71323D22">
      <w:pPr>
        <w:jc w:val="center"/>
        <w:rPr>
          <w:rFonts w:ascii="宋体" w:hAnsi="宋体"/>
          <w:b/>
          <w:bCs/>
          <w:sz w:val="28"/>
          <w:szCs w:val="28"/>
        </w:rPr>
      </w:pPr>
      <w:r>
        <w:rPr>
          <w:rFonts w:hint="eastAsia" w:ascii="宋体" w:hAnsi="宋体"/>
          <w:b/>
          <w:bCs/>
          <w:sz w:val="28"/>
          <w:szCs w:val="28"/>
        </w:rPr>
        <w:t>财务状况报告</w:t>
      </w:r>
    </w:p>
    <w:p w14:paraId="13A67B46">
      <w:pPr>
        <w:ind w:firstLine="422" w:firstLineChars="200"/>
        <w:jc w:val="left"/>
        <w:rPr>
          <w:rFonts w:ascii="宋体" w:hAnsi="宋体"/>
          <w:sz w:val="24"/>
          <w:szCs w:val="24"/>
        </w:rPr>
      </w:pPr>
      <w:r>
        <w:rPr>
          <w:rFonts w:hint="eastAsia"/>
          <w:b/>
        </w:rPr>
        <w:t>竞价人</w:t>
      </w:r>
      <w:r>
        <w:rPr>
          <w:b/>
        </w:rPr>
        <w:t>提供的财务报告复印件（成立年限按照竞价截止时间推算）应符合下列规定： a.成立年限满1年及以上的</w:t>
      </w:r>
      <w:r>
        <w:rPr>
          <w:rFonts w:hint="eastAsia"/>
          <w:b/>
        </w:rPr>
        <w:t>竞价人</w:t>
      </w:r>
      <w:r>
        <w:rPr>
          <w:b/>
        </w:rPr>
        <w:t>，提供经审计的上一年度的年度财务报告。 b.成立年限满半年但不足1年的</w:t>
      </w:r>
      <w:r>
        <w:rPr>
          <w:rFonts w:hint="eastAsia"/>
          <w:b/>
        </w:rPr>
        <w:t>竞价人</w:t>
      </w:r>
      <w:r>
        <w:rPr>
          <w:b/>
        </w:rPr>
        <w:t>，提供该半年度中任一季度的季度财务报告或该半年度的半年度财务报告。 c.无法按照以上a、b项规定提供财务报告复印件的</w:t>
      </w:r>
      <w:r>
        <w:rPr>
          <w:rFonts w:hint="eastAsia"/>
          <w:b/>
        </w:rPr>
        <w:t>竞价人</w:t>
      </w:r>
      <w:r>
        <w:rPr>
          <w:b/>
        </w:rPr>
        <w:t>（包括但不限于：成立年限满1年及以上的</w:t>
      </w:r>
      <w:r>
        <w:rPr>
          <w:rFonts w:hint="eastAsia"/>
          <w:b/>
        </w:rPr>
        <w:t>竞价人</w:t>
      </w:r>
      <w:r>
        <w:rPr>
          <w:b/>
        </w:rPr>
        <w:t>、成立年限满半年但不足1年的</w:t>
      </w:r>
      <w:r>
        <w:rPr>
          <w:rFonts w:hint="eastAsia"/>
          <w:b/>
        </w:rPr>
        <w:t>竞价人</w:t>
      </w:r>
      <w:r>
        <w:rPr>
          <w:b/>
        </w:rPr>
        <w:t>、成立年限不足半年的</w:t>
      </w:r>
      <w:r>
        <w:rPr>
          <w:rFonts w:hint="eastAsia"/>
          <w:b/>
        </w:rPr>
        <w:t>竞价人</w:t>
      </w:r>
      <w:r>
        <w:rPr>
          <w:b/>
        </w:rPr>
        <w:t>），应选择提供资信证明复印件。</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AD5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18DD607C">
            <w:pPr>
              <w:jc w:val="left"/>
              <w:rPr>
                <w:rFonts w:ascii="宋体" w:hAnsi="宋体" w:cs="宋体"/>
                <w:b/>
                <w:kern w:val="0"/>
                <w:sz w:val="24"/>
              </w:rPr>
            </w:pPr>
          </w:p>
        </w:tc>
      </w:tr>
    </w:tbl>
    <w:p w14:paraId="09E85264">
      <w:pPr>
        <w:jc w:val="center"/>
        <w:rPr>
          <w:rFonts w:ascii="宋体" w:hAnsi="宋体" w:cs="宋体"/>
          <w:b/>
          <w:kern w:val="0"/>
          <w:sz w:val="24"/>
        </w:rPr>
      </w:pPr>
      <w:r>
        <w:rPr>
          <w:rFonts w:hint="eastAsia" w:ascii="宋体" w:hAnsi="宋体" w:cs="宋体"/>
          <w:b/>
          <w:kern w:val="0"/>
          <w:sz w:val="24"/>
        </w:rPr>
        <w:br w:type="page"/>
      </w:r>
    </w:p>
    <w:p w14:paraId="6C917C39">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428676E6">
      <w:pPr>
        <w:jc w:val="center"/>
        <w:rPr>
          <w:rFonts w:ascii="宋体" w:hAnsi="宋体"/>
          <w:b/>
          <w:bCs/>
          <w:sz w:val="28"/>
          <w:szCs w:val="28"/>
        </w:rPr>
      </w:pPr>
      <w:r>
        <w:rPr>
          <w:rFonts w:hint="eastAsia" w:ascii="宋体" w:hAnsi="宋体"/>
          <w:b/>
          <w:bCs/>
          <w:sz w:val="28"/>
          <w:szCs w:val="28"/>
        </w:rPr>
        <w:t>依法缴纳税收凭据</w:t>
      </w:r>
    </w:p>
    <w:p w14:paraId="480E854F">
      <w:pPr>
        <w:spacing w:line="440" w:lineRule="exact"/>
        <w:ind w:firstLine="422" w:firstLineChars="200"/>
        <w:rPr>
          <w:rFonts w:ascii="宋体" w:hAnsi="宋体"/>
          <w:b/>
          <w:sz w:val="24"/>
          <w:szCs w:val="24"/>
        </w:rPr>
      </w:pPr>
      <w:r>
        <w:rPr>
          <w:rFonts w:hint="eastAsia"/>
          <w:b/>
        </w:rPr>
        <w:t>竞价人</w:t>
      </w:r>
      <w:r>
        <w:rPr>
          <w:b/>
        </w:rPr>
        <w:t>提供的税收缴纳凭据复印件应符合下列规定： a.竞价截止时间前（不含竞价截止时间的当月）已依法缴纳税收的</w:t>
      </w:r>
      <w:r>
        <w:rPr>
          <w:rFonts w:hint="eastAsia"/>
          <w:b/>
        </w:rPr>
        <w:t>竞价人</w:t>
      </w:r>
      <w:r>
        <w:rPr>
          <w:b/>
        </w:rPr>
        <w:t>，提供竞价截止时间前六个月（不含竞价截止时间的当月）中任一月份的税收缴纳凭据复印件。 b.竞价截止时间的当月成立的</w:t>
      </w:r>
      <w:r>
        <w:rPr>
          <w:rFonts w:hint="eastAsia"/>
          <w:b/>
        </w:rPr>
        <w:t>竞价人</w:t>
      </w:r>
      <w:r>
        <w:rPr>
          <w:b/>
        </w:rPr>
        <w:t>，视同满足本项资格条件要求。 c.若为依法免税范围的</w:t>
      </w:r>
      <w:r>
        <w:rPr>
          <w:rFonts w:hint="eastAsia"/>
          <w:b/>
        </w:rPr>
        <w:t>竞价人</w:t>
      </w:r>
      <w:r>
        <w:rPr>
          <w:b/>
        </w:rPr>
        <w:t>，提供依法免税证明材料的，视同满足本项资格条件要求。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05D9A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14:paraId="3DA95AB7">
            <w:pPr>
              <w:jc w:val="left"/>
              <w:rPr>
                <w:rFonts w:ascii="宋体" w:hAnsi="宋体" w:cs="宋体"/>
                <w:b/>
                <w:kern w:val="0"/>
                <w:sz w:val="24"/>
              </w:rPr>
            </w:pPr>
          </w:p>
        </w:tc>
      </w:tr>
    </w:tbl>
    <w:p w14:paraId="431CA883">
      <w:pPr>
        <w:jc w:val="center"/>
        <w:rPr>
          <w:rFonts w:ascii="宋体" w:hAnsi="宋体" w:cs="宋体"/>
          <w:b/>
          <w:kern w:val="0"/>
          <w:sz w:val="24"/>
        </w:rPr>
      </w:pPr>
      <w:r>
        <w:rPr>
          <w:rFonts w:hint="eastAsia" w:ascii="宋体" w:hAnsi="宋体" w:cs="宋体"/>
          <w:b/>
          <w:bCs/>
          <w:sz w:val="32"/>
          <w:szCs w:val="32"/>
        </w:rPr>
        <w:br w:type="page"/>
      </w:r>
    </w:p>
    <w:p w14:paraId="7811717D">
      <w:pPr>
        <w:spacing w:line="440" w:lineRule="exact"/>
        <w:rPr>
          <w:rFonts w:ascii="宋体" w:hAnsi="宋体"/>
          <w:sz w:val="24"/>
          <w:szCs w:val="24"/>
        </w:rPr>
      </w:pPr>
      <w:r>
        <w:rPr>
          <w:rFonts w:hint="eastAsia" w:ascii="宋体" w:hAnsi="宋体" w:cs="宋体"/>
          <w:b/>
          <w:kern w:val="0"/>
          <w:sz w:val="24"/>
        </w:rPr>
        <w:t>附件4：</w:t>
      </w:r>
    </w:p>
    <w:p w14:paraId="4D3F74A5">
      <w:pPr>
        <w:jc w:val="center"/>
        <w:rPr>
          <w:rFonts w:ascii="宋体" w:hAnsi="宋体"/>
          <w:b/>
          <w:bCs/>
          <w:sz w:val="28"/>
          <w:szCs w:val="28"/>
        </w:rPr>
      </w:pPr>
      <w:r>
        <w:rPr>
          <w:rFonts w:hint="eastAsia" w:ascii="宋体" w:hAnsi="宋体"/>
          <w:b/>
          <w:bCs/>
          <w:sz w:val="28"/>
          <w:szCs w:val="28"/>
        </w:rPr>
        <w:t>依法缴纳社会保障资金凭据</w:t>
      </w:r>
    </w:p>
    <w:p w14:paraId="5D286EB7">
      <w:pPr>
        <w:jc w:val="left"/>
        <w:rPr>
          <w:rFonts w:ascii="宋体" w:hAnsi="宋体"/>
        </w:rPr>
      </w:pPr>
      <w:r>
        <w:rPr>
          <w:rFonts w:hint="eastAsia"/>
          <w:b/>
        </w:rPr>
        <w:t xml:space="preserve">    竞价人</w:t>
      </w:r>
      <w:r>
        <w:rPr>
          <w:b/>
        </w:rPr>
        <w:t>提供的社会保障资金缴纳凭据复印件应符合下列规定： a.竞价截止时间前（不含竞价截止时间的当月）已依法缴纳社会保障资金的</w:t>
      </w:r>
      <w:r>
        <w:rPr>
          <w:rFonts w:hint="eastAsia"/>
          <w:b/>
        </w:rPr>
        <w:t>竞价人</w:t>
      </w:r>
      <w:r>
        <w:rPr>
          <w:b/>
        </w:rPr>
        <w:t>，提供竞价截止时间前六个月（不含竞价截止时间的当月）中任一月份的社会保障资金缴纳凭据复印件。 b.竞价截止时间的当月成立的</w:t>
      </w:r>
      <w:r>
        <w:rPr>
          <w:rFonts w:hint="eastAsia"/>
          <w:b/>
        </w:rPr>
        <w:t>竞价人</w:t>
      </w:r>
      <w:r>
        <w:rPr>
          <w:b/>
        </w:rPr>
        <w:t>，视同满足本项资格条件要求。 c.若为依法不需要缴纳或暂缓缴纳社会保障资金的</w:t>
      </w:r>
      <w:r>
        <w:rPr>
          <w:rFonts w:hint="eastAsia"/>
          <w:b/>
        </w:rPr>
        <w:t>竞价人</w:t>
      </w:r>
      <w:r>
        <w:rPr>
          <w:b/>
        </w:rPr>
        <w:t>，提供依法不需要缴纳或暂缓缴纳社会保障资金证明材料的，视同满足本项资格条件要求。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556E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519B442B">
            <w:pPr>
              <w:jc w:val="left"/>
              <w:rPr>
                <w:rFonts w:ascii="宋体" w:hAnsi="宋体" w:cs="宋体"/>
                <w:b/>
                <w:kern w:val="0"/>
                <w:sz w:val="24"/>
              </w:rPr>
            </w:pPr>
          </w:p>
        </w:tc>
      </w:tr>
    </w:tbl>
    <w:p w14:paraId="50BDC7AB">
      <w:pPr>
        <w:jc w:val="center"/>
        <w:rPr>
          <w:rFonts w:ascii="宋体" w:hAnsi="宋体" w:cs="宋体"/>
          <w:b/>
          <w:kern w:val="0"/>
          <w:sz w:val="24"/>
        </w:rPr>
      </w:pPr>
      <w:r>
        <w:rPr>
          <w:rFonts w:hint="eastAsia" w:ascii="宋体" w:hAnsi="宋体" w:cs="宋体"/>
          <w:b/>
          <w:kern w:val="0"/>
          <w:sz w:val="24"/>
        </w:rPr>
        <w:br w:type="page"/>
      </w:r>
    </w:p>
    <w:p w14:paraId="2423E888">
      <w:pPr>
        <w:spacing w:line="440" w:lineRule="exact"/>
        <w:rPr>
          <w:rFonts w:ascii="宋体" w:hAnsi="宋体"/>
          <w:sz w:val="24"/>
          <w:szCs w:val="24"/>
        </w:rPr>
      </w:pPr>
      <w:r>
        <w:rPr>
          <w:rFonts w:hint="eastAsia" w:ascii="宋体" w:hAnsi="宋体" w:cs="宋体"/>
          <w:b/>
          <w:kern w:val="0"/>
          <w:sz w:val="24"/>
        </w:rPr>
        <w:t>附件5：</w:t>
      </w:r>
    </w:p>
    <w:p w14:paraId="228ED816">
      <w:pPr>
        <w:jc w:val="center"/>
        <w:rPr>
          <w:rFonts w:ascii="宋体" w:hAnsi="宋体"/>
          <w:b/>
          <w:bCs/>
          <w:sz w:val="28"/>
          <w:szCs w:val="28"/>
        </w:rPr>
      </w:pPr>
    </w:p>
    <w:p w14:paraId="34B4DDE6">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69E91782">
      <w:pPr>
        <w:spacing w:line="440" w:lineRule="exact"/>
        <w:rPr>
          <w:rFonts w:ascii="宋体" w:hAnsi="宋体"/>
          <w:sz w:val="24"/>
          <w:szCs w:val="24"/>
        </w:rPr>
      </w:pPr>
    </w:p>
    <w:p w14:paraId="5A50AA94">
      <w:pPr>
        <w:pStyle w:val="18"/>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5630589">
      <w:pPr>
        <w:pStyle w:val="18"/>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7BE74884">
      <w:pPr>
        <w:pStyle w:val="18"/>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1C7C2CB">
      <w:pPr>
        <w:spacing w:line="460" w:lineRule="exact"/>
        <w:rPr>
          <w:rFonts w:ascii="宋体" w:hAnsi="宋体" w:cs="宋体"/>
          <w:kern w:val="0"/>
          <w:sz w:val="24"/>
          <w:szCs w:val="24"/>
        </w:rPr>
      </w:pPr>
    </w:p>
    <w:p w14:paraId="4C7E3DC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42A38">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3799A46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3820356">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08E5B210">
      <w:pPr>
        <w:spacing w:line="460" w:lineRule="exact"/>
        <w:rPr>
          <w:rFonts w:ascii="宋体" w:hAnsi="宋体" w:cs="宋体"/>
          <w:kern w:val="0"/>
          <w:sz w:val="24"/>
          <w:szCs w:val="24"/>
        </w:rPr>
      </w:pPr>
    </w:p>
    <w:p w14:paraId="345074EC">
      <w:pPr>
        <w:spacing w:line="460" w:lineRule="exact"/>
        <w:rPr>
          <w:rFonts w:ascii="宋体" w:hAnsi="宋体" w:cs="宋体"/>
          <w:kern w:val="0"/>
          <w:sz w:val="24"/>
          <w:szCs w:val="24"/>
        </w:rPr>
      </w:pPr>
    </w:p>
    <w:p w14:paraId="2884AEA5">
      <w:pPr>
        <w:spacing w:line="440" w:lineRule="exact"/>
        <w:rPr>
          <w:rFonts w:ascii="宋体" w:hAnsi="宋体" w:cs="宋体"/>
          <w:b/>
          <w:kern w:val="0"/>
          <w:sz w:val="24"/>
        </w:rPr>
      </w:pPr>
    </w:p>
    <w:p w14:paraId="0140DD0B">
      <w:pPr>
        <w:spacing w:line="440" w:lineRule="exact"/>
        <w:rPr>
          <w:rFonts w:ascii="宋体" w:hAnsi="宋体" w:cs="宋体"/>
          <w:b/>
          <w:kern w:val="0"/>
          <w:sz w:val="24"/>
        </w:rPr>
      </w:pPr>
    </w:p>
    <w:p w14:paraId="4D5A5B4D">
      <w:pPr>
        <w:spacing w:line="440" w:lineRule="exact"/>
        <w:rPr>
          <w:rFonts w:ascii="宋体" w:hAnsi="宋体" w:cs="宋体"/>
          <w:b/>
          <w:kern w:val="0"/>
          <w:sz w:val="24"/>
        </w:rPr>
      </w:pPr>
    </w:p>
    <w:p w14:paraId="290E8660">
      <w:pPr>
        <w:spacing w:line="440" w:lineRule="exact"/>
        <w:rPr>
          <w:rFonts w:ascii="宋体" w:hAnsi="宋体" w:cs="宋体"/>
          <w:b/>
          <w:kern w:val="0"/>
          <w:sz w:val="24"/>
        </w:rPr>
      </w:pPr>
    </w:p>
    <w:p w14:paraId="5234349D">
      <w:pPr>
        <w:spacing w:line="440" w:lineRule="exact"/>
        <w:rPr>
          <w:rFonts w:ascii="宋体" w:hAnsi="宋体" w:cs="宋体"/>
          <w:b/>
          <w:kern w:val="0"/>
          <w:sz w:val="24"/>
        </w:rPr>
      </w:pPr>
    </w:p>
    <w:p w14:paraId="667F6CF2">
      <w:pPr>
        <w:spacing w:line="440" w:lineRule="exact"/>
        <w:rPr>
          <w:rFonts w:ascii="宋体" w:hAnsi="宋体" w:cs="宋体"/>
          <w:b/>
          <w:kern w:val="0"/>
          <w:sz w:val="24"/>
        </w:rPr>
      </w:pPr>
    </w:p>
    <w:p w14:paraId="3B944AE6">
      <w:pPr>
        <w:spacing w:line="440" w:lineRule="exact"/>
        <w:rPr>
          <w:rFonts w:ascii="宋体" w:hAnsi="宋体" w:cs="宋体"/>
          <w:b/>
          <w:kern w:val="0"/>
          <w:sz w:val="24"/>
        </w:rPr>
      </w:pPr>
    </w:p>
    <w:p w14:paraId="4EDA2486">
      <w:pPr>
        <w:spacing w:line="440" w:lineRule="exact"/>
        <w:rPr>
          <w:rFonts w:ascii="宋体" w:hAnsi="宋体" w:cs="宋体"/>
          <w:b/>
          <w:kern w:val="0"/>
          <w:sz w:val="24"/>
        </w:rPr>
      </w:pPr>
    </w:p>
    <w:p w14:paraId="61B0ED5C">
      <w:pPr>
        <w:spacing w:line="440" w:lineRule="exact"/>
        <w:rPr>
          <w:rFonts w:ascii="宋体" w:hAnsi="宋体" w:cs="宋体"/>
          <w:b/>
          <w:kern w:val="0"/>
          <w:sz w:val="24"/>
        </w:rPr>
      </w:pPr>
    </w:p>
    <w:p w14:paraId="75632BC6">
      <w:pPr>
        <w:spacing w:line="440" w:lineRule="exact"/>
        <w:rPr>
          <w:rFonts w:ascii="宋体" w:hAnsi="宋体" w:cs="宋体"/>
          <w:b/>
          <w:kern w:val="0"/>
          <w:sz w:val="24"/>
        </w:rPr>
      </w:pPr>
    </w:p>
    <w:p w14:paraId="40A2F6CE">
      <w:pPr>
        <w:spacing w:line="440" w:lineRule="exact"/>
        <w:rPr>
          <w:rFonts w:ascii="宋体" w:hAnsi="宋体" w:cs="宋体"/>
          <w:b/>
          <w:kern w:val="0"/>
          <w:sz w:val="24"/>
        </w:rPr>
      </w:pPr>
    </w:p>
    <w:p w14:paraId="5D5234A9">
      <w:pPr>
        <w:spacing w:line="440" w:lineRule="exact"/>
        <w:rPr>
          <w:rFonts w:ascii="宋体" w:hAnsi="宋体" w:cs="宋体"/>
          <w:b/>
          <w:kern w:val="0"/>
          <w:sz w:val="24"/>
        </w:rPr>
      </w:pPr>
    </w:p>
    <w:p w14:paraId="70C556CF">
      <w:pPr>
        <w:spacing w:line="440" w:lineRule="exact"/>
        <w:rPr>
          <w:rFonts w:ascii="宋体" w:hAnsi="宋体" w:cs="宋体"/>
          <w:b/>
          <w:kern w:val="0"/>
          <w:sz w:val="24"/>
        </w:rPr>
      </w:pPr>
    </w:p>
    <w:p w14:paraId="030930AB">
      <w:pPr>
        <w:spacing w:line="440" w:lineRule="exact"/>
        <w:rPr>
          <w:rFonts w:ascii="宋体" w:hAnsi="宋体" w:cs="宋体"/>
          <w:b/>
          <w:kern w:val="0"/>
          <w:sz w:val="24"/>
        </w:rPr>
      </w:pPr>
    </w:p>
    <w:p w14:paraId="7EC95E3D">
      <w:pPr>
        <w:spacing w:line="440" w:lineRule="exact"/>
        <w:rPr>
          <w:rFonts w:ascii="宋体" w:hAnsi="宋体" w:cs="宋体"/>
          <w:b/>
          <w:kern w:val="0"/>
          <w:sz w:val="24"/>
        </w:rPr>
      </w:pPr>
    </w:p>
    <w:p w14:paraId="2DFB9593">
      <w:pPr>
        <w:spacing w:line="440" w:lineRule="exact"/>
        <w:rPr>
          <w:rFonts w:ascii="宋体" w:hAnsi="宋体"/>
          <w:sz w:val="24"/>
          <w:szCs w:val="24"/>
        </w:rPr>
      </w:pPr>
      <w:r>
        <w:rPr>
          <w:rFonts w:hint="eastAsia" w:ascii="宋体" w:hAnsi="宋体" w:cs="宋体"/>
          <w:b/>
          <w:kern w:val="0"/>
          <w:sz w:val="24"/>
        </w:rPr>
        <w:t>附件6：</w:t>
      </w:r>
    </w:p>
    <w:p w14:paraId="7D6F1036">
      <w:pPr>
        <w:jc w:val="center"/>
        <w:rPr>
          <w:rFonts w:ascii="宋体" w:hAnsi="宋体"/>
          <w:b/>
          <w:bCs/>
          <w:sz w:val="28"/>
          <w:szCs w:val="28"/>
        </w:rPr>
      </w:pPr>
    </w:p>
    <w:p w14:paraId="1E73C82F">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5971F4FA">
      <w:pPr>
        <w:pStyle w:val="18"/>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BC326F3">
      <w:pPr>
        <w:pStyle w:val="18"/>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6F5F5B0C">
      <w:pPr>
        <w:pStyle w:val="18"/>
        <w:widowControl/>
        <w:ind w:firstLine="420"/>
        <w:rPr>
          <w:rFonts w:ascii="宋体" w:hAnsi="宋体"/>
          <w:szCs w:val="24"/>
        </w:rPr>
      </w:pPr>
      <w:r>
        <w:rPr>
          <w:rFonts w:hint="eastAsia" w:ascii="宋体" w:hAnsi="宋体" w:cs="宋体"/>
          <w:szCs w:val="24"/>
        </w:rPr>
        <w:t>特此声明。</w:t>
      </w:r>
    </w:p>
    <w:p w14:paraId="4B41EC5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404150A">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23E2D914">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7F423881">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4BE9DC8">
      <w:pPr>
        <w:spacing w:line="440" w:lineRule="exact"/>
        <w:rPr>
          <w:rFonts w:ascii="宋体" w:hAnsi="宋体" w:cs="宋体"/>
          <w:b/>
          <w:kern w:val="0"/>
          <w:sz w:val="24"/>
        </w:rPr>
      </w:pPr>
    </w:p>
    <w:p w14:paraId="4110EA98">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1162BDFD">
      <w:pPr>
        <w:jc w:val="center"/>
        <w:rPr>
          <w:rFonts w:ascii="宋体" w:hAnsi="宋体"/>
          <w:b/>
          <w:bCs/>
          <w:sz w:val="28"/>
          <w:szCs w:val="28"/>
        </w:rPr>
      </w:pPr>
      <w:r>
        <w:rPr>
          <w:rFonts w:hint="eastAsia" w:ascii="宋体" w:hAnsi="宋体"/>
          <w:b/>
          <w:bCs/>
          <w:sz w:val="28"/>
          <w:szCs w:val="28"/>
        </w:rPr>
        <w:t>信用信息查询结果</w:t>
      </w:r>
    </w:p>
    <w:p w14:paraId="7697BB62">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9BE4097">
      <w:pPr>
        <w:ind w:firstLine="480" w:firstLineChars="200"/>
        <w:jc w:val="left"/>
        <w:rPr>
          <w:rFonts w:ascii="宋体" w:hAnsi="宋体"/>
          <w:sz w:val="24"/>
          <w:szCs w:val="24"/>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240A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7F270CDA">
            <w:pPr>
              <w:jc w:val="left"/>
              <w:rPr>
                <w:rFonts w:ascii="宋体" w:hAnsi="宋体" w:cs="宋体"/>
                <w:b/>
                <w:kern w:val="0"/>
                <w:sz w:val="24"/>
              </w:rPr>
            </w:pPr>
          </w:p>
        </w:tc>
      </w:tr>
    </w:tbl>
    <w:p w14:paraId="07F8A404"/>
    <w:p w14:paraId="6099AEB4">
      <w:pPr>
        <w:pStyle w:val="5"/>
      </w:pPr>
    </w:p>
    <w:p w14:paraId="15A42364">
      <w:pPr>
        <w:pStyle w:val="46"/>
        <w:spacing w:line="500" w:lineRule="exact"/>
        <w:jc w:val="left"/>
        <w:rPr>
          <w:rFonts w:hAnsi="宋体" w:cs="宋体"/>
          <w:b/>
          <w:kern w:val="0"/>
          <w:sz w:val="24"/>
        </w:rPr>
      </w:pPr>
    </w:p>
    <w:p w14:paraId="2B34CCE4">
      <w:pPr>
        <w:pStyle w:val="46"/>
        <w:spacing w:line="500" w:lineRule="exact"/>
        <w:jc w:val="left"/>
        <w:rPr>
          <w:rFonts w:hAnsi="宋体" w:cs="宋体"/>
          <w:b/>
          <w:kern w:val="0"/>
          <w:sz w:val="24"/>
        </w:rPr>
      </w:pPr>
    </w:p>
    <w:p w14:paraId="4ACF0F7E">
      <w:pPr>
        <w:pStyle w:val="46"/>
        <w:spacing w:line="500" w:lineRule="exact"/>
        <w:jc w:val="left"/>
        <w:rPr>
          <w:rFonts w:hAnsi="宋体" w:cs="宋体"/>
          <w:b/>
          <w:kern w:val="0"/>
          <w:sz w:val="24"/>
        </w:rPr>
      </w:pPr>
      <w:r>
        <w:rPr>
          <w:rFonts w:hint="eastAsia" w:hAnsi="宋体" w:cs="宋体"/>
          <w:b/>
          <w:kern w:val="0"/>
          <w:sz w:val="24"/>
        </w:rPr>
        <w:t>附件8：资格承诺函</w:t>
      </w:r>
    </w:p>
    <w:p w14:paraId="341C09F9">
      <w:pPr>
        <w:pStyle w:val="4"/>
        <w:spacing w:line="560" w:lineRule="exact"/>
        <w:rPr>
          <w:rFonts w:ascii="宋体" w:hAnsi="宋体" w:cs="宋体"/>
          <w:sz w:val="32"/>
          <w:szCs w:val="32"/>
        </w:rPr>
      </w:pPr>
      <w:r>
        <w:rPr>
          <w:rFonts w:hint="eastAsia" w:ascii="宋体" w:hAnsi="宋体" w:eastAsia="宋体" w:cs="宋体"/>
        </w:rPr>
        <w:t>福建省政府采购供应商资格承诺函</w:t>
      </w:r>
    </w:p>
    <w:p w14:paraId="6E4E7728">
      <w:pPr>
        <w:spacing w:line="360" w:lineRule="auto"/>
        <w:rPr>
          <w:rFonts w:ascii="宋体" w:hAnsi="宋体" w:cs="宋体"/>
          <w:sz w:val="24"/>
          <w:szCs w:val="24"/>
        </w:rPr>
      </w:pPr>
      <w:r>
        <w:rPr>
          <w:rFonts w:hint="eastAsia" w:ascii="宋体" w:hAnsi="宋体" w:cs="宋体"/>
          <w:sz w:val="24"/>
          <w:szCs w:val="24"/>
        </w:rPr>
        <w:t>致(采购人或政府采购代理机构):</w:t>
      </w:r>
    </w:p>
    <w:p w14:paraId="1726DCF4">
      <w:pPr>
        <w:spacing w:line="360" w:lineRule="auto"/>
        <w:rPr>
          <w:rFonts w:ascii="宋体" w:hAnsi="宋体" w:cs="宋体"/>
          <w:sz w:val="24"/>
          <w:szCs w:val="24"/>
        </w:rPr>
      </w:pPr>
      <w:r>
        <w:rPr>
          <w:rFonts w:hint="eastAsia" w:ascii="宋体" w:hAnsi="宋体" w:cs="宋体"/>
          <w:sz w:val="24"/>
          <w:szCs w:val="24"/>
        </w:rPr>
        <w:t>单位名称(自然人姓名):</w:t>
      </w:r>
    </w:p>
    <w:p w14:paraId="4AACAC25">
      <w:pPr>
        <w:spacing w:line="360" w:lineRule="auto"/>
        <w:rPr>
          <w:rFonts w:ascii="宋体" w:hAnsi="宋体" w:cs="宋体"/>
          <w:sz w:val="24"/>
          <w:szCs w:val="24"/>
        </w:rPr>
      </w:pPr>
      <w:r>
        <w:rPr>
          <w:rFonts w:hint="eastAsia" w:ascii="宋体" w:hAnsi="宋体" w:cs="宋体"/>
          <w:sz w:val="24"/>
          <w:szCs w:val="24"/>
        </w:rPr>
        <w:t>统一社会信用代码(身份证号码):</w:t>
      </w:r>
    </w:p>
    <w:p w14:paraId="40780710">
      <w:pPr>
        <w:spacing w:line="360" w:lineRule="auto"/>
        <w:rPr>
          <w:rFonts w:ascii="宋体" w:hAnsi="宋体" w:cs="宋体"/>
          <w:sz w:val="24"/>
          <w:szCs w:val="24"/>
        </w:rPr>
      </w:pPr>
      <w:r>
        <w:rPr>
          <w:rFonts w:hint="eastAsia" w:ascii="宋体" w:hAnsi="宋体" w:cs="宋体"/>
          <w:sz w:val="24"/>
          <w:szCs w:val="24"/>
        </w:rPr>
        <w:t>法定代表人(负责人):</w:t>
      </w:r>
    </w:p>
    <w:p w14:paraId="0342CBCD">
      <w:pPr>
        <w:spacing w:line="360" w:lineRule="auto"/>
        <w:rPr>
          <w:rFonts w:ascii="宋体" w:hAnsi="宋体" w:cs="宋体"/>
          <w:sz w:val="24"/>
          <w:szCs w:val="24"/>
        </w:rPr>
      </w:pPr>
      <w:r>
        <w:rPr>
          <w:rFonts w:hint="eastAsia" w:ascii="宋体" w:hAnsi="宋体" w:cs="宋体"/>
          <w:sz w:val="24"/>
          <w:szCs w:val="24"/>
        </w:rPr>
        <w:t>联系地址和电话:</w:t>
      </w:r>
    </w:p>
    <w:p w14:paraId="3836409C">
      <w:pPr>
        <w:spacing w:line="360" w:lineRule="auto"/>
        <w:rPr>
          <w:rFonts w:ascii="宋体" w:hAnsi="宋体" w:cs="宋体"/>
          <w:sz w:val="24"/>
          <w:szCs w:val="24"/>
        </w:rPr>
      </w:pPr>
    </w:p>
    <w:p w14:paraId="6C0E205A">
      <w:pPr>
        <w:spacing w:line="360" w:lineRule="auto"/>
        <w:ind w:firstLine="480" w:firstLineChars="200"/>
        <w:rPr>
          <w:rFonts w:ascii="宋体" w:hAnsi="宋体" w:cs="宋体"/>
          <w:sz w:val="24"/>
          <w:szCs w:val="24"/>
        </w:rPr>
      </w:pPr>
      <w:r>
        <w:rPr>
          <w:rFonts w:hint="eastAsia" w:ascii="宋体" w:hAnsi="宋体" w:cs="宋体"/>
          <w:sz w:val="24"/>
          <w:szCs w:val="24"/>
        </w:rPr>
        <w:t>我单位(本人)自愿参加本次政府采购活动，严格遵守《中华人民共和国政府采购法》及相关法律法规，坚守公开、公平公正和诚实信用等原则，依法诚信经营，并郑重承诺:</w:t>
      </w:r>
    </w:p>
    <w:p w14:paraId="76ED96DB">
      <w:pPr>
        <w:spacing w:line="360" w:lineRule="auto"/>
        <w:ind w:firstLine="480" w:firstLineChars="200"/>
        <w:rPr>
          <w:rFonts w:ascii="宋体" w:hAnsi="宋体" w:cs="宋体"/>
          <w:sz w:val="24"/>
          <w:szCs w:val="24"/>
        </w:rPr>
      </w:pPr>
      <w:r>
        <w:rPr>
          <w:rFonts w:hint="eastAsia" w:ascii="宋体" w:hAnsi="宋体" w:cs="宋体"/>
          <w:sz w:val="24"/>
          <w:szCs w:val="24"/>
        </w:rPr>
        <w:t>一、我单位(本人)具备采购文件要求以及《中华人民共和国政府采购法》第二十二条规定的条件:</w:t>
      </w:r>
    </w:p>
    <w:p w14:paraId="7FE12B06">
      <w:pPr>
        <w:spacing w:line="360" w:lineRule="auto"/>
        <w:ind w:firstLine="480" w:firstLineChars="200"/>
        <w:rPr>
          <w:rFonts w:ascii="宋体" w:hAnsi="宋体" w:cs="宋体"/>
          <w:sz w:val="24"/>
          <w:szCs w:val="24"/>
        </w:rPr>
      </w:pPr>
      <w:r>
        <w:rPr>
          <w:rFonts w:hint="eastAsia" w:ascii="宋体" w:hAnsi="宋体" w:cs="宋体"/>
          <w:sz w:val="24"/>
          <w:szCs w:val="24"/>
        </w:rPr>
        <w:t>1.具有独立承担民事责任的能力;</w:t>
      </w:r>
    </w:p>
    <w:p w14:paraId="47F7BB0C">
      <w:pPr>
        <w:spacing w:line="360" w:lineRule="auto"/>
        <w:ind w:firstLine="480" w:firstLineChars="200"/>
        <w:rPr>
          <w:rFonts w:ascii="宋体" w:hAnsi="宋体" w:cs="宋体"/>
          <w:sz w:val="24"/>
          <w:szCs w:val="24"/>
        </w:rPr>
      </w:pPr>
      <w:r>
        <w:rPr>
          <w:rFonts w:hint="eastAsia" w:ascii="宋体" w:hAnsi="宋体" w:cs="宋体"/>
          <w:sz w:val="24"/>
          <w:szCs w:val="24"/>
        </w:rPr>
        <w:t>2.具有良好的商业信誉和健全的财务会计制度;</w:t>
      </w:r>
    </w:p>
    <w:p w14:paraId="0C5B5043">
      <w:pPr>
        <w:spacing w:line="360" w:lineRule="auto"/>
        <w:ind w:firstLine="480" w:firstLineChars="200"/>
        <w:rPr>
          <w:rFonts w:ascii="宋体" w:hAnsi="宋体" w:cs="宋体"/>
          <w:sz w:val="24"/>
          <w:szCs w:val="24"/>
        </w:rPr>
      </w:pPr>
      <w:r>
        <w:rPr>
          <w:rFonts w:hint="eastAsia" w:ascii="宋体" w:hAnsi="宋体" w:cs="宋体"/>
          <w:sz w:val="24"/>
          <w:szCs w:val="24"/>
        </w:rPr>
        <w:t>3.具有履行合同所必需的设备和专业技术能力;</w:t>
      </w:r>
    </w:p>
    <w:p w14:paraId="50FBBDC7">
      <w:pPr>
        <w:spacing w:line="360" w:lineRule="auto"/>
        <w:ind w:firstLine="480" w:firstLineChars="200"/>
        <w:rPr>
          <w:rFonts w:ascii="宋体" w:hAnsi="宋体" w:cs="宋体"/>
          <w:sz w:val="24"/>
          <w:szCs w:val="24"/>
        </w:rPr>
      </w:pPr>
      <w:r>
        <w:rPr>
          <w:rFonts w:hint="eastAsia" w:ascii="宋体" w:hAnsi="宋体" w:cs="宋体"/>
          <w:sz w:val="24"/>
          <w:szCs w:val="24"/>
        </w:rPr>
        <w:t>4.有依法缴纳税收和社会保障资金的良好记录;</w:t>
      </w:r>
    </w:p>
    <w:p w14:paraId="1059BAC7">
      <w:pPr>
        <w:spacing w:line="360" w:lineRule="auto"/>
        <w:ind w:firstLine="480" w:firstLineChars="200"/>
        <w:rPr>
          <w:rFonts w:ascii="宋体" w:hAnsi="宋体" w:cs="宋体"/>
          <w:sz w:val="24"/>
          <w:szCs w:val="24"/>
        </w:rPr>
      </w:pPr>
      <w:r>
        <w:rPr>
          <w:rFonts w:hint="eastAsia" w:ascii="宋体" w:hAnsi="宋体" w:cs="宋体"/>
          <w:sz w:val="24"/>
          <w:szCs w:val="24"/>
        </w:rPr>
        <w:t>5.参加政府采购活动前三年内，在经营活动中没有重大违法记录；</w:t>
      </w:r>
    </w:p>
    <w:p w14:paraId="2943C898">
      <w:pPr>
        <w:spacing w:line="360" w:lineRule="auto"/>
        <w:ind w:firstLine="480" w:firstLineChars="200"/>
        <w:rPr>
          <w:rFonts w:ascii="宋体" w:hAnsi="宋体" w:cs="宋体"/>
          <w:sz w:val="24"/>
          <w:szCs w:val="24"/>
        </w:rPr>
      </w:pPr>
      <w:r>
        <w:rPr>
          <w:rFonts w:hint="eastAsia" w:ascii="宋体" w:hAnsi="宋体" w:cs="宋体"/>
          <w:sz w:val="24"/>
          <w:szCs w:val="24"/>
        </w:rPr>
        <w:t>6.法律、行政法规规定的其他条件。</w:t>
      </w:r>
    </w:p>
    <w:p w14:paraId="687ADC42">
      <w:pPr>
        <w:spacing w:line="360" w:lineRule="auto"/>
        <w:ind w:firstLine="480" w:firstLineChars="200"/>
        <w:rPr>
          <w:rFonts w:ascii="宋体" w:hAnsi="宋体" w:cs="宋体"/>
          <w:sz w:val="24"/>
          <w:szCs w:val="24"/>
        </w:rPr>
      </w:pPr>
      <w:r>
        <w:rPr>
          <w:rFonts w:hint="eastAsia" w:ascii="宋体" w:hAnsi="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3C93011">
      <w:pPr>
        <w:spacing w:line="360" w:lineRule="auto"/>
        <w:ind w:firstLine="480" w:firstLineChars="200"/>
        <w:rPr>
          <w:rFonts w:ascii="宋体" w:hAnsi="宋体" w:cs="宋体"/>
          <w:sz w:val="24"/>
          <w:szCs w:val="24"/>
        </w:rPr>
      </w:pPr>
      <w:r>
        <w:rPr>
          <w:rFonts w:hint="eastAsia" w:ascii="宋体" w:hAnsi="宋体" w:cs="宋体"/>
          <w:sz w:val="24"/>
          <w:szCs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0A19F5C">
      <w:pPr>
        <w:spacing w:line="360" w:lineRule="auto"/>
        <w:rPr>
          <w:rFonts w:ascii="宋体" w:hAnsi="宋体" w:cs="宋体"/>
          <w:sz w:val="24"/>
          <w:szCs w:val="24"/>
        </w:rPr>
      </w:pPr>
    </w:p>
    <w:p w14:paraId="37E83540">
      <w:pPr>
        <w:spacing w:line="360" w:lineRule="auto"/>
        <w:ind w:firstLine="2640" w:firstLineChars="1100"/>
        <w:rPr>
          <w:rFonts w:ascii="宋体" w:hAnsi="宋体" w:cs="宋体"/>
          <w:sz w:val="24"/>
          <w:szCs w:val="24"/>
        </w:rPr>
      </w:pPr>
      <w:r>
        <w:rPr>
          <w:rFonts w:hint="eastAsia" w:ascii="宋体" w:hAnsi="宋体" w:cs="宋体"/>
          <w:sz w:val="24"/>
          <w:szCs w:val="24"/>
        </w:rPr>
        <w:t>供应商名称(单位公章):</w:t>
      </w:r>
    </w:p>
    <w:p w14:paraId="6E890FDC">
      <w:pPr>
        <w:spacing w:line="360" w:lineRule="auto"/>
        <w:ind w:firstLine="2640" w:firstLineChars="1100"/>
        <w:rPr>
          <w:rFonts w:ascii="宋体" w:hAnsi="宋体" w:cs="宋体"/>
          <w:sz w:val="24"/>
          <w:szCs w:val="24"/>
        </w:rPr>
      </w:pPr>
      <w:r>
        <w:rPr>
          <w:rFonts w:hint="eastAsia" w:ascii="宋体" w:hAnsi="宋体" w:cs="宋体"/>
          <w:sz w:val="24"/>
          <w:szCs w:val="24"/>
        </w:rPr>
        <w:t xml:space="preserve"> 年   月   日</w:t>
      </w:r>
    </w:p>
    <w:p w14:paraId="28420F29">
      <w:pPr>
        <w:spacing w:line="360" w:lineRule="auto"/>
        <w:rPr>
          <w:rFonts w:ascii="宋体" w:hAnsi="宋体" w:cs="宋体"/>
          <w:sz w:val="32"/>
          <w:szCs w:val="32"/>
        </w:rPr>
      </w:pPr>
    </w:p>
    <w:p w14:paraId="4E935242">
      <w:pPr>
        <w:spacing w:line="360" w:lineRule="auto"/>
        <w:rPr>
          <w:rFonts w:ascii="宋体" w:hAnsi="宋体" w:cs="宋体"/>
          <w:sz w:val="32"/>
          <w:szCs w:val="32"/>
        </w:rPr>
      </w:pPr>
    </w:p>
    <w:p w14:paraId="35E600EA">
      <w:pPr>
        <w:spacing w:line="360" w:lineRule="auto"/>
        <w:ind w:firstLine="480" w:firstLineChars="200"/>
        <w:rPr>
          <w:rFonts w:ascii="宋体" w:hAnsi="宋体" w:cs="宋体"/>
          <w:sz w:val="24"/>
          <w:szCs w:val="24"/>
        </w:rPr>
      </w:pPr>
      <w:r>
        <w:rPr>
          <w:rFonts w:hint="eastAsia" w:ascii="宋体" w:hAnsi="宋体" w:cs="宋体"/>
          <w:sz w:val="24"/>
          <w:szCs w:val="24"/>
        </w:rPr>
        <w:t>注:</w:t>
      </w:r>
    </w:p>
    <w:p w14:paraId="06016E8A">
      <w:pPr>
        <w:spacing w:line="360" w:lineRule="auto"/>
        <w:ind w:firstLine="480" w:firstLineChars="200"/>
        <w:rPr>
          <w:rFonts w:ascii="宋体" w:hAnsi="宋体" w:cs="宋体"/>
          <w:sz w:val="24"/>
          <w:szCs w:val="24"/>
        </w:rPr>
      </w:pPr>
      <w:r>
        <w:rPr>
          <w:rFonts w:hint="eastAsia" w:ascii="宋体" w:hAnsi="宋体" w:cs="宋体"/>
          <w:sz w:val="24"/>
          <w:szCs w:val="24"/>
        </w:rPr>
        <w:t>1.我单位(本人)专指参加政府采购活动的供应商(含自然人)；</w:t>
      </w:r>
    </w:p>
    <w:p w14:paraId="62974B4F">
      <w:pPr>
        <w:spacing w:line="360" w:lineRule="auto"/>
        <w:ind w:firstLine="480" w:firstLineChars="200"/>
        <w:rPr>
          <w:rFonts w:ascii="宋体" w:hAnsi="宋体" w:cs="宋体"/>
          <w:sz w:val="24"/>
          <w:szCs w:val="24"/>
        </w:rPr>
      </w:pPr>
      <w:r>
        <w:rPr>
          <w:rFonts w:hint="eastAsia" w:ascii="宋体" w:hAnsi="宋体" w:cs="宋体"/>
          <w:sz w:val="24"/>
          <w:szCs w:val="24"/>
        </w:rPr>
        <w:t>2.资格承诺的供应商应在报价文件中按此模板提供承诺函，否则，视为未按照网上竞价文件规定提交资格证明材料，按资格审查不通过处理。</w:t>
      </w:r>
    </w:p>
    <w:p w14:paraId="53B1C2DB">
      <w:pPr>
        <w:pStyle w:val="46"/>
        <w:spacing w:line="360" w:lineRule="auto"/>
        <w:jc w:val="left"/>
        <w:rPr>
          <w:rFonts w:hAnsi="宋体" w:cs="宋体"/>
          <w:b/>
          <w:kern w:val="0"/>
          <w:sz w:val="24"/>
        </w:rPr>
      </w:pPr>
    </w:p>
    <w:p w14:paraId="3D7BB7EC">
      <w:pPr>
        <w:pStyle w:val="46"/>
        <w:spacing w:line="360" w:lineRule="auto"/>
        <w:jc w:val="left"/>
        <w:rPr>
          <w:rFonts w:hAnsi="宋体" w:cs="宋体"/>
          <w:b/>
          <w:kern w:val="0"/>
          <w:sz w:val="24"/>
        </w:rPr>
      </w:pPr>
    </w:p>
    <w:p w14:paraId="331D0A70">
      <w:pPr>
        <w:pStyle w:val="46"/>
        <w:spacing w:line="360" w:lineRule="auto"/>
        <w:jc w:val="left"/>
        <w:rPr>
          <w:rFonts w:hAnsi="宋体" w:cs="宋体"/>
          <w:b/>
          <w:kern w:val="0"/>
          <w:sz w:val="24"/>
        </w:rPr>
      </w:pPr>
    </w:p>
    <w:p w14:paraId="1C3717E4">
      <w:pPr>
        <w:pStyle w:val="46"/>
        <w:spacing w:line="360" w:lineRule="auto"/>
        <w:jc w:val="left"/>
        <w:rPr>
          <w:rFonts w:hAnsi="宋体" w:cs="宋体"/>
          <w:b/>
          <w:kern w:val="0"/>
          <w:sz w:val="24"/>
        </w:rPr>
      </w:pPr>
    </w:p>
    <w:p w14:paraId="7339E8D3">
      <w:pPr>
        <w:pStyle w:val="46"/>
        <w:spacing w:line="360" w:lineRule="auto"/>
        <w:jc w:val="left"/>
        <w:rPr>
          <w:rFonts w:hAnsi="宋体" w:cs="宋体"/>
          <w:b/>
          <w:kern w:val="0"/>
          <w:sz w:val="24"/>
        </w:rPr>
      </w:pPr>
    </w:p>
    <w:p w14:paraId="53FDF47A">
      <w:pPr>
        <w:pStyle w:val="46"/>
        <w:spacing w:line="360" w:lineRule="auto"/>
        <w:jc w:val="left"/>
        <w:rPr>
          <w:rFonts w:hAnsi="宋体" w:cs="宋体"/>
          <w:b/>
          <w:kern w:val="0"/>
          <w:sz w:val="24"/>
        </w:rPr>
      </w:pPr>
    </w:p>
    <w:p w14:paraId="79654B00">
      <w:pPr>
        <w:pStyle w:val="46"/>
        <w:spacing w:line="360" w:lineRule="auto"/>
        <w:jc w:val="left"/>
        <w:rPr>
          <w:rFonts w:hAnsi="宋体" w:cs="宋体"/>
          <w:b/>
          <w:kern w:val="0"/>
          <w:sz w:val="24"/>
        </w:rPr>
      </w:pPr>
    </w:p>
    <w:p w14:paraId="5C5F20C9">
      <w:pPr>
        <w:pStyle w:val="46"/>
        <w:spacing w:line="360" w:lineRule="auto"/>
        <w:jc w:val="left"/>
        <w:rPr>
          <w:rFonts w:hAnsi="宋体" w:cs="宋体"/>
          <w:b/>
          <w:kern w:val="0"/>
          <w:sz w:val="24"/>
        </w:rPr>
      </w:pPr>
    </w:p>
    <w:p w14:paraId="4DD9C235">
      <w:pPr>
        <w:pStyle w:val="46"/>
        <w:spacing w:line="360" w:lineRule="auto"/>
        <w:jc w:val="left"/>
        <w:rPr>
          <w:rFonts w:hAnsi="宋体" w:cs="宋体"/>
          <w:b/>
          <w:kern w:val="0"/>
          <w:sz w:val="24"/>
        </w:rPr>
      </w:pPr>
    </w:p>
    <w:p w14:paraId="249FB79C">
      <w:pPr>
        <w:pStyle w:val="46"/>
        <w:spacing w:line="500" w:lineRule="exact"/>
        <w:jc w:val="left"/>
        <w:rPr>
          <w:rFonts w:hAnsi="宋体" w:cs="宋体"/>
          <w:b/>
          <w:kern w:val="0"/>
          <w:sz w:val="24"/>
        </w:rPr>
      </w:pPr>
    </w:p>
    <w:p w14:paraId="47A58220">
      <w:pPr>
        <w:rPr>
          <w:rFonts w:hAnsi="宋体" w:cs="宋体"/>
          <w:b/>
          <w:kern w:val="0"/>
          <w:sz w:val="24"/>
        </w:rPr>
      </w:pPr>
      <w:r>
        <w:rPr>
          <w:rFonts w:hint="eastAsia" w:hAnsi="宋体" w:cs="宋体"/>
          <w:b/>
          <w:kern w:val="0"/>
          <w:sz w:val="24"/>
        </w:rPr>
        <w:br w:type="page"/>
      </w:r>
    </w:p>
    <w:p w14:paraId="5B78775F">
      <w:pPr>
        <w:pStyle w:val="46"/>
        <w:spacing w:line="500" w:lineRule="exact"/>
        <w:jc w:val="left"/>
        <w:rPr>
          <w:rFonts w:hAnsi="宋体" w:cs="宋体"/>
          <w:b/>
          <w:kern w:val="0"/>
          <w:sz w:val="24"/>
        </w:rPr>
      </w:pPr>
      <w:r>
        <w:rPr>
          <w:rFonts w:hint="eastAsia" w:hAnsi="宋体" w:cs="宋体"/>
          <w:b/>
          <w:kern w:val="0"/>
          <w:sz w:val="24"/>
        </w:rPr>
        <w:t>附件9：</w:t>
      </w:r>
    </w:p>
    <w:p w14:paraId="5A9FA2DC">
      <w:pPr>
        <w:jc w:val="center"/>
        <w:rPr>
          <w:rFonts w:ascii="宋体" w:hAnsi="宋体"/>
          <w:b/>
          <w:sz w:val="28"/>
          <w:szCs w:val="28"/>
        </w:rPr>
      </w:pPr>
      <w:r>
        <w:rPr>
          <w:rFonts w:hint="eastAsia" w:ascii="宋体" w:hAnsi="宋体"/>
          <w:b/>
          <w:sz w:val="28"/>
          <w:szCs w:val="28"/>
        </w:rPr>
        <w:t>法定代表人授权书</w:t>
      </w:r>
    </w:p>
    <w:p w14:paraId="76B8B40B">
      <w:pPr>
        <w:tabs>
          <w:tab w:val="left" w:pos="900"/>
        </w:tabs>
        <w:spacing w:line="500" w:lineRule="exact"/>
        <w:rPr>
          <w:rFonts w:ascii="宋体" w:hAnsi="宋体"/>
          <w:sz w:val="24"/>
        </w:rPr>
      </w:pPr>
      <w:r>
        <w:rPr>
          <w:rFonts w:hint="eastAsia" w:ascii="宋体" w:hAnsi="宋体"/>
          <w:sz w:val="24"/>
          <w:szCs w:val="21"/>
        </w:rPr>
        <w:t>福建省智信招标有限公司</w:t>
      </w:r>
      <w:r>
        <w:rPr>
          <w:rFonts w:hint="eastAsia" w:ascii="宋体" w:hAnsi="宋体"/>
          <w:sz w:val="24"/>
        </w:rPr>
        <w:t>：</w:t>
      </w:r>
    </w:p>
    <w:p w14:paraId="24237626">
      <w:pPr>
        <w:pStyle w:val="11"/>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C8B1A2A">
      <w:pPr>
        <w:pStyle w:val="11"/>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6F944E0F">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hint="eastAsia" w:ascii="宋体" w:hAnsi="宋体"/>
          <w:sz w:val="24"/>
        </w:rPr>
        <w:t xml:space="preserve"> 性别：</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14:paraId="3DF15468">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hint="eastAsia" w:ascii="宋体" w:hAnsi="宋体"/>
          <w:sz w:val="24"/>
        </w:rPr>
        <w:t>部门：</w:t>
      </w:r>
      <w:r>
        <w:rPr>
          <w:rFonts w:hint="eastAsia" w:ascii="宋体" w:hAnsi="宋体"/>
          <w:sz w:val="24"/>
          <w:u w:val="single"/>
        </w:rPr>
        <w:t xml:space="preserve">         </w:t>
      </w:r>
      <w:r>
        <w:rPr>
          <w:rFonts w:hint="eastAsia" w:ascii="宋体" w:hAnsi="宋体"/>
          <w:sz w:val="24"/>
        </w:rPr>
        <w:t xml:space="preserve">职务： </w:t>
      </w:r>
      <w:r>
        <w:rPr>
          <w:rFonts w:hint="eastAsia" w:ascii="宋体" w:hAnsi="宋体"/>
          <w:sz w:val="24"/>
          <w:u w:val="single"/>
        </w:rPr>
        <w:t xml:space="preserve">         </w:t>
      </w:r>
    </w:p>
    <w:p w14:paraId="22617C81">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电话：</w:t>
      </w:r>
      <w:r>
        <w:rPr>
          <w:rFonts w:hint="eastAsia" w:ascii="宋体" w:hAnsi="宋体"/>
          <w:sz w:val="24"/>
          <w:u w:val="single"/>
        </w:rPr>
        <w:t xml:space="preserve">         </w:t>
      </w:r>
    </w:p>
    <w:p w14:paraId="217FF308">
      <w:pPr>
        <w:spacing w:line="500" w:lineRule="exact"/>
        <w:rPr>
          <w:rFonts w:ascii="宋体" w:hAnsi="宋体"/>
          <w:sz w:val="24"/>
        </w:rPr>
      </w:pPr>
      <w:r>
        <w:rPr>
          <w:rFonts w:hint="eastAsia" w:ascii="宋体" w:hAnsi="宋体"/>
          <w:sz w:val="24"/>
        </w:rPr>
        <w:t>附：被授权人身份证件</w:t>
      </w:r>
    </w:p>
    <w:p w14:paraId="0CB5634D">
      <w:pPr>
        <w:spacing w:line="500" w:lineRule="exact"/>
        <w:ind w:firstLine="3600" w:firstLineChars="1500"/>
        <w:rPr>
          <w:rFonts w:ascii="宋体" w:hAnsi="宋体"/>
          <w:sz w:val="24"/>
        </w:rPr>
      </w:pPr>
      <w:r>
        <w:rPr>
          <w:rFonts w:hint="eastAsia" w:ascii="宋体" w:hAnsi="宋体"/>
          <w:sz w:val="24"/>
        </w:rPr>
        <w:t>竞价人</w:t>
      </w:r>
    </w:p>
    <w:p w14:paraId="67FD8BD7">
      <w:pPr>
        <w:spacing w:line="500" w:lineRule="exact"/>
        <w:ind w:firstLine="3600" w:firstLineChars="1500"/>
        <w:rPr>
          <w:rFonts w:ascii="宋体" w:hAnsi="宋体"/>
          <w:sz w:val="24"/>
        </w:rPr>
      </w:pPr>
      <w:r>
        <w:rPr>
          <w:rFonts w:hint="eastAsia" w:ascii="宋体" w:hAnsi="宋体"/>
          <w:sz w:val="24"/>
        </w:rPr>
        <w:t>竞价人（全称并加盖公章）：</w:t>
      </w:r>
    </w:p>
    <w:p w14:paraId="5A9EDE7E">
      <w:pPr>
        <w:spacing w:line="500" w:lineRule="exact"/>
        <w:rPr>
          <w:rFonts w:ascii="宋体" w:hAnsi="宋体"/>
          <w:sz w:val="24"/>
        </w:rPr>
      </w:pPr>
    </w:p>
    <w:p w14:paraId="5BAF3E8B">
      <w:pPr>
        <w:spacing w:line="500" w:lineRule="exact"/>
        <w:ind w:firstLine="3600" w:firstLineChars="1500"/>
        <w:rPr>
          <w:rFonts w:ascii="宋体" w:hAnsi="宋体"/>
          <w:sz w:val="24"/>
        </w:rPr>
      </w:pPr>
      <w:r>
        <w:rPr>
          <w:rFonts w:hint="eastAsia" w:ascii="宋体" w:hAnsi="宋体"/>
          <w:sz w:val="24"/>
        </w:rPr>
        <w:t>法定代表人签字或盖章：</w:t>
      </w:r>
    </w:p>
    <w:p w14:paraId="2ECDB360">
      <w:pPr>
        <w:spacing w:line="500" w:lineRule="exact"/>
        <w:rPr>
          <w:rFonts w:ascii="宋体" w:hAnsi="宋体"/>
          <w:sz w:val="24"/>
        </w:rPr>
      </w:pPr>
    </w:p>
    <w:p w14:paraId="17845561">
      <w:pPr>
        <w:spacing w:line="500" w:lineRule="exact"/>
        <w:ind w:firstLine="3600" w:firstLineChars="1500"/>
        <w:rPr>
          <w:rFonts w:ascii="宋体" w:hAnsi="宋体"/>
          <w:sz w:val="24"/>
        </w:rPr>
      </w:pPr>
      <w:r>
        <w:rPr>
          <w:rFonts w:hint="eastAsia" w:ascii="宋体" w:hAnsi="宋体"/>
          <w:sz w:val="24"/>
        </w:rPr>
        <w:t>日     期：</w:t>
      </w:r>
    </w:p>
    <w:p w14:paraId="599AD085">
      <w:pPr>
        <w:spacing w:line="500" w:lineRule="exact"/>
        <w:rPr>
          <w:rFonts w:ascii="宋体" w:hAnsi="宋体"/>
          <w:sz w:val="24"/>
        </w:rPr>
      </w:pPr>
    </w:p>
    <w:p w14:paraId="491D28CA">
      <w:pPr>
        <w:spacing w:line="500" w:lineRule="exact"/>
        <w:ind w:firstLine="3600" w:firstLineChars="1500"/>
        <w:rPr>
          <w:rFonts w:ascii="宋体" w:hAnsi="宋体"/>
          <w:sz w:val="24"/>
        </w:rPr>
      </w:pPr>
      <w:r>
        <w:rPr>
          <w:rFonts w:hint="eastAsia" w:ascii="宋体" w:hAnsi="宋体"/>
          <w:sz w:val="24"/>
        </w:rPr>
        <w:t>被授权人</w:t>
      </w:r>
    </w:p>
    <w:p w14:paraId="002E4380">
      <w:pPr>
        <w:spacing w:line="500" w:lineRule="exact"/>
        <w:ind w:firstLine="3600" w:firstLineChars="1500"/>
        <w:rPr>
          <w:rFonts w:ascii="宋体" w:hAnsi="宋体"/>
          <w:sz w:val="24"/>
        </w:rPr>
      </w:pPr>
      <w:r>
        <w:rPr>
          <w:rFonts w:hint="eastAsia" w:ascii="宋体" w:hAnsi="宋体"/>
          <w:sz w:val="24"/>
        </w:rPr>
        <w:t>竞价人的委托代理人签字：</w:t>
      </w:r>
    </w:p>
    <w:p w14:paraId="4777BFF4">
      <w:pPr>
        <w:spacing w:line="500" w:lineRule="exact"/>
        <w:rPr>
          <w:rFonts w:ascii="宋体" w:hAnsi="宋体"/>
          <w:sz w:val="24"/>
        </w:rPr>
      </w:pPr>
    </w:p>
    <w:p w14:paraId="422E91EC">
      <w:pPr>
        <w:tabs>
          <w:tab w:val="left" w:pos="5355"/>
        </w:tabs>
        <w:spacing w:line="500" w:lineRule="exact"/>
        <w:ind w:firstLine="3720" w:firstLineChars="1550"/>
        <w:rPr>
          <w:rFonts w:ascii="宋体" w:hAnsi="宋体"/>
          <w:sz w:val="24"/>
          <w:u w:val="single"/>
        </w:rPr>
      </w:pPr>
      <w:r>
        <w:rPr>
          <w:rFonts w:hint="eastAsia" w:ascii="宋体" w:hAnsi="宋体"/>
          <w:sz w:val="24"/>
        </w:rPr>
        <w:t>日     期：</w:t>
      </w:r>
    </w:p>
    <w:p w14:paraId="413ED3C1">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48F0203">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附件10：</w:t>
      </w:r>
    </w:p>
    <w:bookmarkEnd w:id="0"/>
    <w:p w14:paraId="095C7D54">
      <w:pPr>
        <w:jc w:val="center"/>
        <w:rPr>
          <w:rFonts w:ascii="宋体" w:hAnsi="宋体"/>
          <w:b/>
          <w:sz w:val="28"/>
          <w:szCs w:val="28"/>
        </w:rPr>
      </w:pPr>
      <w:r>
        <w:rPr>
          <w:rFonts w:hint="eastAsia" w:ascii="宋体" w:hAnsi="宋体"/>
          <w:b/>
          <w:sz w:val="28"/>
          <w:szCs w:val="28"/>
        </w:rPr>
        <w:t>竞 价 书</w:t>
      </w:r>
    </w:p>
    <w:p w14:paraId="26340D6A">
      <w:pPr>
        <w:tabs>
          <w:tab w:val="left" w:pos="900"/>
        </w:tabs>
        <w:spacing w:line="500" w:lineRule="exact"/>
        <w:rPr>
          <w:rFonts w:ascii="宋体" w:hAnsi="宋体"/>
          <w:sz w:val="24"/>
          <w:szCs w:val="21"/>
        </w:rPr>
      </w:pPr>
      <w:r>
        <w:rPr>
          <w:rFonts w:hint="eastAsia" w:ascii="宋体" w:hAnsi="宋体"/>
          <w:sz w:val="24"/>
          <w:szCs w:val="21"/>
        </w:rPr>
        <w:t>致：福建省智信招标有限公司</w:t>
      </w:r>
    </w:p>
    <w:p w14:paraId="4E982B64">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rPr>
        <w:t xml:space="preserve">                     </w:t>
      </w:r>
      <w:r>
        <w:rPr>
          <w:rFonts w:hint="eastAsia" w:ascii="宋体" w:hAnsi="宋体"/>
          <w:sz w:val="24"/>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00ADB1C9">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338D60A3">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18919BD3">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C8F29A9">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0E3BFD48">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158A61F4">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7C3E9CDA">
      <w:pPr>
        <w:tabs>
          <w:tab w:val="left" w:pos="900"/>
        </w:tabs>
        <w:spacing w:line="500" w:lineRule="exact"/>
        <w:ind w:firstLine="480" w:firstLineChars="200"/>
        <w:rPr>
          <w:rFonts w:ascii="宋体" w:hAnsi="宋体" w:cs="Arial"/>
          <w:sz w:val="24"/>
        </w:rPr>
      </w:pPr>
      <w:r>
        <w:rPr>
          <w:rFonts w:hint="eastAsia" w:ascii="宋体" w:hAnsi="宋体" w:cs="Arial"/>
          <w:sz w:val="24"/>
        </w:rPr>
        <w:t>（7）信用信息查询结果</w:t>
      </w:r>
    </w:p>
    <w:p w14:paraId="6C6BB4DB">
      <w:pPr>
        <w:tabs>
          <w:tab w:val="left" w:pos="900"/>
        </w:tabs>
        <w:spacing w:line="500" w:lineRule="exact"/>
        <w:ind w:firstLine="480" w:firstLineChars="200"/>
        <w:rPr>
          <w:rFonts w:ascii="宋体" w:hAnsi="宋体" w:cs="Arial"/>
          <w:sz w:val="24"/>
        </w:rPr>
      </w:pPr>
      <w:r>
        <w:rPr>
          <w:rFonts w:hint="eastAsia" w:ascii="宋体" w:hAnsi="宋体" w:cs="Arial"/>
          <w:sz w:val="24"/>
        </w:rPr>
        <w:t>（8）资格承诺函</w:t>
      </w:r>
    </w:p>
    <w:p w14:paraId="6A514832">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513C884E">
      <w:pPr>
        <w:tabs>
          <w:tab w:val="left" w:pos="900"/>
        </w:tabs>
        <w:spacing w:line="500" w:lineRule="exact"/>
        <w:ind w:firstLine="480" w:firstLineChars="200"/>
        <w:rPr>
          <w:rFonts w:ascii="宋体" w:hAnsi="宋体" w:cs="Arial"/>
          <w:sz w:val="24"/>
        </w:rPr>
      </w:pPr>
      <w:r>
        <w:rPr>
          <w:rFonts w:hint="eastAsia" w:ascii="宋体" w:hAnsi="宋体" w:cs="Arial"/>
          <w:sz w:val="24"/>
        </w:rPr>
        <w:t>（10）竞价书</w:t>
      </w:r>
    </w:p>
    <w:p w14:paraId="06A8B2AC">
      <w:pPr>
        <w:tabs>
          <w:tab w:val="left" w:pos="900"/>
        </w:tabs>
        <w:spacing w:line="500" w:lineRule="exact"/>
        <w:ind w:firstLine="480" w:firstLineChars="200"/>
        <w:rPr>
          <w:rFonts w:ascii="宋体" w:hAnsi="宋体" w:cs="Arial"/>
          <w:sz w:val="24"/>
        </w:rPr>
      </w:pPr>
      <w:r>
        <w:rPr>
          <w:rFonts w:hint="eastAsia" w:ascii="宋体" w:hAnsi="宋体" w:cs="Arial"/>
          <w:sz w:val="24"/>
        </w:rPr>
        <w:t>（11）竞价一览表</w:t>
      </w:r>
    </w:p>
    <w:p w14:paraId="344EED6E">
      <w:pPr>
        <w:tabs>
          <w:tab w:val="left" w:pos="900"/>
        </w:tabs>
        <w:spacing w:line="500" w:lineRule="exact"/>
        <w:ind w:firstLine="480" w:firstLineChars="200"/>
        <w:rPr>
          <w:rFonts w:ascii="宋体" w:hAnsi="宋体" w:cs="Arial"/>
          <w:sz w:val="24"/>
        </w:rPr>
      </w:pPr>
      <w:r>
        <w:rPr>
          <w:rFonts w:hint="eastAsia" w:ascii="宋体" w:hAnsi="宋体" w:cs="Arial"/>
          <w:sz w:val="24"/>
        </w:rPr>
        <w:t>（12）技术和服务要求响应表</w:t>
      </w:r>
    </w:p>
    <w:p w14:paraId="505F197B">
      <w:pPr>
        <w:tabs>
          <w:tab w:val="left" w:pos="900"/>
        </w:tabs>
        <w:spacing w:line="500" w:lineRule="exact"/>
        <w:ind w:firstLine="480" w:firstLineChars="200"/>
        <w:rPr>
          <w:rFonts w:ascii="宋体" w:hAnsi="宋体" w:cs="Arial"/>
          <w:sz w:val="24"/>
        </w:rPr>
      </w:pPr>
      <w:r>
        <w:rPr>
          <w:rFonts w:hint="eastAsia" w:ascii="宋体" w:hAnsi="宋体" w:cs="Arial"/>
          <w:sz w:val="24"/>
        </w:rPr>
        <w:t>（13）商务条件响应表</w:t>
      </w:r>
    </w:p>
    <w:p w14:paraId="4C97BE5E">
      <w:pPr>
        <w:tabs>
          <w:tab w:val="left" w:pos="900"/>
        </w:tabs>
        <w:spacing w:line="500" w:lineRule="exact"/>
        <w:ind w:firstLine="480" w:firstLineChars="200"/>
        <w:rPr>
          <w:rFonts w:ascii="宋体" w:hAnsi="宋体" w:cs="Arial"/>
          <w:sz w:val="24"/>
        </w:rPr>
      </w:pPr>
      <w:r>
        <w:rPr>
          <w:rFonts w:hint="eastAsia" w:ascii="宋体" w:hAnsi="宋体" w:cs="Arial"/>
          <w:sz w:val="24"/>
        </w:rPr>
        <w:t>（14）属于政府强制节能产品的证明材料（若有）</w:t>
      </w:r>
    </w:p>
    <w:p w14:paraId="0CB7D39D">
      <w:pPr>
        <w:tabs>
          <w:tab w:val="left" w:pos="900"/>
        </w:tabs>
        <w:spacing w:line="500" w:lineRule="exact"/>
        <w:ind w:firstLine="480" w:firstLineChars="200"/>
        <w:rPr>
          <w:rFonts w:ascii="宋体" w:hAnsi="宋体" w:cs="Arial"/>
          <w:sz w:val="24"/>
        </w:rPr>
      </w:pPr>
      <w:r>
        <w:rPr>
          <w:rFonts w:hint="eastAsia" w:ascii="宋体" w:hAnsi="宋体" w:cs="Arial"/>
          <w:sz w:val="24"/>
        </w:rPr>
        <w:t>（15）售后服务承诺</w:t>
      </w:r>
    </w:p>
    <w:p w14:paraId="250DF863">
      <w:pPr>
        <w:tabs>
          <w:tab w:val="left" w:pos="900"/>
        </w:tabs>
        <w:spacing w:line="500" w:lineRule="exact"/>
        <w:ind w:firstLine="480" w:firstLineChars="200"/>
        <w:rPr>
          <w:rFonts w:ascii="宋体" w:hAnsi="宋体"/>
        </w:rPr>
      </w:pPr>
      <w:r>
        <w:rPr>
          <w:rFonts w:hint="eastAsia" w:ascii="宋体" w:hAnsi="宋体" w:cs="Arial"/>
          <w:sz w:val="24"/>
          <w:szCs w:val="22"/>
        </w:rPr>
        <w:t>（16）竞价人认为需提供的其他资料</w:t>
      </w:r>
    </w:p>
    <w:p w14:paraId="3FADD6F3">
      <w:pPr>
        <w:tabs>
          <w:tab w:val="left" w:pos="900"/>
        </w:tabs>
        <w:spacing w:line="500" w:lineRule="exact"/>
        <w:ind w:firstLine="480" w:firstLineChars="200"/>
        <w:rPr>
          <w:rFonts w:ascii="宋体" w:hAnsi="宋体" w:cs="Arial"/>
          <w:sz w:val="24"/>
        </w:rPr>
      </w:pPr>
      <w:r>
        <w:rPr>
          <w:rFonts w:hint="eastAsia" w:ascii="宋体" w:hAnsi="宋体" w:cs="Arial"/>
          <w:sz w:val="24"/>
        </w:rPr>
        <w:t>（17）网上竞价承诺书</w:t>
      </w:r>
    </w:p>
    <w:p w14:paraId="24FF3F3B">
      <w:pPr>
        <w:tabs>
          <w:tab w:val="left" w:pos="900"/>
        </w:tabs>
        <w:spacing w:line="500" w:lineRule="exact"/>
        <w:ind w:firstLine="480" w:firstLineChars="200"/>
        <w:rPr>
          <w:rFonts w:ascii="宋体" w:hAnsi="宋体" w:cs="Arial"/>
          <w:sz w:val="24"/>
        </w:rPr>
      </w:pPr>
      <w:r>
        <w:rPr>
          <w:rFonts w:hint="eastAsia" w:ascii="宋体" w:hAnsi="宋体" w:cs="Arial"/>
          <w:sz w:val="24"/>
        </w:rPr>
        <w:t>（18）网上竞价采购合同送达承诺书</w:t>
      </w:r>
    </w:p>
    <w:p w14:paraId="2A3C74F8">
      <w:pPr>
        <w:tabs>
          <w:tab w:val="left" w:pos="900"/>
        </w:tabs>
        <w:spacing w:line="500" w:lineRule="exact"/>
        <w:ind w:firstLine="480" w:firstLineChars="200"/>
        <w:rPr>
          <w:rFonts w:ascii="宋体" w:hAnsi="宋体" w:cs="Arial"/>
          <w:sz w:val="24"/>
        </w:rPr>
      </w:pPr>
      <w:r>
        <w:rPr>
          <w:rFonts w:hint="eastAsia" w:ascii="宋体" w:hAnsi="宋体" w:cs="Arial"/>
          <w:sz w:val="24"/>
        </w:rPr>
        <w:t>（19）代理服务费承诺书</w:t>
      </w:r>
    </w:p>
    <w:p w14:paraId="3051998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A45C9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4C174615">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E5FFF33">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873F760">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7367D4E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0613E99E">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4F96F8E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7DB06073">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60E4B09E">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42EB0844">
      <w:pPr>
        <w:tabs>
          <w:tab w:val="left" w:pos="900"/>
        </w:tabs>
        <w:spacing w:line="500" w:lineRule="exact"/>
        <w:ind w:firstLine="480" w:firstLineChars="200"/>
        <w:rPr>
          <w:rFonts w:ascii="宋体" w:hAnsi="宋体" w:cs="Arial"/>
          <w:sz w:val="24"/>
        </w:rPr>
      </w:pPr>
      <w:r>
        <w:rPr>
          <w:rFonts w:hint="eastAsia" w:ascii="宋体" w:hAnsi="宋体" w:cs="Arial"/>
          <w:sz w:val="24"/>
        </w:rPr>
        <w:t>10.与本竞价有关的一切正式往来通讯请寄：</w:t>
      </w:r>
    </w:p>
    <w:p w14:paraId="45A6B267">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邮编：</w:t>
      </w:r>
      <w:r>
        <w:rPr>
          <w:rFonts w:hint="eastAsia" w:ascii="宋体" w:hAnsi="宋体"/>
          <w:sz w:val="24"/>
          <w:u w:val="single"/>
        </w:rPr>
        <w:t xml:space="preserve">            </w:t>
      </w:r>
      <w:r>
        <w:rPr>
          <w:rFonts w:hint="eastAsia" w:ascii="宋体" w:hAnsi="宋体"/>
          <w:sz w:val="24"/>
        </w:rPr>
        <w:t xml:space="preserve"> </w:t>
      </w:r>
    </w:p>
    <w:p w14:paraId="3EA145F6">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r>
        <w:rPr>
          <w:rFonts w:hint="eastAsia" w:ascii="宋体" w:hAnsi="宋体"/>
          <w:sz w:val="24"/>
        </w:rPr>
        <w:t xml:space="preserve"> </w:t>
      </w:r>
    </w:p>
    <w:p w14:paraId="06F89E5B">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rPr>
        <w:t xml:space="preserve">            </w:t>
      </w:r>
      <w:r>
        <w:rPr>
          <w:rFonts w:hint="eastAsia" w:ascii="宋体" w:hAnsi="宋体"/>
          <w:sz w:val="24"/>
        </w:rPr>
        <w:t xml:space="preserve"> </w:t>
      </w:r>
    </w:p>
    <w:p w14:paraId="4ABA4740">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191F60E6">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15DB21D8">
      <w:pPr>
        <w:spacing w:line="500" w:lineRule="exact"/>
        <w:ind w:firstLine="720" w:firstLineChars="300"/>
        <w:rPr>
          <w:rFonts w:ascii="宋体" w:hAnsi="宋体"/>
          <w:sz w:val="24"/>
        </w:rPr>
      </w:pPr>
    </w:p>
    <w:p w14:paraId="4F9D0462">
      <w:pPr>
        <w:spacing w:line="500" w:lineRule="exact"/>
        <w:ind w:firstLine="720" w:firstLineChars="300"/>
        <w:rPr>
          <w:rFonts w:ascii="宋体" w:hAnsi="宋体"/>
          <w:sz w:val="24"/>
        </w:rPr>
      </w:pPr>
    </w:p>
    <w:p w14:paraId="4740F316">
      <w:pPr>
        <w:rPr>
          <w:rFonts w:ascii="宋体" w:hAnsi="宋体" w:cs="宋体"/>
          <w:kern w:val="0"/>
          <w:sz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p>
    <w:p w14:paraId="3D224F1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附件11：</w:t>
      </w:r>
    </w:p>
    <w:p w14:paraId="4B684B81">
      <w:pPr>
        <w:jc w:val="center"/>
        <w:rPr>
          <w:rFonts w:ascii="宋体" w:hAnsi="宋体"/>
          <w:b/>
          <w:sz w:val="28"/>
          <w:szCs w:val="28"/>
        </w:rPr>
      </w:pPr>
      <w:r>
        <w:rPr>
          <w:rFonts w:hint="eastAsia" w:ascii="宋体" w:hAnsi="宋体"/>
          <w:b/>
          <w:sz w:val="28"/>
          <w:szCs w:val="28"/>
        </w:rPr>
        <w:t>竞价一览表</w:t>
      </w:r>
    </w:p>
    <w:p w14:paraId="2DA57F6E">
      <w:pPr>
        <w:rPr>
          <w:rFonts w:ascii="宋体" w:hAnsi="宋体"/>
          <w:b/>
          <w:sz w:val="24"/>
          <w:szCs w:val="24"/>
        </w:rPr>
      </w:pPr>
    </w:p>
    <w:p w14:paraId="0CE4429E">
      <w:pPr>
        <w:jc w:val="right"/>
        <w:rPr>
          <w:rFonts w:ascii="宋体" w:hAnsi="宋体"/>
          <w:sz w:val="24"/>
          <w:szCs w:val="24"/>
        </w:rPr>
      </w:pPr>
      <w:r>
        <w:rPr>
          <w:rFonts w:hint="eastAsia" w:ascii="宋体" w:hAnsi="宋体"/>
          <w:sz w:val="24"/>
          <w:szCs w:val="24"/>
        </w:rPr>
        <w:t>金额单位：元人民币</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323"/>
        <w:gridCol w:w="2086"/>
        <w:gridCol w:w="679"/>
        <w:gridCol w:w="1306"/>
        <w:gridCol w:w="1225"/>
        <w:gridCol w:w="1252"/>
      </w:tblGrid>
      <w:tr w14:paraId="7D3EC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5BFB7B40">
            <w:pPr>
              <w:jc w:val="center"/>
              <w:rPr>
                <w:rFonts w:ascii="宋体" w:hAnsi="宋体"/>
                <w:sz w:val="24"/>
              </w:rPr>
            </w:pPr>
            <w:r>
              <w:rPr>
                <w:rFonts w:hint="eastAsia" w:ascii="宋体" w:hAnsi="宋体"/>
                <w:sz w:val="24"/>
              </w:rPr>
              <w:t>合同包</w:t>
            </w:r>
          </w:p>
        </w:tc>
        <w:tc>
          <w:tcPr>
            <w:tcW w:w="763" w:type="dxa"/>
            <w:vAlign w:val="center"/>
          </w:tcPr>
          <w:p w14:paraId="5F5BF093">
            <w:pPr>
              <w:jc w:val="center"/>
              <w:rPr>
                <w:rFonts w:ascii="宋体" w:hAnsi="宋体"/>
                <w:sz w:val="24"/>
              </w:rPr>
            </w:pPr>
            <w:r>
              <w:rPr>
                <w:rFonts w:hint="eastAsia" w:ascii="宋体" w:hAnsi="宋体"/>
                <w:sz w:val="24"/>
              </w:rPr>
              <w:t>序号</w:t>
            </w:r>
          </w:p>
        </w:tc>
        <w:tc>
          <w:tcPr>
            <w:tcW w:w="1323" w:type="dxa"/>
            <w:vAlign w:val="center"/>
          </w:tcPr>
          <w:p w14:paraId="0975930A">
            <w:pPr>
              <w:jc w:val="center"/>
              <w:rPr>
                <w:rFonts w:ascii="宋体" w:hAnsi="宋体"/>
                <w:sz w:val="24"/>
              </w:rPr>
            </w:pPr>
            <w:r>
              <w:rPr>
                <w:rFonts w:hint="eastAsia" w:ascii="宋体" w:hAnsi="宋体"/>
                <w:sz w:val="24"/>
              </w:rPr>
              <w:t>品目名称</w:t>
            </w:r>
          </w:p>
        </w:tc>
        <w:tc>
          <w:tcPr>
            <w:tcW w:w="2086" w:type="dxa"/>
            <w:vAlign w:val="center"/>
          </w:tcPr>
          <w:p w14:paraId="2D3B1674">
            <w:pPr>
              <w:jc w:val="center"/>
              <w:rPr>
                <w:rFonts w:ascii="宋体" w:hAnsi="宋体"/>
                <w:sz w:val="24"/>
              </w:rPr>
            </w:pPr>
            <w:r>
              <w:rPr>
                <w:rFonts w:hint="eastAsia" w:ascii="宋体" w:hAnsi="宋体"/>
                <w:sz w:val="24"/>
              </w:rPr>
              <w:t>品牌型号</w:t>
            </w:r>
          </w:p>
        </w:tc>
        <w:tc>
          <w:tcPr>
            <w:tcW w:w="679" w:type="dxa"/>
            <w:vAlign w:val="center"/>
          </w:tcPr>
          <w:p w14:paraId="24BFAFCB">
            <w:pPr>
              <w:jc w:val="center"/>
              <w:rPr>
                <w:rFonts w:ascii="宋体" w:hAnsi="宋体"/>
                <w:sz w:val="24"/>
              </w:rPr>
            </w:pPr>
            <w:r>
              <w:rPr>
                <w:rFonts w:hint="eastAsia" w:ascii="宋体" w:hAnsi="宋体"/>
                <w:sz w:val="24"/>
              </w:rPr>
              <w:t>数量</w:t>
            </w:r>
          </w:p>
        </w:tc>
        <w:tc>
          <w:tcPr>
            <w:tcW w:w="1306" w:type="dxa"/>
            <w:vAlign w:val="center"/>
          </w:tcPr>
          <w:p w14:paraId="322294A7">
            <w:pPr>
              <w:jc w:val="center"/>
              <w:rPr>
                <w:rFonts w:ascii="宋体" w:hAnsi="宋体"/>
                <w:sz w:val="24"/>
              </w:rPr>
            </w:pPr>
            <w:r>
              <w:rPr>
                <w:rFonts w:hint="eastAsia" w:ascii="宋体" w:hAnsi="宋体"/>
                <w:sz w:val="24"/>
              </w:rPr>
              <w:t>总价最高限价(元)</w:t>
            </w:r>
          </w:p>
        </w:tc>
        <w:tc>
          <w:tcPr>
            <w:tcW w:w="1225" w:type="dxa"/>
            <w:vAlign w:val="center"/>
          </w:tcPr>
          <w:p w14:paraId="1C7F2434">
            <w:pPr>
              <w:jc w:val="center"/>
              <w:rPr>
                <w:rFonts w:ascii="宋体" w:hAnsi="宋体"/>
                <w:sz w:val="24"/>
              </w:rPr>
            </w:pPr>
            <w:r>
              <w:rPr>
                <w:rFonts w:hint="eastAsia" w:ascii="宋体" w:hAnsi="宋体"/>
                <w:sz w:val="24"/>
              </w:rPr>
              <w:t>单价(元)</w:t>
            </w:r>
          </w:p>
        </w:tc>
        <w:tc>
          <w:tcPr>
            <w:tcW w:w="1252" w:type="dxa"/>
            <w:vAlign w:val="center"/>
          </w:tcPr>
          <w:p w14:paraId="7DFC8516">
            <w:pPr>
              <w:jc w:val="center"/>
              <w:rPr>
                <w:rFonts w:ascii="宋体" w:hAnsi="宋体"/>
                <w:sz w:val="24"/>
              </w:rPr>
            </w:pPr>
            <w:r>
              <w:rPr>
                <w:rFonts w:hint="eastAsia" w:ascii="宋体" w:hAnsi="宋体"/>
                <w:sz w:val="24"/>
              </w:rPr>
              <w:t>总价(元)</w:t>
            </w:r>
          </w:p>
        </w:tc>
      </w:tr>
      <w:tr w14:paraId="026B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Align w:val="center"/>
          </w:tcPr>
          <w:p w14:paraId="6B238FC4">
            <w:pPr>
              <w:spacing w:line="500" w:lineRule="exact"/>
              <w:jc w:val="center"/>
              <w:rPr>
                <w:rFonts w:ascii="宋体" w:hAnsi="宋体"/>
                <w:sz w:val="24"/>
              </w:rPr>
            </w:pPr>
            <w:r>
              <w:rPr>
                <w:rFonts w:hint="eastAsia" w:ascii="宋体" w:hAnsi="宋体"/>
                <w:sz w:val="24"/>
              </w:rPr>
              <w:t>1</w:t>
            </w:r>
          </w:p>
        </w:tc>
        <w:tc>
          <w:tcPr>
            <w:tcW w:w="763" w:type="dxa"/>
            <w:vAlign w:val="center"/>
          </w:tcPr>
          <w:p w14:paraId="06D42942">
            <w:pPr>
              <w:spacing w:line="400" w:lineRule="exact"/>
              <w:jc w:val="center"/>
              <w:rPr>
                <w:rFonts w:ascii="宋体" w:hAnsi="宋体"/>
                <w:sz w:val="24"/>
              </w:rPr>
            </w:pPr>
            <w:r>
              <w:rPr>
                <w:rFonts w:hint="eastAsia" w:ascii="宋体" w:hAnsi="宋体"/>
                <w:kern w:val="0"/>
                <w:sz w:val="24"/>
              </w:rPr>
              <w:t>1</w:t>
            </w:r>
          </w:p>
        </w:tc>
        <w:tc>
          <w:tcPr>
            <w:tcW w:w="1323" w:type="dxa"/>
            <w:vAlign w:val="center"/>
          </w:tcPr>
          <w:p w14:paraId="5A58EBA2">
            <w:pPr>
              <w:spacing w:line="400" w:lineRule="exact"/>
              <w:jc w:val="center"/>
              <w:rPr>
                <w:rFonts w:ascii="宋体" w:hAnsi="宋体"/>
                <w:kern w:val="0"/>
                <w:sz w:val="24"/>
              </w:rPr>
            </w:pPr>
            <w:r>
              <w:rPr>
                <w:rFonts w:hint="eastAsia" w:ascii="宋体" w:hAnsi="宋体"/>
                <w:sz w:val="24"/>
              </w:rPr>
              <w:t>四极杆控制电路板</w:t>
            </w:r>
          </w:p>
        </w:tc>
        <w:tc>
          <w:tcPr>
            <w:tcW w:w="2086" w:type="dxa"/>
            <w:vAlign w:val="center"/>
          </w:tcPr>
          <w:p w14:paraId="2D7F9351">
            <w:pPr>
              <w:spacing w:line="400" w:lineRule="exact"/>
              <w:jc w:val="center"/>
              <w:rPr>
                <w:rFonts w:ascii="宋体" w:hAnsi="宋体"/>
                <w:kern w:val="0"/>
                <w:sz w:val="24"/>
              </w:rPr>
            </w:pPr>
            <w:r>
              <w:rPr>
                <w:rFonts w:hint="eastAsia" w:ascii="宋体" w:hAnsi="宋体"/>
                <w:sz w:val="24"/>
              </w:rPr>
              <w:t>沃特世（Waters）/TQ-S</w:t>
            </w:r>
          </w:p>
        </w:tc>
        <w:tc>
          <w:tcPr>
            <w:tcW w:w="679" w:type="dxa"/>
            <w:shd w:val="clear" w:color="auto" w:fill="auto"/>
            <w:vAlign w:val="center"/>
          </w:tcPr>
          <w:p w14:paraId="2A0409AB">
            <w:pPr>
              <w:widowControl/>
              <w:spacing w:line="400" w:lineRule="exact"/>
              <w:jc w:val="center"/>
              <w:textAlignment w:val="center"/>
              <w:rPr>
                <w:rFonts w:ascii="宋体" w:hAnsi="宋体" w:cs="新宋体"/>
                <w:kern w:val="0"/>
                <w:sz w:val="24"/>
                <w:szCs w:val="24"/>
              </w:rPr>
            </w:pPr>
            <w:r>
              <w:rPr>
                <w:rFonts w:hint="eastAsia" w:ascii="宋体" w:hAnsi="宋体"/>
                <w:sz w:val="24"/>
              </w:rPr>
              <w:t>1台</w:t>
            </w:r>
          </w:p>
        </w:tc>
        <w:tc>
          <w:tcPr>
            <w:tcW w:w="1306" w:type="dxa"/>
            <w:vAlign w:val="center"/>
          </w:tcPr>
          <w:p w14:paraId="019DC0A2">
            <w:pPr>
              <w:widowControl/>
              <w:spacing w:line="400" w:lineRule="exact"/>
              <w:jc w:val="center"/>
              <w:textAlignment w:val="center"/>
              <w:rPr>
                <w:rFonts w:ascii="宋体" w:hAnsi="宋体"/>
                <w:sz w:val="24"/>
              </w:rPr>
            </w:pPr>
            <w:r>
              <w:rPr>
                <w:rFonts w:hint="eastAsia" w:ascii="宋体" w:hAnsi="宋体"/>
                <w:sz w:val="24"/>
              </w:rPr>
              <w:t>120000</w:t>
            </w:r>
          </w:p>
        </w:tc>
        <w:tc>
          <w:tcPr>
            <w:tcW w:w="1225" w:type="dxa"/>
            <w:tcBorders>
              <w:bottom w:val="single" w:color="auto" w:sz="4" w:space="0"/>
            </w:tcBorders>
            <w:vAlign w:val="center"/>
          </w:tcPr>
          <w:p w14:paraId="0BCCF919">
            <w:pPr>
              <w:widowControl/>
              <w:jc w:val="center"/>
              <w:textAlignment w:val="center"/>
              <w:rPr>
                <w:rFonts w:ascii="宋体" w:hAnsi="宋体"/>
                <w:sz w:val="24"/>
              </w:rPr>
            </w:pPr>
          </w:p>
        </w:tc>
        <w:tc>
          <w:tcPr>
            <w:tcW w:w="1252" w:type="dxa"/>
            <w:tcBorders>
              <w:bottom w:val="single" w:color="auto" w:sz="4" w:space="0"/>
            </w:tcBorders>
            <w:vAlign w:val="center"/>
          </w:tcPr>
          <w:p w14:paraId="78C4B54D">
            <w:pPr>
              <w:spacing w:line="500" w:lineRule="exact"/>
              <w:rPr>
                <w:rFonts w:ascii="宋体" w:hAnsi="宋体"/>
                <w:sz w:val="24"/>
              </w:rPr>
            </w:pPr>
          </w:p>
        </w:tc>
      </w:tr>
      <w:tr w14:paraId="616F3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2795" w:type="dxa"/>
            <w:gridSpan w:val="3"/>
            <w:vAlign w:val="center"/>
          </w:tcPr>
          <w:p w14:paraId="3B69B255">
            <w:pPr>
              <w:spacing w:line="500" w:lineRule="exact"/>
              <w:jc w:val="center"/>
              <w:rPr>
                <w:rFonts w:ascii="宋体" w:hAnsi="宋体"/>
                <w:sz w:val="24"/>
              </w:rPr>
            </w:pPr>
            <w:r>
              <w:rPr>
                <w:rFonts w:hint="eastAsia" w:ascii="宋体" w:hAnsi="宋体"/>
                <w:sz w:val="24"/>
              </w:rPr>
              <w:t>竞价总价（大写）</w:t>
            </w:r>
          </w:p>
        </w:tc>
        <w:tc>
          <w:tcPr>
            <w:tcW w:w="4071" w:type="dxa"/>
            <w:gridSpan w:val="3"/>
            <w:vAlign w:val="center"/>
          </w:tcPr>
          <w:p w14:paraId="57EAD120">
            <w:pPr>
              <w:spacing w:line="500" w:lineRule="exact"/>
              <w:rPr>
                <w:rFonts w:ascii="宋体" w:hAnsi="宋体"/>
                <w:sz w:val="24"/>
              </w:rPr>
            </w:pPr>
          </w:p>
        </w:tc>
        <w:tc>
          <w:tcPr>
            <w:tcW w:w="2477" w:type="dxa"/>
            <w:gridSpan w:val="2"/>
            <w:vAlign w:val="center"/>
          </w:tcPr>
          <w:p w14:paraId="0B8683C1">
            <w:pPr>
              <w:spacing w:line="500" w:lineRule="exact"/>
              <w:rPr>
                <w:rFonts w:ascii="宋体" w:hAnsi="宋体"/>
                <w:sz w:val="24"/>
              </w:rPr>
            </w:pPr>
            <w:r>
              <w:rPr>
                <w:rFonts w:hint="eastAsia" w:ascii="宋体" w:hAnsi="宋体"/>
                <w:sz w:val="24"/>
              </w:rPr>
              <w:t>小写：</w:t>
            </w:r>
          </w:p>
        </w:tc>
      </w:tr>
    </w:tbl>
    <w:p w14:paraId="5CA0A956">
      <w:pPr>
        <w:spacing w:line="400" w:lineRule="exact"/>
        <w:ind w:firstLine="482" w:firstLineChars="200"/>
        <w:rPr>
          <w:rFonts w:ascii="宋体" w:hAnsi="宋体"/>
          <w:b/>
          <w:color w:val="1D41D5"/>
          <w:sz w:val="24"/>
          <w:szCs w:val="24"/>
          <w:u w:val="single"/>
        </w:rPr>
      </w:pPr>
      <w:r>
        <w:rPr>
          <w:rFonts w:hint="eastAsia" w:ascii="宋体" w:hAnsi="宋体"/>
          <w:b/>
          <w:color w:val="FF0000"/>
          <w:sz w:val="24"/>
          <w:szCs w:val="24"/>
          <w:u w:val="single"/>
        </w:rPr>
        <w:t>注：（1）</w:t>
      </w:r>
      <w:r>
        <w:rPr>
          <w:rFonts w:ascii="宋体" w:hAnsi="宋体"/>
          <w:b/>
          <w:color w:val="FF0000"/>
          <w:sz w:val="24"/>
          <w:szCs w:val="24"/>
          <w:u w:val="single"/>
        </w:rPr>
        <w:t>竞价人首次提交的报价总价</w:t>
      </w:r>
      <w:r>
        <w:rPr>
          <w:rFonts w:hint="eastAsia" w:ascii="宋体" w:hAnsi="宋体"/>
          <w:b/>
          <w:color w:val="FF0000"/>
          <w:sz w:val="24"/>
          <w:szCs w:val="24"/>
          <w:u w:val="single"/>
        </w:rPr>
        <w:t>不能高于</w:t>
      </w:r>
      <w:r>
        <w:rPr>
          <w:rFonts w:ascii="宋体" w:hAnsi="宋体"/>
          <w:b/>
          <w:color w:val="FF0000"/>
          <w:sz w:val="24"/>
          <w:szCs w:val="24"/>
          <w:u w:val="single"/>
        </w:rPr>
        <w:t>公告最高限价，报价单价不能超过竞价文件的单价最高限价，否则，视为无效报价</w:t>
      </w:r>
      <w:r>
        <w:rPr>
          <w:rFonts w:hint="eastAsia" w:ascii="宋体" w:hAnsi="宋体"/>
          <w:b/>
          <w:color w:val="FF0000"/>
          <w:sz w:val="24"/>
          <w:szCs w:val="24"/>
          <w:u w:val="single"/>
        </w:rPr>
        <w:t>。</w:t>
      </w:r>
    </w:p>
    <w:p w14:paraId="21046CF3">
      <w:pPr>
        <w:pStyle w:val="2"/>
        <w:spacing w:after="0" w:line="400" w:lineRule="exact"/>
        <w:ind w:left="0" w:leftChars="0" w:firstLine="482"/>
        <w:rPr>
          <w:rFonts w:ascii="宋体" w:hAnsi="宋体"/>
        </w:rPr>
      </w:pPr>
      <w:r>
        <w:rPr>
          <w:rFonts w:hint="eastAsia" w:ascii="宋体" w:hAnsi="宋体"/>
          <w:b/>
          <w:sz w:val="24"/>
          <w:u w:val="single"/>
        </w:rPr>
        <w:t>（2）竞价人应以包括本项目所涉及的有关项目的所有费用进行报价，包括：</w:t>
      </w:r>
      <w:r>
        <w:rPr>
          <w:rFonts w:hint="eastAsia" w:ascii="宋体" w:hAnsi="宋体" w:cs="新宋体"/>
          <w:color w:val="000000" w:themeColor="text1"/>
          <w:kern w:val="0"/>
          <w:sz w:val="24"/>
          <w:szCs w:val="22"/>
          <w:u w:val="single"/>
          <w14:textFill>
            <w14:solidFill>
              <w14:schemeClr w14:val="tx1"/>
            </w14:solidFill>
          </w14:textFill>
        </w:rPr>
        <w:t>报价应包含货物及辅料、包装、运输、搬运</w:t>
      </w:r>
      <w:r>
        <w:rPr>
          <w:rFonts w:hint="eastAsia" w:ascii="宋体" w:hAnsi="宋体" w:cs="新宋体"/>
          <w:color w:val="000000" w:themeColor="text1"/>
          <w:kern w:val="0"/>
          <w:sz w:val="24"/>
          <w:szCs w:val="22"/>
          <w:highlight w:val="none"/>
          <w:u w:val="single"/>
          <w14:textFill>
            <w14:solidFill>
              <w14:schemeClr w14:val="tx1"/>
            </w14:solidFill>
          </w14:textFill>
        </w:rPr>
        <w:t>、卸货、安装、调试、损耗、保险、税费、雇员费用等项目实施过程中的应预见和不可预见费用等所有费用。</w:t>
      </w:r>
    </w:p>
    <w:p w14:paraId="41A2E306">
      <w:pPr>
        <w:rPr>
          <w:rFonts w:ascii="宋体" w:hAnsi="宋体"/>
          <w:b/>
          <w:sz w:val="24"/>
          <w:szCs w:val="24"/>
          <w:u w:val="singl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5"/>
      </w:tblGrid>
      <w:tr w14:paraId="7A12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8385" w:type="dxa"/>
          </w:tcPr>
          <w:p w14:paraId="7FDD240D">
            <w:pPr>
              <w:ind w:left="4410" w:leftChars="2100"/>
              <w:jc w:val="center"/>
              <w:rPr>
                <w:rFonts w:ascii="宋体" w:hAnsi="宋体"/>
                <w:b/>
                <w:sz w:val="36"/>
                <w:szCs w:val="36"/>
              </w:rPr>
            </w:pPr>
          </w:p>
          <w:p w14:paraId="3721FE90">
            <w:pPr>
              <w:ind w:left="4410" w:leftChars="2100"/>
              <w:jc w:val="center"/>
              <w:rPr>
                <w:rFonts w:ascii="宋体" w:hAnsi="宋体"/>
                <w:b/>
                <w:sz w:val="36"/>
                <w:szCs w:val="36"/>
              </w:rPr>
            </w:pPr>
          </w:p>
          <w:p w14:paraId="0007E78F">
            <w:pPr>
              <w:jc w:val="center"/>
              <w:rPr>
                <w:rFonts w:ascii="宋体" w:hAnsi="宋体"/>
                <w:sz w:val="24"/>
                <w:szCs w:val="24"/>
              </w:rPr>
            </w:pPr>
            <w:r>
              <w:rPr>
                <w:rFonts w:hint="eastAsia" w:ascii="宋体" w:hAnsi="宋体"/>
                <w:sz w:val="24"/>
                <w:szCs w:val="24"/>
              </w:rPr>
              <w:t>保证金凭证复印件粘贴处</w:t>
            </w:r>
          </w:p>
          <w:p w14:paraId="6485C5C3">
            <w:pPr>
              <w:ind w:left="4410" w:leftChars="2100"/>
              <w:jc w:val="center"/>
              <w:rPr>
                <w:rFonts w:ascii="宋体" w:hAnsi="宋体"/>
                <w:b/>
                <w:sz w:val="36"/>
                <w:szCs w:val="36"/>
              </w:rPr>
            </w:pPr>
          </w:p>
        </w:tc>
      </w:tr>
    </w:tbl>
    <w:p w14:paraId="57339687">
      <w:pPr>
        <w:spacing w:line="360" w:lineRule="auto"/>
        <w:ind w:left="-718" w:leftChars="-342" w:right="-874" w:rightChars="-416" w:firstLine="357" w:firstLineChars="170"/>
        <w:rPr>
          <w:rFonts w:ascii="宋体" w:hAnsi="宋体" w:cs="Arial"/>
          <w:szCs w:val="21"/>
        </w:rPr>
      </w:pPr>
    </w:p>
    <w:p w14:paraId="7D09753C">
      <w:pPr>
        <w:rPr>
          <w:rFonts w:ascii="宋体" w:hAnsi="宋体"/>
          <w:b/>
          <w:sz w:val="24"/>
          <w:szCs w:val="24"/>
        </w:rPr>
      </w:pPr>
    </w:p>
    <w:p w14:paraId="0769CD40">
      <w:pPr>
        <w:rPr>
          <w:rFonts w:ascii="宋体" w:hAnsi="宋体"/>
          <w:b/>
          <w:sz w:val="24"/>
          <w:szCs w:val="24"/>
        </w:rPr>
      </w:pPr>
    </w:p>
    <w:p w14:paraId="7F65609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2EDD58C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708DB17B">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4360CC9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附件12：</w:t>
      </w:r>
    </w:p>
    <w:p w14:paraId="1D8365CE">
      <w:pPr>
        <w:widowControl/>
        <w:spacing w:after="109"/>
        <w:jc w:val="center"/>
        <w:rPr>
          <w:rFonts w:ascii="宋体" w:hAnsi="宋体"/>
          <w:b/>
          <w:sz w:val="28"/>
          <w:szCs w:val="28"/>
        </w:rPr>
      </w:pPr>
      <w:r>
        <w:rPr>
          <w:rFonts w:ascii="宋体" w:hAnsi="宋体"/>
          <w:b/>
          <w:sz w:val="28"/>
          <w:szCs w:val="28"/>
        </w:rPr>
        <w:t>技术和服务要求响应表</w:t>
      </w:r>
    </w:p>
    <w:p w14:paraId="3B29B13C">
      <w:pPr>
        <w:widowControl/>
        <w:spacing w:after="109"/>
        <w:jc w:val="left"/>
        <w:rPr>
          <w:rFonts w:ascii="宋体" w:hAnsi="宋体" w:cs="宋体"/>
          <w:kern w:val="0"/>
          <w:szCs w:val="21"/>
        </w:rPr>
      </w:pPr>
      <w:r>
        <w:rPr>
          <w:rFonts w:ascii="宋体" w:hAnsi="宋体" w:cs="宋体"/>
          <w:kern w:val="0"/>
          <w:szCs w:val="21"/>
        </w:rPr>
        <w:t> </w:t>
      </w:r>
    </w:p>
    <w:p w14:paraId="28AF983D">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1"/>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09551C19">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4188DAE">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DF4631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BE8CCC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6FAD2E1">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D7E6BF5">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390FBA8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85E0FB">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609148">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6B3026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43E517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0B0A501">
            <w:pPr>
              <w:widowControl/>
              <w:jc w:val="left"/>
              <w:rPr>
                <w:rFonts w:ascii="宋体" w:hAnsi="宋体" w:cs="宋体"/>
                <w:kern w:val="0"/>
                <w:sz w:val="24"/>
                <w:szCs w:val="24"/>
              </w:rPr>
            </w:pPr>
          </w:p>
        </w:tc>
      </w:tr>
      <w:tr w14:paraId="154CF1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4AF80BAC">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8A6CD4C">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576D68">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339D54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2C2EA75">
            <w:pPr>
              <w:widowControl/>
              <w:jc w:val="left"/>
              <w:rPr>
                <w:rFonts w:ascii="宋体" w:hAnsi="宋体" w:cs="宋体"/>
                <w:kern w:val="0"/>
                <w:sz w:val="24"/>
                <w:szCs w:val="24"/>
              </w:rPr>
            </w:pPr>
          </w:p>
        </w:tc>
      </w:tr>
      <w:tr w14:paraId="7C394D27">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3F49143">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ECC4C31">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75468D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7D3DCE0">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9E30B8">
            <w:pPr>
              <w:widowControl/>
              <w:jc w:val="left"/>
              <w:rPr>
                <w:rFonts w:ascii="宋体" w:hAnsi="宋体" w:cs="宋体"/>
                <w:kern w:val="0"/>
                <w:sz w:val="24"/>
                <w:szCs w:val="24"/>
              </w:rPr>
            </w:pPr>
          </w:p>
        </w:tc>
      </w:tr>
    </w:tbl>
    <w:p w14:paraId="083D7475">
      <w:pPr>
        <w:rPr>
          <w:rFonts w:ascii="宋体" w:hAnsi="宋体" w:cs="宋体"/>
          <w:b/>
          <w:kern w:val="0"/>
          <w:sz w:val="24"/>
          <w:szCs w:val="24"/>
        </w:rPr>
      </w:pPr>
    </w:p>
    <w:p w14:paraId="62EE8438">
      <w:pPr>
        <w:widowControl/>
        <w:spacing w:line="360" w:lineRule="auto"/>
        <w:jc w:val="left"/>
        <w:rPr>
          <w:rFonts w:ascii="宋体"/>
          <w:kern w:val="0"/>
          <w:sz w:val="24"/>
          <w:szCs w:val="24"/>
        </w:rPr>
      </w:pPr>
      <w:r>
        <w:rPr>
          <w:rFonts w:hint="eastAsia" w:ascii="宋体" w:hAnsi="宋体" w:cs="宋体"/>
          <w:kern w:val="0"/>
        </w:rPr>
        <w:t>★注意：</w:t>
      </w:r>
    </w:p>
    <w:p w14:paraId="048DB971">
      <w:pPr>
        <w:widowControl/>
        <w:spacing w:line="360" w:lineRule="auto"/>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5A50601E">
      <w:pPr>
        <w:widowControl/>
        <w:spacing w:line="360" w:lineRule="auto"/>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653016A3">
      <w:pPr>
        <w:widowControl/>
        <w:spacing w:line="360" w:lineRule="auto"/>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3ED189">
      <w:pPr>
        <w:widowControl/>
        <w:spacing w:line="360" w:lineRule="auto"/>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C9CCB74">
      <w:pPr>
        <w:spacing w:line="360" w:lineRule="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3E62BD02">
      <w:pPr>
        <w:widowControl/>
        <w:shd w:val="clear" w:color="auto" w:fill="FFFFFF"/>
        <w:spacing w:line="360" w:lineRule="auto"/>
        <w:rPr>
          <w:rFonts w:ascii="宋体" w:hAnsi="宋体"/>
          <w:sz w:val="24"/>
          <w:szCs w:val="24"/>
        </w:rPr>
      </w:pPr>
    </w:p>
    <w:p w14:paraId="1F61D59D">
      <w:pPr>
        <w:widowControl/>
        <w:shd w:val="clear" w:color="auto" w:fill="FFFFFF"/>
        <w:spacing w:line="440" w:lineRule="exact"/>
        <w:rPr>
          <w:rFonts w:ascii="宋体" w:hAnsi="宋体"/>
          <w:sz w:val="24"/>
          <w:szCs w:val="24"/>
        </w:rPr>
      </w:pPr>
    </w:p>
    <w:p w14:paraId="038DFA78">
      <w:pPr>
        <w:rPr>
          <w:rFonts w:ascii="宋体" w:hAnsi="宋体"/>
          <w:b/>
          <w:sz w:val="24"/>
          <w:szCs w:val="24"/>
        </w:rPr>
      </w:pPr>
    </w:p>
    <w:p w14:paraId="736C0DE4">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76407E43">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620F08D0">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742FFCD5">
      <w:pPr>
        <w:rPr>
          <w:rFonts w:ascii="宋体" w:hAnsi="宋体" w:cs="宋体"/>
          <w:b/>
          <w:kern w:val="0"/>
          <w:sz w:val="24"/>
        </w:rPr>
      </w:pPr>
    </w:p>
    <w:p w14:paraId="024A44A0">
      <w:pPr>
        <w:rPr>
          <w:rFonts w:ascii="宋体" w:hAnsi="宋体" w:cs="宋体"/>
          <w:b/>
          <w:kern w:val="0"/>
          <w:sz w:val="24"/>
        </w:rPr>
      </w:pPr>
    </w:p>
    <w:p w14:paraId="3E6B7642">
      <w:pPr>
        <w:rPr>
          <w:rFonts w:ascii="宋体" w:hAnsi="宋体"/>
          <w:b/>
          <w:sz w:val="24"/>
          <w:szCs w:val="24"/>
        </w:rPr>
      </w:pPr>
      <w:r>
        <w:rPr>
          <w:rFonts w:ascii="宋体" w:hAnsi="宋体"/>
          <w:b/>
          <w:sz w:val="24"/>
          <w:szCs w:val="24"/>
        </w:rPr>
        <w:br w:type="page"/>
      </w:r>
      <w:r>
        <w:rPr>
          <w:rFonts w:hint="eastAsia" w:ascii="宋体" w:hAnsi="宋体"/>
          <w:b/>
          <w:sz w:val="24"/>
          <w:szCs w:val="24"/>
        </w:rPr>
        <w:t>附件13：</w:t>
      </w:r>
    </w:p>
    <w:p w14:paraId="0C7AADEF">
      <w:pPr>
        <w:jc w:val="center"/>
        <w:rPr>
          <w:rFonts w:ascii="宋体" w:hAnsi="宋体"/>
          <w:b/>
          <w:sz w:val="28"/>
          <w:szCs w:val="28"/>
        </w:rPr>
      </w:pPr>
    </w:p>
    <w:p w14:paraId="6DCFA4BC">
      <w:pPr>
        <w:widowControl/>
        <w:spacing w:after="109"/>
        <w:jc w:val="center"/>
        <w:rPr>
          <w:rFonts w:ascii="宋体" w:hAnsi="宋体"/>
          <w:b/>
          <w:sz w:val="28"/>
          <w:szCs w:val="28"/>
        </w:rPr>
      </w:pPr>
      <w:r>
        <w:rPr>
          <w:rFonts w:hint="eastAsia" w:ascii="宋体" w:hAnsi="宋体"/>
          <w:b/>
          <w:sz w:val="28"/>
          <w:szCs w:val="28"/>
        </w:rPr>
        <w:t>商务条件响应表</w:t>
      </w:r>
    </w:p>
    <w:p w14:paraId="28AE12EC">
      <w:pPr>
        <w:pStyle w:val="18"/>
        <w:widowControl/>
        <w:spacing w:before="0" w:beforeAutospacing="0" w:after="150" w:afterAutospacing="0"/>
        <w:rPr>
          <w:rFonts w:ascii="宋体" w:hAnsi="宋体"/>
          <w:szCs w:val="24"/>
        </w:rPr>
      </w:pPr>
      <w:r>
        <w:rPr>
          <w:rFonts w:hint="eastAsia" w:ascii="宋体" w:hAnsi="宋体" w:cs="宋体"/>
          <w:szCs w:val="24"/>
        </w:rPr>
        <w:t> </w:t>
      </w:r>
    </w:p>
    <w:p w14:paraId="333BF3C0">
      <w:pPr>
        <w:pStyle w:val="18"/>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783FF6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7788EF03">
            <w:pPr>
              <w:pStyle w:val="18"/>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69A96D29">
            <w:pPr>
              <w:pStyle w:val="18"/>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1EF19770">
            <w:pPr>
              <w:pStyle w:val="18"/>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7CB78211">
            <w:pPr>
              <w:pStyle w:val="18"/>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41E79A3D">
            <w:pPr>
              <w:pStyle w:val="18"/>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27E9D3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49DFF5B">
            <w:pPr>
              <w:pStyle w:val="18"/>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14D42976">
            <w:pPr>
              <w:pStyle w:val="18"/>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4E0F5872">
            <w:pPr>
              <w:widowControl/>
              <w:jc w:val="left"/>
              <w:rPr>
                <w:rFonts w:ascii="宋体" w:hAnsi="宋体"/>
                <w:sz w:val="24"/>
                <w:szCs w:val="24"/>
              </w:rPr>
            </w:pPr>
          </w:p>
        </w:tc>
        <w:tc>
          <w:tcPr>
            <w:tcW w:w="2455" w:type="dxa"/>
            <w:tcMar>
              <w:top w:w="0" w:type="dxa"/>
              <w:left w:w="105" w:type="dxa"/>
              <w:bottom w:w="0" w:type="dxa"/>
              <w:right w:w="105" w:type="dxa"/>
            </w:tcMar>
          </w:tcPr>
          <w:p w14:paraId="0FD0BC2B">
            <w:pPr>
              <w:widowControl/>
              <w:jc w:val="left"/>
              <w:rPr>
                <w:rFonts w:ascii="宋体" w:hAnsi="宋体"/>
                <w:sz w:val="24"/>
                <w:szCs w:val="24"/>
              </w:rPr>
            </w:pPr>
          </w:p>
        </w:tc>
        <w:tc>
          <w:tcPr>
            <w:tcW w:w="2605" w:type="dxa"/>
            <w:tcMar>
              <w:top w:w="0" w:type="dxa"/>
              <w:left w:w="105" w:type="dxa"/>
              <w:bottom w:w="0" w:type="dxa"/>
              <w:right w:w="105" w:type="dxa"/>
            </w:tcMar>
          </w:tcPr>
          <w:p w14:paraId="4BCF1059">
            <w:pPr>
              <w:widowControl/>
              <w:jc w:val="left"/>
              <w:rPr>
                <w:rFonts w:ascii="宋体" w:hAnsi="宋体"/>
                <w:sz w:val="24"/>
                <w:szCs w:val="24"/>
              </w:rPr>
            </w:pPr>
          </w:p>
        </w:tc>
      </w:tr>
      <w:tr w14:paraId="7CAEF8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76D86971">
            <w:pPr>
              <w:rPr>
                <w:rFonts w:ascii="宋体" w:hAnsi="宋体"/>
                <w:sz w:val="24"/>
                <w:szCs w:val="24"/>
              </w:rPr>
            </w:pPr>
          </w:p>
        </w:tc>
        <w:tc>
          <w:tcPr>
            <w:tcW w:w="1298" w:type="dxa"/>
            <w:tcMar>
              <w:top w:w="0" w:type="dxa"/>
              <w:left w:w="105" w:type="dxa"/>
              <w:bottom w:w="0" w:type="dxa"/>
              <w:right w:w="105" w:type="dxa"/>
            </w:tcMar>
            <w:vAlign w:val="center"/>
          </w:tcPr>
          <w:p w14:paraId="03B33571">
            <w:pPr>
              <w:pStyle w:val="18"/>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7424A28B">
            <w:pPr>
              <w:widowControl/>
              <w:jc w:val="left"/>
              <w:rPr>
                <w:rFonts w:ascii="宋体" w:hAnsi="宋体"/>
                <w:sz w:val="24"/>
                <w:szCs w:val="24"/>
              </w:rPr>
            </w:pPr>
          </w:p>
        </w:tc>
        <w:tc>
          <w:tcPr>
            <w:tcW w:w="2455" w:type="dxa"/>
            <w:tcMar>
              <w:top w:w="0" w:type="dxa"/>
              <w:left w:w="105" w:type="dxa"/>
              <w:bottom w:w="0" w:type="dxa"/>
              <w:right w:w="105" w:type="dxa"/>
            </w:tcMar>
          </w:tcPr>
          <w:p w14:paraId="38BAB0B4">
            <w:pPr>
              <w:widowControl/>
              <w:jc w:val="left"/>
              <w:rPr>
                <w:rFonts w:ascii="宋体" w:hAnsi="宋体"/>
                <w:sz w:val="24"/>
                <w:szCs w:val="24"/>
              </w:rPr>
            </w:pPr>
          </w:p>
        </w:tc>
        <w:tc>
          <w:tcPr>
            <w:tcW w:w="2605" w:type="dxa"/>
            <w:tcMar>
              <w:top w:w="0" w:type="dxa"/>
              <w:left w:w="105" w:type="dxa"/>
              <w:bottom w:w="0" w:type="dxa"/>
              <w:right w:w="105" w:type="dxa"/>
            </w:tcMar>
          </w:tcPr>
          <w:p w14:paraId="46DC0B96">
            <w:pPr>
              <w:widowControl/>
              <w:jc w:val="left"/>
              <w:rPr>
                <w:rFonts w:ascii="宋体" w:hAnsi="宋体"/>
                <w:sz w:val="24"/>
                <w:szCs w:val="24"/>
              </w:rPr>
            </w:pPr>
          </w:p>
        </w:tc>
      </w:tr>
      <w:tr w14:paraId="444B7B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413E9AF">
            <w:pPr>
              <w:pStyle w:val="18"/>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7046D73A">
            <w:pPr>
              <w:widowControl/>
              <w:jc w:val="left"/>
              <w:rPr>
                <w:rFonts w:ascii="宋体" w:hAnsi="宋体"/>
                <w:sz w:val="24"/>
                <w:szCs w:val="24"/>
              </w:rPr>
            </w:pPr>
          </w:p>
        </w:tc>
        <w:tc>
          <w:tcPr>
            <w:tcW w:w="2604" w:type="dxa"/>
            <w:tcMar>
              <w:top w:w="0" w:type="dxa"/>
              <w:left w:w="105" w:type="dxa"/>
              <w:bottom w:w="0" w:type="dxa"/>
              <w:right w:w="105" w:type="dxa"/>
            </w:tcMar>
            <w:vAlign w:val="center"/>
          </w:tcPr>
          <w:p w14:paraId="0AC0041B">
            <w:pPr>
              <w:widowControl/>
              <w:jc w:val="left"/>
              <w:rPr>
                <w:rFonts w:ascii="宋体" w:hAnsi="宋体"/>
                <w:sz w:val="24"/>
                <w:szCs w:val="24"/>
              </w:rPr>
            </w:pPr>
          </w:p>
        </w:tc>
        <w:tc>
          <w:tcPr>
            <w:tcW w:w="2455" w:type="dxa"/>
            <w:tcMar>
              <w:top w:w="0" w:type="dxa"/>
              <w:left w:w="105" w:type="dxa"/>
              <w:bottom w:w="0" w:type="dxa"/>
              <w:right w:w="105" w:type="dxa"/>
            </w:tcMar>
            <w:vAlign w:val="center"/>
          </w:tcPr>
          <w:p w14:paraId="4AF4234F">
            <w:pPr>
              <w:widowControl/>
              <w:jc w:val="left"/>
              <w:rPr>
                <w:rFonts w:ascii="宋体" w:hAnsi="宋体"/>
                <w:sz w:val="24"/>
                <w:szCs w:val="24"/>
              </w:rPr>
            </w:pPr>
          </w:p>
        </w:tc>
        <w:tc>
          <w:tcPr>
            <w:tcW w:w="2605" w:type="dxa"/>
            <w:tcMar>
              <w:top w:w="0" w:type="dxa"/>
              <w:left w:w="105" w:type="dxa"/>
              <w:bottom w:w="0" w:type="dxa"/>
              <w:right w:w="105" w:type="dxa"/>
            </w:tcMar>
            <w:vAlign w:val="center"/>
          </w:tcPr>
          <w:p w14:paraId="4D6ACE0E">
            <w:pPr>
              <w:widowControl/>
              <w:jc w:val="left"/>
              <w:rPr>
                <w:rFonts w:ascii="宋体" w:hAnsi="宋体"/>
                <w:sz w:val="24"/>
                <w:szCs w:val="24"/>
              </w:rPr>
            </w:pPr>
          </w:p>
        </w:tc>
      </w:tr>
    </w:tbl>
    <w:p w14:paraId="1ECB0CB8">
      <w:pPr>
        <w:jc w:val="center"/>
        <w:rPr>
          <w:rFonts w:ascii="宋体" w:hAnsi="宋体"/>
          <w:b/>
          <w:sz w:val="24"/>
          <w:szCs w:val="24"/>
        </w:rPr>
      </w:pPr>
    </w:p>
    <w:p w14:paraId="1738CAA2">
      <w:pPr>
        <w:widowControl/>
        <w:spacing w:line="360" w:lineRule="auto"/>
        <w:jc w:val="left"/>
        <w:rPr>
          <w:rFonts w:ascii="宋体"/>
          <w:kern w:val="0"/>
          <w:sz w:val="24"/>
          <w:szCs w:val="24"/>
        </w:rPr>
      </w:pPr>
      <w:r>
        <w:rPr>
          <w:rFonts w:hint="eastAsia" w:ascii="宋体" w:hAnsi="宋体" w:cs="宋体"/>
          <w:kern w:val="0"/>
        </w:rPr>
        <w:t>★注意：</w:t>
      </w:r>
    </w:p>
    <w:p w14:paraId="423B3DC8">
      <w:pPr>
        <w:widowControl/>
        <w:spacing w:line="360" w:lineRule="auto"/>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3B637E28">
      <w:pPr>
        <w:widowControl/>
        <w:spacing w:line="360" w:lineRule="auto"/>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5624D263">
      <w:pPr>
        <w:widowControl/>
        <w:spacing w:line="360" w:lineRule="auto"/>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60D3182">
      <w:pPr>
        <w:widowControl/>
        <w:spacing w:line="360" w:lineRule="auto"/>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062C20">
      <w:pPr>
        <w:spacing w:line="360" w:lineRule="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5A91DD67">
      <w:pPr>
        <w:jc w:val="center"/>
        <w:rPr>
          <w:rFonts w:ascii="宋体" w:hAnsi="宋体"/>
          <w:b/>
          <w:sz w:val="28"/>
          <w:szCs w:val="28"/>
        </w:rPr>
      </w:pPr>
    </w:p>
    <w:p w14:paraId="0CE7865C">
      <w:pPr>
        <w:rPr>
          <w:rFonts w:ascii="宋体" w:hAnsi="宋体"/>
          <w:b/>
          <w:sz w:val="24"/>
          <w:szCs w:val="24"/>
        </w:rPr>
      </w:pPr>
    </w:p>
    <w:p w14:paraId="57D2767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432CA9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0389F5E0">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4F8E6F">
      <w:pPr>
        <w:rPr>
          <w:rFonts w:ascii="宋体" w:hAnsi="宋体" w:cs="宋体"/>
          <w:b/>
          <w:kern w:val="0"/>
          <w:sz w:val="24"/>
        </w:rPr>
      </w:pPr>
      <w:r>
        <w:rPr>
          <w:rFonts w:ascii="宋体" w:hAnsi="宋体"/>
          <w:b/>
          <w:sz w:val="28"/>
          <w:szCs w:val="28"/>
        </w:rPr>
        <w:br w:type="page"/>
      </w:r>
    </w:p>
    <w:p w14:paraId="25761D27">
      <w:pPr>
        <w:ind w:firstLine="241" w:firstLineChars="100"/>
        <w:rPr>
          <w:rFonts w:ascii="宋体" w:hAnsi="宋体" w:cs="宋体"/>
          <w:b/>
          <w:kern w:val="0"/>
          <w:sz w:val="24"/>
        </w:rPr>
      </w:pPr>
      <w:r>
        <w:rPr>
          <w:rFonts w:hint="eastAsia" w:ascii="宋体" w:hAnsi="宋体" w:cs="宋体"/>
          <w:b/>
          <w:kern w:val="0"/>
          <w:sz w:val="24"/>
        </w:rPr>
        <w:t>附件14：</w:t>
      </w:r>
    </w:p>
    <w:p w14:paraId="4B86D986">
      <w:pPr>
        <w:rPr>
          <w:rFonts w:ascii="宋体" w:hAnsi="宋体" w:cs="宋体"/>
          <w:kern w:val="0"/>
          <w:sz w:val="24"/>
        </w:rPr>
      </w:pPr>
    </w:p>
    <w:p w14:paraId="29A94946">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4D4B5134">
      <w:pPr>
        <w:jc w:val="center"/>
        <w:rPr>
          <w:rFonts w:ascii="宋体" w:hAnsi="宋体"/>
          <w:b/>
          <w:sz w:val="28"/>
          <w:szCs w:val="28"/>
        </w:rPr>
      </w:pPr>
    </w:p>
    <w:p w14:paraId="2B0E1BA5">
      <w:pPr>
        <w:rPr>
          <w:rFonts w:ascii="宋体" w:hAnsi="宋体"/>
          <w:sz w:val="24"/>
          <w:szCs w:val="24"/>
        </w:rPr>
      </w:pPr>
      <w:r>
        <w:rPr>
          <w:rFonts w:hint="eastAsia" w:ascii="宋体" w:hAnsi="宋体"/>
          <w:sz w:val="24"/>
          <w:szCs w:val="24"/>
        </w:rPr>
        <w:t>说明：</w:t>
      </w:r>
    </w:p>
    <w:p w14:paraId="586B3365">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2F952994">
      <w:pPr>
        <w:jc w:val="left"/>
        <w:rPr>
          <w:rFonts w:ascii="宋体" w:hAnsi="宋体"/>
          <w:b/>
          <w:sz w:val="24"/>
          <w:szCs w:val="24"/>
        </w:rPr>
      </w:pPr>
      <w:r>
        <w:rPr>
          <w:rFonts w:hint="eastAsia" w:ascii="宋体" w:hAnsi="宋体"/>
          <w:b/>
          <w:sz w:val="24"/>
          <w:szCs w:val="24"/>
        </w:rPr>
        <w:t>附件15：</w:t>
      </w:r>
    </w:p>
    <w:p w14:paraId="32E9FDE2">
      <w:pPr>
        <w:widowControl/>
        <w:spacing w:after="109"/>
        <w:jc w:val="center"/>
        <w:rPr>
          <w:rFonts w:ascii="宋体" w:hAnsi="宋体"/>
          <w:b/>
          <w:sz w:val="28"/>
          <w:szCs w:val="28"/>
        </w:rPr>
      </w:pPr>
      <w:r>
        <w:rPr>
          <w:rFonts w:hint="eastAsia" w:ascii="宋体" w:hAnsi="宋体"/>
          <w:b/>
          <w:sz w:val="28"/>
          <w:szCs w:val="28"/>
        </w:rPr>
        <w:t>售后服务承诺</w:t>
      </w:r>
    </w:p>
    <w:p w14:paraId="1870D68F">
      <w:pPr>
        <w:rPr>
          <w:rFonts w:ascii="宋体" w:hAnsi="宋体" w:cs="宋体"/>
          <w:kern w:val="0"/>
          <w:sz w:val="24"/>
        </w:rPr>
      </w:pPr>
    </w:p>
    <w:p w14:paraId="0CA7DC36">
      <w:pPr>
        <w:rPr>
          <w:rFonts w:ascii="宋体" w:hAnsi="宋体" w:cs="宋体"/>
          <w:kern w:val="0"/>
          <w:sz w:val="24"/>
        </w:rPr>
      </w:pPr>
    </w:p>
    <w:p w14:paraId="7A9037A9">
      <w:pPr>
        <w:rPr>
          <w:rFonts w:ascii="宋体" w:hAnsi="宋体" w:cs="宋体"/>
          <w:kern w:val="0"/>
          <w:sz w:val="24"/>
        </w:rPr>
      </w:pPr>
      <w:r>
        <w:rPr>
          <w:rFonts w:hint="eastAsia" w:ascii="宋体" w:hAnsi="宋体" w:cs="宋体"/>
          <w:kern w:val="0"/>
          <w:sz w:val="24"/>
        </w:rPr>
        <w:t>致：</w:t>
      </w:r>
      <w:r>
        <w:rPr>
          <w:rFonts w:hint="eastAsia" w:ascii="宋体" w:hAnsi="宋体" w:cs="宋体"/>
          <w:kern w:val="0"/>
          <w:sz w:val="24"/>
          <w:u w:val="single"/>
        </w:rPr>
        <w:t xml:space="preserve">                      </w:t>
      </w:r>
      <w:r>
        <w:rPr>
          <w:rFonts w:hint="eastAsia" w:ascii="宋体" w:hAnsi="宋体" w:cs="宋体"/>
          <w:kern w:val="0"/>
          <w:sz w:val="24"/>
        </w:rPr>
        <w:t xml:space="preserve">   </w:t>
      </w:r>
    </w:p>
    <w:p w14:paraId="0EA8E3E8">
      <w:pPr>
        <w:spacing w:line="360" w:lineRule="auto"/>
        <w:rPr>
          <w:rFonts w:ascii="宋体" w:hAnsi="宋体" w:cs="宋体"/>
          <w:kern w:val="0"/>
          <w:sz w:val="24"/>
        </w:rPr>
      </w:pPr>
    </w:p>
    <w:p w14:paraId="00857D54">
      <w:pPr>
        <w:spacing w:line="360" w:lineRule="auto"/>
        <w:ind w:firstLine="470" w:firstLineChars="196"/>
        <w:rPr>
          <w:rFonts w:ascii="宋体" w:hAnsi="宋体" w:cs="宋体"/>
          <w:b/>
          <w:kern w:val="0"/>
          <w:sz w:val="32"/>
          <w:szCs w:val="22"/>
        </w:rPr>
      </w:pPr>
      <w:r>
        <w:rPr>
          <w:sz w:val="24"/>
          <w:szCs w:val="22"/>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2"/>
        </w:rPr>
        <w:t>；</w:t>
      </w:r>
    </w:p>
    <w:p w14:paraId="053E8320">
      <w:pPr>
        <w:spacing w:line="360" w:lineRule="auto"/>
        <w:jc w:val="center"/>
        <w:rPr>
          <w:rFonts w:ascii="宋体" w:hAnsi="宋体" w:cs="宋体"/>
          <w:kern w:val="0"/>
          <w:sz w:val="24"/>
        </w:rPr>
      </w:pPr>
      <w:r>
        <w:rPr>
          <w:rFonts w:hint="eastAsia" w:ascii="宋体" w:hAnsi="宋体" w:cs="宋体"/>
          <w:kern w:val="0"/>
          <w:sz w:val="24"/>
        </w:rPr>
        <w:t>售后服务要求汇总表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7AD6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520019A1">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73EB2468">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5BA0D64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8802A26">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304F4AF">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C342417">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7E8A1E7E">
            <w:pPr>
              <w:jc w:val="center"/>
              <w:rPr>
                <w:rFonts w:ascii="宋体" w:hAnsi="宋体" w:cs="宋体"/>
                <w:kern w:val="0"/>
                <w:sz w:val="24"/>
                <w:szCs w:val="24"/>
              </w:rPr>
            </w:pPr>
            <w:r>
              <w:rPr>
                <w:rFonts w:hint="eastAsia" w:ascii="宋体" w:hAnsi="宋体" w:cs="宋体"/>
                <w:kern w:val="0"/>
                <w:sz w:val="24"/>
                <w:szCs w:val="24"/>
              </w:rPr>
              <w:t>上门保修</w:t>
            </w:r>
          </w:p>
        </w:tc>
      </w:tr>
      <w:tr w14:paraId="290D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273967B">
            <w:pPr>
              <w:spacing w:line="500" w:lineRule="exact"/>
              <w:rPr>
                <w:rFonts w:ascii="宋体" w:hAnsi="宋体" w:cs="宋体"/>
                <w:kern w:val="0"/>
                <w:sz w:val="24"/>
                <w:szCs w:val="24"/>
              </w:rPr>
            </w:pPr>
          </w:p>
        </w:tc>
        <w:tc>
          <w:tcPr>
            <w:tcW w:w="2131" w:type="dxa"/>
          </w:tcPr>
          <w:p w14:paraId="23951221">
            <w:pPr>
              <w:spacing w:line="500" w:lineRule="exact"/>
              <w:rPr>
                <w:rFonts w:ascii="宋体" w:hAnsi="宋体" w:cs="宋体"/>
                <w:kern w:val="0"/>
                <w:sz w:val="24"/>
                <w:szCs w:val="24"/>
              </w:rPr>
            </w:pPr>
          </w:p>
        </w:tc>
        <w:tc>
          <w:tcPr>
            <w:tcW w:w="1065" w:type="dxa"/>
          </w:tcPr>
          <w:p w14:paraId="710CBA0A">
            <w:pPr>
              <w:spacing w:line="500" w:lineRule="exact"/>
              <w:rPr>
                <w:rFonts w:ascii="宋体" w:hAnsi="宋体" w:cs="宋体"/>
                <w:kern w:val="0"/>
                <w:sz w:val="24"/>
                <w:szCs w:val="24"/>
              </w:rPr>
            </w:pPr>
          </w:p>
        </w:tc>
        <w:tc>
          <w:tcPr>
            <w:tcW w:w="1065" w:type="dxa"/>
          </w:tcPr>
          <w:p w14:paraId="3BB2DEA6">
            <w:pPr>
              <w:spacing w:line="500" w:lineRule="exact"/>
              <w:rPr>
                <w:rFonts w:ascii="宋体" w:hAnsi="宋体" w:cs="宋体"/>
                <w:kern w:val="0"/>
                <w:sz w:val="24"/>
                <w:szCs w:val="24"/>
              </w:rPr>
            </w:pPr>
          </w:p>
        </w:tc>
        <w:tc>
          <w:tcPr>
            <w:tcW w:w="1065" w:type="dxa"/>
          </w:tcPr>
          <w:p w14:paraId="25759566">
            <w:pPr>
              <w:spacing w:line="500" w:lineRule="exact"/>
              <w:rPr>
                <w:rFonts w:ascii="宋体" w:hAnsi="宋体" w:cs="宋体"/>
                <w:kern w:val="0"/>
                <w:sz w:val="24"/>
                <w:szCs w:val="24"/>
              </w:rPr>
            </w:pPr>
          </w:p>
        </w:tc>
        <w:tc>
          <w:tcPr>
            <w:tcW w:w="1761" w:type="dxa"/>
          </w:tcPr>
          <w:p w14:paraId="464B7D0F">
            <w:pPr>
              <w:spacing w:line="500" w:lineRule="exact"/>
              <w:rPr>
                <w:rFonts w:ascii="宋体" w:hAnsi="宋体" w:cs="宋体"/>
                <w:kern w:val="0"/>
                <w:sz w:val="24"/>
                <w:szCs w:val="24"/>
              </w:rPr>
            </w:pPr>
          </w:p>
        </w:tc>
        <w:tc>
          <w:tcPr>
            <w:tcW w:w="1732" w:type="dxa"/>
          </w:tcPr>
          <w:p w14:paraId="7D378604">
            <w:pPr>
              <w:spacing w:line="500" w:lineRule="exact"/>
              <w:rPr>
                <w:rFonts w:ascii="宋体" w:hAnsi="宋体" w:cs="宋体"/>
                <w:kern w:val="0"/>
                <w:sz w:val="24"/>
                <w:szCs w:val="24"/>
              </w:rPr>
            </w:pPr>
          </w:p>
        </w:tc>
      </w:tr>
      <w:tr w14:paraId="785B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7DC36CE">
            <w:pPr>
              <w:spacing w:line="500" w:lineRule="exact"/>
              <w:rPr>
                <w:rFonts w:ascii="宋体" w:hAnsi="宋体" w:cs="宋体"/>
                <w:kern w:val="0"/>
                <w:sz w:val="24"/>
                <w:szCs w:val="24"/>
              </w:rPr>
            </w:pPr>
          </w:p>
        </w:tc>
        <w:tc>
          <w:tcPr>
            <w:tcW w:w="2131" w:type="dxa"/>
          </w:tcPr>
          <w:p w14:paraId="7FF65507">
            <w:pPr>
              <w:spacing w:line="500" w:lineRule="exact"/>
              <w:rPr>
                <w:rFonts w:ascii="宋体" w:hAnsi="宋体" w:cs="宋体"/>
                <w:kern w:val="0"/>
                <w:sz w:val="24"/>
                <w:szCs w:val="24"/>
              </w:rPr>
            </w:pPr>
          </w:p>
        </w:tc>
        <w:tc>
          <w:tcPr>
            <w:tcW w:w="1065" w:type="dxa"/>
          </w:tcPr>
          <w:p w14:paraId="64164574">
            <w:pPr>
              <w:spacing w:line="500" w:lineRule="exact"/>
              <w:rPr>
                <w:rFonts w:ascii="宋体" w:hAnsi="宋体" w:cs="宋体"/>
                <w:kern w:val="0"/>
                <w:sz w:val="24"/>
                <w:szCs w:val="24"/>
              </w:rPr>
            </w:pPr>
          </w:p>
        </w:tc>
        <w:tc>
          <w:tcPr>
            <w:tcW w:w="1065" w:type="dxa"/>
          </w:tcPr>
          <w:p w14:paraId="500C0608">
            <w:pPr>
              <w:spacing w:line="500" w:lineRule="exact"/>
              <w:rPr>
                <w:rFonts w:ascii="宋体" w:hAnsi="宋体" w:cs="宋体"/>
                <w:kern w:val="0"/>
                <w:sz w:val="24"/>
                <w:szCs w:val="24"/>
              </w:rPr>
            </w:pPr>
          </w:p>
        </w:tc>
        <w:tc>
          <w:tcPr>
            <w:tcW w:w="1065" w:type="dxa"/>
          </w:tcPr>
          <w:p w14:paraId="61D8869E">
            <w:pPr>
              <w:spacing w:line="500" w:lineRule="exact"/>
              <w:rPr>
                <w:rFonts w:ascii="宋体" w:hAnsi="宋体" w:cs="宋体"/>
                <w:kern w:val="0"/>
                <w:sz w:val="24"/>
                <w:szCs w:val="24"/>
              </w:rPr>
            </w:pPr>
          </w:p>
        </w:tc>
        <w:tc>
          <w:tcPr>
            <w:tcW w:w="1761" w:type="dxa"/>
          </w:tcPr>
          <w:p w14:paraId="33BF8A66">
            <w:pPr>
              <w:spacing w:line="500" w:lineRule="exact"/>
              <w:rPr>
                <w:rFonts w:ascii="宋体" w:hAnsi="宋体" w:cs="宋体"/>
                <w:kern w:val="0"/>
                <w:sz w:val="24"/>
                <w:szCs w:val="24"/>
              </w:rPr>
            </w:pPr>
          </w:p>
        </w:tc>
        <w:tc>
          <w:tcPr>
            <w:tcW w:w="1732" w:type="dxa"/>
          </w:tcPr>
          <w:p w14:paraId="57230E03">
            <w:pPr>
              <w:spacing w:line="500" w:lineRule="exact"/>
              <w:rPr>
                <w:rFonts w:ascii="宋体" w:hAnsi="宋体" w:cs="宋体"/>
                <w:kern w:val="0"/>
                <w:sz w:val="24"/>
                <w:szCs w:val="24"/>
              </w:rPr>
            </w:pPr>
          </w:p>
        </w:tc>
      </w:tr>
      <w:tr w14:paraId="712C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90631A1">
            <w:pPr>
              <w:spacing w:line="500" w:lineRule="exact"/>
              <w:rPr>
                <w:rFonts w:ascii="宋体" w:hAnsi="宋体" w:cs="宋体"/>
                <w:kern w:val="0"/>
                <w:sz w:val="24"/>
                <w:szCs w:val="24"/>
              </w:rPr>
            </w:pPr>
          </w:p>
        </w:tc>
        <w:tc>
          <w:tcPr>
            <w:tcW w:w="2131" w:type="dxa"/>
          </w:tcPr>
          <w:p w14:paraId="4C6453DE">
            <w:pPr>
              <w:spacing w:line="500" w:lineRule="exact"/>
              <w:rPr>
                <w:rFonts w:ascii="宋体" w:hAnsi="宋体" w:cs="宋体"/>
                <w:kern w:val="0"/>
                <w:sz w:val="24"/>
                <w:szCs w:val="24"/>
              </w:rPr>
            </w:pPr>
          </w:p>
        </w:tc>
        <w:tc>
          <w:tcPr>
            <w:tcW w:w="1065" w:type="dxa"/>
          </w:tcPr>
          <w:p w14:paraId="3C325B93">
            <w:pPr>
              <w:spacing w:line="500" w:lineRule="exact"/>
              <w:rPr>
                <w:rFonts w:ascii="宋体" w:hAnsi="宋体" w:cs="宋体"/>
                <w:kern w:val="0"/>
                <w:sz w:val="24"/>
                <w:szCs w:val="24"/>
              </w:rPr>
            </w:pPr>
          </w:p>
        </w:tc>
        <w:tc>
          <w:tcPr>
            <w:tcW w:w="1065" w:type="dxa"/>
          </w:tcPr>
          <w:p w14:paraId="06EB0362">
            <w:pPr>
              <w:spacing w:line="500" w:lineRule="exact"/>
              <w:rPr>
                <w:rFonts w:ascii="宋体" w:hAnsi="宋体" w:cs="宋体"/>
                <w:kern w:val="0"/>
                <w:sz w:val="24"/>
                <w:szCs w:val="24"/>
              </w:rPr>
            </w:pPr>
          </w:p>
        </w:tc>
        <w:tc>
          <w:tcPr>
            <w:tcW w:w="1065" w:type="dxa"/>
          </w:tcPr>
          <w:p w14:paraId="6D1B960F">
            <w:pPr>
              <w:spacing w:line="500" w:lineRule="exact"/>
              <w:rPr>
                <w:rFonts w:ascii="宋体" w:hAnsi="宋体" w:cs="宋体"/>
                <w:kern w:val="0"/>
                <w:sz w:val="24"/>
                <w:szCs w:val="24"/>
              </w:rPr>
            </w:pPr>
          </w:p>
        </w:tc>
        <w:tc>
          <w:tcPr>
            <w:tcW w:w="1761" w:type="dxa"/>
          </w:tcPr>
          <w:p w14:paraId="02EFEB28">
            <w:pPr>
              <w:spacing w:line="500" w:lineRule="exact"/>
              <w:rPr>
                <w:rFonts w:ascii="宋体" w:hAnsi="宋体" w:cs="宋体"/>
                <w:kern w:val="0"/>
                <w:sz w:val="24"/>
                <w:szCs w:val="24"/>
              </w:rPr>
            </w:pPr>
          </w:p>
        </w:tc>
        <w:tc>
          <w:tcPr>
            <w:tcW w:w="1732" w:type="dxa"/>
          </w:tcPr>
          <w:p w14:paraId="27752EF0">
            <w:pPr>
              <w:spacing w:line="500" w:lineRule="exact"/>
              <w:rPr>
                <w:rFonts w:ascii="宋体" w:hAnsi="宋体" w:cs="宋体"/>
                <w:kern w:val="0"/>
                <w:sz w:val="24"/>
                <w:szCs w:val="24"/>
              </w:rPr>
            </w:pPr>
          </w:p>
        </w:tc>
      </w:tr>
      <w:tr w14:paraId="4A2E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0D10F1F">
            <w:pPr>
              <w:spacing w:line="500" w:lineRule="exact"/>
              <w:rPr>
                <w:rFonts w:ascii="宋体" w:hAnsi="宋体" w:cs="宋体"/>
                <w:kern w:val="0"/>
                <w:sz w:val="24"/>
                <w:szCs w:val="24"/>
              </w:rPr>
            </w:pPr>
          </w:p>
        </w:tc>
        <w:tc>
          <w:tcPr>
            <w:tcW w:w="2131" w:type="dxa"/>
          </w:tcPr>
          <w:p w14:paraId="584EA3F3">
            <w:pPr>
              <w:spacing w:line="500" w:lineRule="exact"/>
              <w:rPr>
                <w:rFonts w:ascii="宋体" w:hAnsi="宋体" w:cs="宋体"/>
                <w:kern w:val="0"/>
                <w:sz w:val="24"/>
                <w:szCs w:val="24"/>
              </w:rPr>
            </w:pPr>
          </w:p>
        </w:tc>
        <w:tc>
          <w:tcPr>
            <w:tcW w:w="1065" w:type="dxa"/>
          </w:tcPr>
          <w:p w14:paraId="2BDA04DD">
            <w:pPr>
              <w:spacing w:line="500" w:lineRule="exact"/>
              <w:rPr>
                <w:rFonts w:ascii="宋体" w:hAnsi="宋体" w:cs="宋体"/>
                <w:kern w:val="0"/>
                <w:sz w:val="24"/>
                <w:szCs w:val="24"/>
              </w:rPr>
            </w:pPr>
          </w:p>
        </w:tc>
        <w:tc>
          <w:tcPr>
            <w:tcW w:w="1065" w:type="dxa"/>
          </w:tcPr>
          <w:p w14:paraId="1F973A2D">
            <w:pPr>
              <w:spacing w:line="500" w:lineRule="exact"/>
              <w:rPr>
                <w:rFonts w:ascii="宋体" w:hAnsi="宋体" w:cs="宋体"/>
                <w:kern w:val="0"/>
                <w:sz w:val="24"/>
                <w:szCs w:val="24"/>
              </w:rPr>
            </w:pPr>
          </w:p>
        </w:tc>
        <w:tc>
          <w:tcPr>
            <w:tcW w:w="1065" w:type="dxa"/>
          </w:tcPr>
          <w:p w14:paraId="49A87751">
            <w:pPr>
              <w:spacing w:line="500" w:lineRule="exact"/>
              <w:rPr>
                <w:rFonts w:ascii="宋体" w:hAnsi="宋体" w:cs="宋体"/>
                <w:kern w:val="0"/>
                <w:sz w:val="24"/>
                <w:szCs w:val="24"/>
              </w:rPr>
            </w:pPr>
          </w:p>
        </w:tc>
        <w:tc>
          <w:tcPr>
            <w:tcW w:w="1761" w:type="dxa"/>
          </w:tcPr>
          <w:p w14:paraId="05486177">
            <w:pPr>
              <w:spacing w:line="500" w:lineRule="exact"/>
              <w:rPr>
                <w:rFonts w:ascii="宋体" w:hAnsi="宋体" w:cs="宋体"/>
                <w:kern w:val="0"/>
                <w:sz w:val="24"/>
                <w:szCs w:val="24"/>
              </w:rPr>
            </w:pPr>
          </w:p>
        </w:tc>
        <w:tc>
          <w:tcPr>
            <w:tcW w:w="1732" w:type="dxa"/>
          </w:tcPr>
          <w:p w14:paraId="72AAB4A5">
            <w:pPr>
              <w:spacing w:line="500" w:lineRule="exact"/>
              <w:rPr>
                <w:rFonts w:ascii="宋体" w:hAnsi="宋体" w:cs="宋体"/>
                <w:kern w:val="0"/>
                <w:sz w:val="24"/>
                <w:szCs w:val="24"/>
              </w:rPr>
            </w:pPr>
          </w:p>
        </w:tc>
      </w:tr>
      <w:tr w14:paraId="0646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AB366EF">
            <w:pPr>
              <w:spacing w:line="500" w:lineRule="exact"/>
              <w:rPr>
                <w:rFonts w:ascii="宋体" w:hAnsi="宋体" w:cs="宋体"/>
                <w:kern w:val="0"/>
                <w:sz w:val="24"/>
                <w:szCs w:val="24"/>
              </w:rPr>
            </w:pPr>
          </w:p>
        </w:tc>
        <w:tc>
          <w:tcPr>
            <w:tcW w:w="2131" w:type="dxa"/>
          </w:tcPr>
          <w:p w14:paraId="137D0623">
            <w:pPr>
              <w:spacing w:line="500" w:lineRule="exact"/>
              <w:rPr>
                <w:rFonts w:ascii="宋体" w:hAnsi="宋体" w:cs="宋体"/>
                <w:kern w:val="0"/>
                <w:sz w:val="24"/>
                <w:szCs w:val="24"/>
              </w:rPr>
            </w:pPr>
          </w:p>
        </w:tc>
        <w:tc>
          <w:tcPr>
            <w:tcW w:w="1065" w:type="dxa"/>
          </w:tcPr>
          <w:p w14:paraId="689D09D2">
            <w:pPr>
              <w:spacing w:line="500" w:lineRule="exact"/>
              <w:rPr>
                <w:rFonts w:ascii="宋体" w:hAnsi="宋体" w:cs="宋体"/>
                <w:kern w:val="0"/>
                <w:sz w:val="24"/>
                <w:szCs w:val="24"/>
              </w:rPr>
            </w:pPr>
          </w:p>
        </w:tc>
        <w:tc>
          <w:tcPr>
            <w:tcW w:w="1065" w:type="dxa"/>
          </w:tcPr>
          <w:p w14:paraId="73838E12">
            <w:pPr>
              <w:spacing w:line="500" w:lineRule="exact"/>
              <w:rPr>
                <w:rFonts w:ascii="宋体" w:hAnsi="宋体" w:cs="宋体"/>
                <w:kern w:val="0"/>
                <w:sz w:val="24"/>
                <w:szCs w:val="24"/>
              </w:rPr>
            </w:pPr>
          </w:p>
        </w:tc>
        <w:tc>
          <w:tcPr>
            <w:tcW w:w="1065" w:type="dxa"/>
          </w:tcPr>
          <w:p w14:paraId="386A0B6D">
            <w:pPr>
              <w:spacing w:line="500" w:lineRule="exact"/>
              <w:rPr>
                <w:rFonts w:ascii="宋体" w:hAnsi="宋体" w:cs="宋体"/>
                <w:kern w:val="0"/>
                <w:sz w:val="24"/>
                <w:szCs w:val="24"/>
              </w:rPr>
            </w:pPr>
          </w:p>
        </w:tc>
        <w:tc>
          <w:tcPr>
            <w:tcW w:w="1761" w:type="dxa"/>
          </w:tcPr>
          <w:p w14:paraId="218A1D45">
            <w:pPr>
              <w:spacing w:line="500" w:lineRule="exact"/>
              <w:rPr>
                <w:rFonts w:ascii="宋体" w:hAnsi="宋体" w:cs="宋体"/>
                <w:kern w:val="0"/>
                <w:sz w:val="24"/>
                <w:szCs w:val="24"/>
              </w:rPr>
            </w:pPr>
          </w:p>
        </w:tc>
        <w:tc>
          <w:tcPr>
            <w:tcW w:w="1732" w:type="dxa"/>
          </w:tcPr>
          <w:p w14:paraId="79C33572">
            <w:pPr>
              <w:spacing w:line="500" w:lineRule="exact"/>
              <w:rPr>
                <w:rFonts w:ascii="宋体" w:hAnsi="宋体" w:cs="宋体"/>
                <w:kern w:val="0"/>
                <w:sz w:val="24"/>
                <w:szCs w:val="24"/>
              </w:rPr>
            </w:pPr>
          </w:p>
        </w:tc>
      </w:tr>
      <w:tr w14:paraId="7E4B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F0574D0">
            <w:pPr>
              <w:spacing w:line="500" w:lineRule="exact"/>
              <w:rPr>
                <w:rFonts w:ascii="宋体" w:hAnsi="宋体" w:cs="宋体"/>
                <w:kern w:val="0"/>
                <w:sz w:val="24"/>
                <w:szCs w:val="24"/>
              </w:rPr>
            </w:pPr>
          </w:p>
        </w:tc>
        <w:tc>
          <w:tcPr>
            <w:tcW w:w="2131" w:type="dxa"/>
          </w:tcPr>
          <w:p w14:paraId="08656D47">
            <w:pPr>
              <w:spacing w:line="500" w:lineRule="exact"/>
              <w:rPr>
                <w:rFonts w:ascii="宋体" w:hAnsi="宋体" w:cs="宋体"/>
                <w:kern w:val="0"/>
                <w:sz w:val="24"/>
                <w:szCs w:val="24"/>
              </w:rPr>
            </w:pPr>
          </w:p>
        </w:tc>
        <w:tc>
          <w:tcPr>
            <w:tcW w:w="1065" w:type="dxa"/>
          </w:tcPr>
          <w:p w14:paraId="15893121">
            <w:pPr>
              <w:spacing w:line="500" w:lineRule="exact"/>
              <w:rPr>
                <w:rFonts w:ascii="宋体" w:hAnsi="宋体" w:cs="宋体"/>
                <w:kern w:val="0"/>
                <w:sz w:val="24"/>
                <w:szCs w:val="24"/>
              </w:rPr>
            </w:pPr>
          </w:p>
        </w:tc>
        <w:tc>
          <w:tcPr>
            <w:tcW w:w="1065" w:type="dxa"/>
          </w:tcPr>
          <w:p w14:paraId="2272600F">
            <w:pPr>
              <w:spacing w:line="500" w:lineRule="exact"/>
              <w:rPr>
                <w:rFonts w:ascii="宋体" w:hAnsi="宋体" w:cs="宋体"/>
                <w:kern w:val="0"/>
                <w:sz w:val="24"/>
                <w:szCs w:val="24"/>
              </w:rPr>
            </w:pPr>
          </w:p>
        </w:tc>
        <w:tc>
          <w:tcPr>
            <w:tcW w:w="1065" w:type="dxa"/>
          </w:tcPr>
          <w:p w14:paraId="42C0327C">
            <w:pPr>
              <w:spacing w:line="500" w:lineRule="exact"/>
              <w:rPr>
                <w:rFonts w:ascii="宋体" w:hAnsi="宋体" w:cs="宋体"/>
                <w:kern w:val="0"/>
                <w:sz w:val="24"/>
                <w:szCs w:val="24"/>
              </w:rPr>
            </w:pPr>
          </w:p>
        </w:tc>
        <w:tc>
          <w:tcPr>
            <w:tcW w:w="1761" w:type="dxa"/>
          </w:tcPr>
          <w:p w14:paraId="3FA56FD1">
            <w:pPr>
              <w:spacing w:line="500" w:lineRule="exact"/>
              <w:rPr>
                <w:rFonts w:ascii="宋体" w:hAnsi="宋体" w:cs="宋体"/>
                <w:kern w:val="0"/>
                <w:sz w:val="24"/>
                <w:szCs w:val="24"/>
              </w:rPr>
            </w:pPr>
          </w:p>
        </w:tc>
        <w:tc>
          <w:tcPr>
            <w:tcW w:w="1732" w:type="dxa"/>
          </w:tcPr>
          <w:p w14:paraId="3D66F4FF">
            <w:pPr>
              <w:spacing w:line="500" w:lineRule="exact"/>
              <w:rPr>
                <w:rFonts w:ascii="宋体" w:hAnsi="宋体" w:cs="宋体"/>
                <w:kern w:val="0"/>
                <w:sz w:val="24"/>
                <w:szCs w:val="24"/>
              </w:rPr>
            </w:pPr>
          </w:p>
        </w:tc>
      </w:tr>
    </w:tbl>
    <w:p w14:paraId="24A62263">
      <w:pPr>
        <w:rPr>
          <w:rFonts w:ascii="宋体" w:hAnsi="宋体" w:cs="宋体"/>
          <w:kern w:val="0"/>
          <w:sz w:val="24"/>
        </w:rPr>
      </w:pPr>
    </w:p>
    <w:p w14:paraId="6FFFA788">
      <w:pPr>
        <w:rPr>
          <w:rFonts w:ascii="宋体" w:hAnsi="宋体" w:cs="宋体"/>
          <w:kern w:val="0"/>
          <w:sz w:val="24"/>
        </w:rPr>
      </w:pPr>
    </w:p>
    <w:p w14:paraId="6204502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88B96A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32E17729">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5089E538">
      <w:pPr>
        <w:spacing w:line="360" w:lineRule="exact"/>
        <w:rPr>
          <w:rFonts w:ascii="宋体" w:hAnsi="宋体"/>
          <w:b/>
          <w:sz w:val="24"/>
          <w:szCs w:val="24"/>
        </w:rPr>
      </w:pPr>
    </w:p>
    <w:p w14:paraId="07A52401">
      <w:pPr>
        <w:rPr>
          <w:rFonts w:ascii="宋体" w:hAnsi="宋体"/>
          <w:b/>
          <w:sz w:val="24"/>
          <w:szCs w:val="24"/>
        </w:rPr>
      </w:pPr>
      <w:r>
        <w:rPr>
          <w:rFonts w:ascii="宋体" w:hAnsi="宋体"/>
          <w:b/>
          <w:sz w:val="24"/>
          <w:szCs w:val="24"/>
        </w:rPr>
        <w:br w:type="page"/>
      </w:r>
    </w:p>
    <w:p w14:paraId="5542FFA0">
      <w:pPr>
        <w:jc w:val="left"/>
        <w:rPr>
          <w:rFonts w:ascii="宋体" w:hAnsi="宋体"/>
          <w:b/>
          <w:sz w:val="24"/>
          <w:szCs w:val="24"/>
        </w:rPr>
      </w:pPr>
      <w:r>
        <w:rPr>
          <w:rFonts w:hint="eastAsia" w:ascii="宋体" w:hAnsi="宋体"/>
          <w:b/>
          <w:sz w:val="24"/>
          <w:szCs w:val="24"/>
        </w:rPr>
        <w:t>附件16：</w:t>
      </w:r>
    </w:p>
    <w:p w14:paraId="3B2024DE">
      <w:pPr>
        <w:jc w:val="center"/>
        <w:rPr>
          <w:rFonts w:ascii="宋体" w:hAnsi="宋体"/>
          <w:b/>
          <w:sz w:val="28"/>
          <w:szCs w:val="28"/>
        </w:rPr>
      </w:pPr>
      <w:r>
        <w:rPr>
          <w:rFonts w:hint="eastAsia" w:ascii="宋体" w:hAnsi="宋体"/>
          <w:b/>
          <w:sz w:val="28"/>
          <w:szCs w:val="28"/>
        </w:rPr>
        <w:t>竞价人认为需提供的其他资料</w:t>
      </w:r>
    </w:p>
    <w:p w14:paraId="265150C6">
      <w:pPr>
        <w:jc w:val="center"/>
        <w:rPr>
          <w:rFonts w:ascii="宋体" w:hAnsi="宋体"/>
          <w:b/>
          <w:sz w:val="28"/>
          <w:szCs w:val="28"/>
        </w:rPr>
      </w:pPr>
    </w:p>
    <w:p w14:paraId="19531828">
      <w:pPr>
        <w:jc w:val="center"/>
        <w:rPr>
          <w:rFonts w:ascii="宋体" w:hAnsi="宋体"/>
          <w:b/>
          <w:sz w:val="28"/>
          <w:szCs w:val="28"/>
        </w:rPr>
      </w:pPr>
    </w:p>
    <w:p w14:paraId="19534900">
      <w:pPr>
        <w:jc w:val="center"/>
        <w:rPr>
          <w:rFonts w:ascii="宋体" w:hAnsi="宋体"/>
          <w:b/>
          <w:sz w:val="28"/>
          <w:szCs w:val="28"/>
        </w:rPr>
      </w:pPr>
    </w:p>
    <w:p w14:paraId="20263E2E">
      <w:pPr>
        <w:jc w:val="center"/>
        <w:rPr>
          <w:rFonts w:ascii="宋体" w:hAnsi="宋体"/>
          <w:b/>
          <w:sz w:val="28"/>
          <w:szCs w:val="28"/>
        </w:rPr>
      </w:pPr>
    </w:p>
    <w:p w14:paraId="6C9BA30F">
      <w:pPr>
        <w:jc w:val="center"/>
        <w:rPr>
          <w:rFonts w:ascii="宋体" w:hAnsi="宋体"/>
          <w:b/>
          <w:sz w:val="28"/>
          <w:szCs w:val="28"/>
        </w:rPr>
      </w:pPr>
    </w:p>
    <w:p w14:paraId="78E7EC5C">
      <w:pPr>
        <w:jc w:val="center"/>
        <w:rPr>
          <w:rFonts w:ascii="宋体" w:hAnsi="宋体"/>
          <w:b/>
          <w:sz w:val="28"/>
          <w:szCs w:val="28"/>
        </w:rPr>
      </w:pPr>
    </w:p>
    <w:p w14:paraId="5487A37D">
      <w:pPr>
        <w:pStyle w:val="2"/>
        <w:rPr>
          <w:rFonts w:ascii="宋体" w:hAnsi="宋体"/>
        </w:rPr>
      </w:pPr>
    </w:p>
    <w:p w14:paraId="0C14C6D2">
      <w:pPr>
        <w:jc w:val="center"/>
        <w:rPr>
          <w:rFonts w:ascii="宋体" w:hAnsi="宋体"/>
          <w:b/>
          <w:sz w:val="28"/>
          <w:szCs w:val="28"/>
        </w:rPr>
      </w:pPr>
    </w:p>
    <w:p w14:paraId="48E7666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5430605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E87EF53">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57BDA2">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附件17：</w:t>
      </w:r>
    </w:p>
    <w:p w14:paraId="0A7A99F1">
      <w:pPr>
        <w:rPr>
          <w:rFonts w:ascii="宋体" w:hAnsi="宋体"/>
          <w:b/>
          <w:sz w:val="28"/>
          <w:szCs w:val="28"/>
        </w:rPr>
      </w:pPr>
    </w:p>
    <w:p w14:paraId="70600E96">
      <w:pPr>
        <w:widowControl/>
        <w:spacing w:after="109"/>
        <w:jc w:val="center"/>
        <w:rPr>
          <w:rFonts w:ascii="宋体" w:hAnsi="宋体"/>
          <w:b/>
          <w:sz w:val="28"/>
          <w:szCs w:val="28"/>
        </w:rPr>
      </w:pPr>
      <w:r>
        <w:rPr>
          <w:rFonts w:hint="eastAsia" w:ascii="宋体" w:hAnsi="宋体"/>
          <w:b/>
          <w:sz w:val="28"/>
          <w:szCs w:val="28"/>
        </w:rPr>
        <w:t>网上竞价承诺书</w:t>
      </w:r>
    </w:p>
    <w:p w14:paraId="1CB7FBCC">
      <w:pPr>
        <w:spacing w:line="500" w:lineRule="exact"/>
        <w:rPr>
          <w:rFonts w:ascii="宋体" w:hAnsi="宋体"/>
          <w:sz w:val="24"/>
        </w:rPr>
      </w:pPr>
      <w:r>
        <w:rPr>
          <w:rFonts w:hint="eastAsia" w:ascii="宋体" w:hAnsi="宋体"/>
          <w:sz w:val="24"/>
        </w:rPr>
        <w:t>致：福建省智信招标有限公司</w:t>
      </w:r>
    </w:p>
    <w:p w14:paraId="279C9B25">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hint="eastAsia" w:ascii="宋体" w:hAnsi="宋体"/>
          <w:sz w:val="24"/>
        </w:rPr>
        <w:t>）</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C3FE260">
      <w:pPr>
        <w:numPr>
          <w:ilvl w:val="0"/>
          <w:numId w:val="2"/>
        </w:numPr>
        <w:spacing w:line="500" w:lineRule="exact"/>
        <w:ind w:firstLine="480" w:firstLineChars="200"/>
        <w:rPr>
          <w:rFonts w:ascii="宋体" w:hAnsi="宋体"/>
          <w:sz w:val="24"/>
        </w:rPr>
      </w:pPr>
      <w:r>
        <w:rPr>
          <w:rFonts w:hint="eastAsia" w:ascii="宋体" w:hAnsi="宋体"/>
          <w:sz w:val="24"/>
        </w:rPr>
        <w:t>一、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77B49D93">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19F4FBE7">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7386005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725EC2F2">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5658BB5">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5E2FD66B">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136C14F5">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rPr>
        <w:t>），按照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42B83B11">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72902BF2">
      <w:pPr>
        <w:spacing w:line="500" w:lineRule="exact"/>
        <w:rPr>
          <w:rFonts w:ascii="宋体" w:hAnsi="宋体"/>
          <w:sz w:val="24"/>
        </w:rPr>
      </w:pPr>
      <w:r>
        <w:rPr>
          <w:rFonts w:hint="eastAsia" w:ascii="宋体" w:hAnsi="宋体"/>
          <w:sz w:val="24"/>
        </w:rPr>
        <w:t>竞价人名称（全称并加盖公章）：</w:t>
      </w:r>
      <w:r>
        <w:rPr>
          <w:rFonts w:hint="eastAsia" w:ascii="宋体" w:hAnsi="宋体"/>
          <w:sz w:val="24"/>
          <w:u w:val="single"/>
        </w:rPr>
        <w:t xml:space="preserve">                    </w:t>
      </w:r>
    </w:p>
    <w:p w14:paraId="74DEF0BC">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5E470615">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rPr>
        <w:t xml:space="preserve">                    </w:t>
      </w:r>
    </w:p>
    <w:p w14:paraId="6C77EEFA">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p>
    <w:p w14:paraId="76FEB471">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A4FA7F">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附件18：</w:t>
      </w:r>
    </w:p>
    <w:p w14:paraId="603073C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1C57F26B">
      <w:pPr>
        <w:spacing w:line="500" w:lineRule="exact"/>
        <w:rPr>
          <w:rFonts w:ascii="宋体" w:hAnsi="宋体"/>
          <w:sz w:val="24"/>
        </w:rPr>
      </w:pPr>
    </w:p>
    <w:p w14:paraId="7FC94E25">
      <w:pPr>
        <w:spacing w:line="500" w:lineRule="exact"/>
        <w:rPr>
          <w:rFonts w:ascii="宋体" w:hAnsi="宋体"/>
          <w:sz w:val="24"/>
        </w:rPr>
      </w:pPr>
      <w:r>
        <w:rPr>
          <w:rFonts w:hint="eastAsia" w:ascii="宋体" w:hAnsi="宋体"/>
          <w:sz w:val="24"/>
        </w:rPr>
        <w:t>致：福建省智信招标有限公司</w:t>
      </w:r>
    </w:p>
    <w:p w14:paraId="49DD210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769D424">
      <w:pPr>
        <w:spacing w:line="500" w:lineRule="exact"/>
        <w:rPr>
          <w:rFonts w:ascii="宋体" w:hAnsi="宋体"/>
          <w:sz w:val="24"/>
        </w:rPr>
      </w:pPr>
    </w:p>
    <w:p w14:paraId="40F43D3E">
      <w:pPr>
        <w:spacing w:line="500" w:lineRule="exact"/>
        <w:ind w:firstLine="240" w:firstLineChars="100"/>
        <w:rPr>
          <w:rFonts w:ascii="宋体" w:hAnsi="宋体"/>
          <w:sz w:val="24"/>
          <w:u w:val="single"/>
        </w:rPr>
      </w:pPr>
      <w:r>
        <w:rPr>
          <w:rFonts w:hint="eastAsia" w:ascii="宋体" w:hAnsi="宋体"/>
          <w:sz w:val="24"/>
        </w:rPr>
        <w:t>竞价人名称（全称并加盖公章）：</w:t>
      </w:r>
      <w:r>
        <w:rPr>
          <w:rFonts w:hint="eastAsia" w:ascii="宋体" w:hAnsi="宋体"/>
          <w:sz w:val="24"/>
          <w:u w:val="single"/>
        </w:rPr>
        <w:t xml:space="preserve">                  </w:t>
      </w:r>
    </w:p>
    <w:p w14:paraId="5212A021">
      <w:pPr>
        <w:spacing w:line="500" w:lineRule="exact"/>
        <w:rPr>
          <w:rFonts w:ascii="宋体" w:hAnsi="宋体"/>
          <w:sz w:val="24"/>
          <w:u w:val="single"/>
        </w:rPr>
      </w:pPr>
      <w:r>
        <w:rPr>
          <w:rFonts w:hint="eastAsia" w:ascii="宋体" w:hAnsi="宋体"/>
          <w:sz w:val="24"/>
        </w:rPr>
        <w:t xml:space="preserve">  电话：</w:t>
      </w:r>
      <w:r>
        <w:rPr>
          <w:rFonts w:hint="eastAsia" w:ascii="宋体" w:hAnsi="宋体"/>
          <w:sz w:val="24"/>
          <w:u w:val="single"/>
        </w:rPr>
        <w:t xml:space="preserve">                    </w:t>
      </w:r>
    </w:p>
    <w:p w14:paraId="005AA403">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rPr>
        <w:t xml:space="preserve">                    </w:t>
      </w:r>
    </w:p>
    <w:p w14:paraId="25C4C074">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rPr>
        <w:t xml:space="preserve">                    </w:t>
      </w:r>
    </w:p>
    <w:p w14:paraId="30FC7999">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45BD02EC">
      <w:pPr>
        <w:ind w:firstLine="241" w:firstLineChars="100"/>
        <w:rPr>
          <w:rFonts w:ascii="宋体" w:hAnsi="宋体" w:cs="宋体"/>
          <w:b/>
          <w:kern w:val="0"/>
          <w:sz w:val="24"/>
        </w:rPr>
      </w:pPr>
    </w:p>
    <w:p w14:paraId="6D91AADB">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附件19：</w:t>
      </w:r>
    </w:p>
    <w:p w14:paraId="268197CD">
      <w:pPr>
        <w:rPr>
          <w:rFonts w:ascii="宋体" w:hAnsi="宋体"/>
          <w:b/>
          <w:sz w:val="24"/>
          <w:szCs w:val="24"/>
        </w:rPr>
      </w:pPr>
    </w:p>
    <w:p w14:paraId="39B5369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1FE8D67">
      <w:pPr>
        <w:spacing w:line="360" w:lineRule="exact"/>
        <w:rPr>
          <w:rFonts w:ascii="宋体" w:hAnsi="宋体"/>
          <w:sz w:val="24"/>
          <w:szCs w:val="24"/>
        </w:rPr>
      </w:pPr>
    </w:p>
    <w:p w14:paraId="77BC9BD9">
      <w:pPr>
        <w:spacing w:line="360" w:lineRule="auto"/>
      </w:pPr>
      <w:r>
        <w:rPr>
          <w:rFonts w:hint="eastAsia" w:ascii="宋体" w:hAnsi="宋体"/>
          <w:sz w:val="24"/>
          <w:szCs w:val="24"/>
        </w:rPr>
        <w:t>致：</w:t>
      </w:r>
      <w:r>
        <w:rPr>
          <w:rFonts w:hint="eastAsia" w:ascii="宋体" w:hAnsi="宋体"/>
          <w:sz w:val="24"/>
          <w:u w:val="single"/>
        </w:rPr>
        <w:t>福建省智信招标有限公司</w:t>
      </w:r>
    </w:p>
    <w:p w14:paraId="18594883">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hint="eastAsia" w:ascii="宋体" w:hAnsi="宋体"/>
          <w:sz w:val="24"/>
          <w:szCs w:val="24"/>
          <w:u w:val="single"/>
        </w:rPr>
        <w:t xml:space="preserve">               </w:t>
      </w:r>
      <w:r>
        <w:rPr>
          <w:rFonts w:hint="eastAsia" w:ascii="宋体" w:hAnsi="宋体"/>
          <w:sz w:val="24"/>
          <w:szCs w:val="24"/>
        </w:rPr>
        <w:t>项目中竞价（项目编号：</w:t>
      </w:r>
      <w:r>
        <w:rPr>
          <w:rFonts w:hint="eastAsia"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4A415290">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485172C4">
      <w:pPr>
        <w:spacing w:line="360" w:lineRule="auto"/>
        <w:ind w:firstLine="480" w:firstLineChars="200"/>
        <w:rPr>
          <w:rFonts w:ascii="宋体" w:hAnsi="宋体"/>
          <w:sz w:val="24"/>
          <w:szCs w:val="24"/>
        </w:rPr>
      </w:pPr>
      <w:r>
        <w:rPr>
          <w:rFonts w:hint="eastAsia" w:ascii="宋体" w:hAnsi="宋体"/>
          <w:sz w:val="24"/>
          <w:szCs w:val="24"/>
        </w:rPr>
        <w:t>特此承诺！</w:t>
      </w:r>
    </w:p>
    <w:p w14:paraId="0ECD5A5A">
      <w:pPr>
        <w:spacing w:line="360" w:lineRule="exact"/>
        <w:rPr>
          <w:rFonts w:ascii="宋体" w:hAnsi="宋体"/>
          <w:sz w:val="24"/>
          <w:szCs w:val="24"/>
        </w:rPr>
      </w:pPr>
    </w:p>
    <w:p w14:paraId="2BD79AB9">
      <w:pPr>
        <w:spacing w:line="400" w:lineRule="exact"/>
        <w:ind w:firstLine="480" w:firstLineChars="200"/>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rPr>
        <w:t xml:space="preserve">                   </w:t>
      </w:r>
      <w:r>
        <w:rPr>
          <w:rFonts w:hint="eastAsia" w:ascii="宋体" w:hAnsi="宋体"/>
          <w:sz w:val="24"/>
          <w:szCs w:val="24"/>
        </w:rPr>
        <w:t xml:space="preserve"> </w:t>
      </w:r>
    </w:p>
    <w:p w14:paraId="42504113">
      <w:pPr>
        <w:spacing w:line="400" w:lineRule="exact"/>
        <w:ind w:firstLine="480" w:firstLineChars="200"/>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rPr>
        <w:t xml:space="preserve">                   </w:t>
      </w:r>
      <w:r>
        <w:rPr>
          <w:rFonts w:hint="eastAsia" w:ascii="宋体" w:hAnsi="宋体"/>
          <w:sz w:val="24"/>
          <w:szCs w:val="24"/>
        </w:rPr>
        <w:t xml:space="preserve"> </w:t>
      </w:r>
    </w:p>
    <w:p w14:paraId="26BD90CE">
      <w:pPr>
        <w:spacing w:line="400" w:lineRule="exact"/>
        <w:ind w:firstLine="480" w:firstLineChars="200"/>
        <w:rPr>
          <w:rFonts w:ascii="宋体" w:hAnsi="宋体"/>
          <w:sz w:val="24"/>
          <w:szCs w:val="24"/>
        </w:rPr>
      </w:pPr>
      <w:r>
        <w:rPr>
          <w:rFonts w:hint="eastAsia" w:ascii="宋体" w:hAnsi="宋体"/>
          <w:sz w:val="24"/>
          <w:szCs w:val="24"/>
        </w:rPr>
        <w:t>邮 编：</w:t>
      </w:r>
      <w:r>
        <w:rPr>
          <w:rFonts w:hint="eastAsia" w:ascii="宋体" w:hAnsi="宋体"/>
          <w:sz w:val="24"/>
          <w:szCs w:val="24"/>
          <w:u w:val="single"/>
        </w:rPr>
        <w:t xml:space="preserve">                   </w:t>
      </w:r>
      <w:r>
        <w:rPr>
          <w:rFonts w:hint="eastAsia" w:ascii="宋体" w:hAnsi="宋体"/>
          <w:sz w:val="24"/>
          <w:szCs w:val="24"/>
        </w:rPr>
        <w:t xml:space="preserve"> </w:t>
      </w:r>
    </w:p>
    <w:p w14:paraId="3B6FCBA8">
      <w:pPr>
        <w:spacing w:line="400" w:lineRule="exact"/>
        <w:ind w:firstLine="480" w:firstLineChars="2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w:t>
      </w:r>
    </w:p>
    <w:p w14:paraId="7BA1CBC7">
      <w:pPr>
        <w:spacing w:line="400" w:lineRule="exact"/>
        <w:ind w:firstLine="480" w:firstLineChars="200"/>
        <w:rPr>
          <w:rFonts w:ascii="宋体" w:hAnsi="宋体"/>
          <w:sz w:val="24"/>
          <w:szCs w:val="24"/>
        </w:rPr>
      </w:pPr>
      <w:r>
        <w:rPr>
          <w:rFonts w:hint="eastAsia" w:ascii="宋体" w:hAnsi="宋体"/>
          <w:sz w:val="24"/>
          <w:szCs w:val="24"/>
        </w:rPr>
        <w:t>传 真：</w:t>
      </w:r>
      <w:r>
        <w:rPr>
          <w:rFonts w:hint="eastAsia" w:ascii="宋体" w:hAnsi="宋体"/>
          <w:sz w:val="24"/>
          <w:szCs w:val="24"/>
          <w:u w:val="single"/>
        </w:rPr>
        <w:t xml:space="preserve">                   </w:t>
      </w:r>
      <w:r>
        <w:rPr>
          <w:rFonts w:hint="eastAsia" w:ascii="宋体" w:hAnsi="宋体"/>
          <w:sz w:val="24"/>
          <w:szCs w:val="24"/>
        </w:rPr>
        <w:t xml:space="preserve"> </w:t>
      </w:r>
    </w:p>
    <w:p w14:paraId="6FE20B93">
      <w:pPr>
        <w:spacing w:line="360" w:lineRule="exact"/>
        <w:ind w:firstLine="480" w:firstLineChars="200"/>
        <w:rPr>
          <w:rFonts w:ascii="宋体" w:hAnsi="宋体"/>
          <w:b/>
          <w:sz w:val="24"/>
          <w:szCs w:val="24"/>
        </w:rPr>
      </w:pPr>
      <w:r>
        <w:rPr>
          <w:rFonts w:hint="eastAsia" w:ascii="宋体" w:hAnsi="宋体"/>
          <w:sz w:val="24"/>
          <w:szCs w:val="24"/>
        </w:rPr>
        <w:t>日 期：</w:t>
      </w:r>
      <w:r>
        <w:rPr>
          <w:rFonts w:hint="eastAsia" w:ascii="宋体" w:hAnsi="宋体"/>
          <w:sz w:val="24"/>
          <w:szCs w:val="24"/>
          <w:u w:val="single"/>
        </w:rPr>
        <w:t xml:space="preserve">                   </w:t>
      </w:r>
    </w:p>
    <w:p w14:paraId="01980697">
      <w:pPr>
        <w:spacing w:line="360" w:lineRule="exact"/>
        <w:ind w:firstLine="472" w:firstLineChars="196"/>
        <w:rPr>
          <w:rFonts w:ascii="宋体" w:hAnsi="宋体"/>
          <w:b/>
          <w:sz w:val="24"/>
          <w:szCs w:val="24"/>
        </w:rPr>
      </w:pPr>
    </w:p>
    <w:p w14:paraId="3E38769F">
      <w:pPr>
        <w:spacing w:line="360" w:lineRule="exact"/>
        <w:ind w:firstLine="472" w:firstLineChars="196"/>
        <w:rPr>
          <w:rFonts w:ascii="宋体" w:hAnsi="宋体"/>
          <w:b/>
          <w:sz w:val="24"/>
          <w:szCs w:val="24"/>
        </w:rPr>
      </w:pPr>
    </w:p>
    <w:p w14:paraId="18743A0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14:paraId="0542667B">
      <w:pPr>
        <w:spacing w:line="480" w:lineRule="exact"/>
        <w:ind w:firstLine="480" w:firstLineChars="200"/>
        <w:rPr>
          <w:rFonts w:ascii="宋体" w:hAnsi="宋体"/>
          <w:sz w:val="24"/>
        </w:rPr>
      </w:pPr>
      <w:r>
        <w:rPr>
          <w:rFonts w:hint="eastAsia" w:ascii="宋体" w:hAnsi="宋体"/>
          <w:sz w:val="24"/>
        </w:rPr>
        <w:t>开户名：</w:t>
      </w:r>
    </w:p>
    <w:p w14:paraId="10E7E34C">
      <w:pPr>
        <w:spacing w:line="480" w:lineRule="exact"/>
        <w:ind w:firstLine="480" w:firstLineChars="200"/>
        <w:rPr>
          <w:rFonts w:ascii="宋体" w:hAnsi="宋体"/>
          <w:sz w:val="24"/>
        </w:rPr>
      </w:pPr>
      <w:r>
        <w:rPr>
          <w:rFonts w:hint="eastAsia" w:ascii="宋体" w:hAnsi="宋体"/>
          <w:sz w:val="24"/>
        </w:rPr>
        <w:t>开户行：</w:t>
      </w:r>
    </w:p>
    <w:p w14:paraId="2AC62AAE">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p>
    <w:p w14:paraId="6302CE28">
      <w:pPr>
        <w:spacing w:line="360" w:lineRule="exact"/>
        <w:ind w:firstLine="470" w:firstLineChars="196"/>
        <w:rPr>
          <w:rFonts w:ascii="宋体" w:hAnsi="宋体"/>
          <w:kern w:val="0"/>
          <w:sz w:val="24"/>
          <w:szCs w:val="24"/>
        </w:rPr>
      </w:pPr>
    </w:p>
    <w:p w14:paraId="151BA8EC">
      <w:pPr>
        <w:rPr>
          <w:rFonts w:ascii="宋体" w:hAnsi="宋体"/>
          <w:b/>
          <w:sz w:val="24"/>
          <w:szCs w:val="24"/>
        </w:rPr>
      </w:pPr>
    </w:p>
    <w:p w14:paraId="7A970922">
      <w:pPr>
        <w:rPr>
          <w:rFonts w:ascii="宋体" w:hAnsi="宋体"/>
          <w:b/>
          <w:sz w:val="24"/>
          <w:szCs w:val="24"/>
        </w:rPr>
      </w:pPr>
    </w:p>
    <w:p w14:paraId="4BCC4A69"/>
    <w:sectPr>
      <w:headerReference r:id="rId9" w:type="default"/>
      <w:footerReference r:id="rId10"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小标宋_GBK">
    <w:altName w:val="Microsoft YaHei UI"/>
    <w:panose1 w:val="00000000000000000000"/>
    <w:charset w:val="86"/>
    <w:family w:val="script"/>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9ADFA">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1</w:t>
    </w:r>
    <w:r>
      <w:fldChar w:fldCharType="end"/>
    </w:r>
  </w:p>
  <w:p w14:paraId="08D67825">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8F49C">
    <w:pPr>
      <w:pStyle w:val="13"/>
      <w:framePr w:wrap="around" w:vAnchor="text" w:hAnchor="margin" w:xAlign="center" w:y="1"/>
      <w:rPr>
        <w:rStyle w:val="25"/>
      </w:rPr>
    </w:pPr>
    <w:r>
      <w:fldChar w:fldCharType="begin"/>
    </w:r>
    <w:r>
      <w:rPr>
        <w:rStyle w:val="25"/>
      </w:rPr>
      <w:instrText xml:space="preserve">PAGE  </w:instrText>
    </w:r>
    <w:r>
      <w:fldChar w:fldCharType="end"/>
    </w:r>
  </w:p>
  <w:p w14:paraId="2E50013B">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31E19">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21</w:t>
    </w:r>
    <w:r>
      <w:fldChar w:fldCharType="end"/>
    </w:r>
  </w:p>
  <w:p w14:paraId="2C96B80D">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3D485">
    <w:pPr>
      <w:pStyle w:val="13"/>
      <w:framePr w:wrap="around" w:vAnchor="text" w:hAnchor="margin" w:xAlign="center" w:y="1"/>
      <w:rPr>
        <w:rStyle w:val="25"/>
      </w:rPr>
    </w:pPr>
    <w:r>
      <w:fldChar w:fldCharType="begin"/>
    </w:r>
    <w:r>
      <w:rPr>
        <w:rStyle w:val="25"/>
      </w:rPr>
      <w:instrText xml:space="preserve">PAGE  </w:instrText>
    </w:r>
    <w:r>
      <w:fldChar w:fldCharType="end"/>
    </w:r>
  </w:p>
  <w:p w14:paraId="5132C636">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546FE">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39</w:t>
    </w:r>
    <w:r>
      <w:fldChar w:fldCharType="end"/>
    </w:r>
  </w:p>
  <w:p w14:paraId="19B9EB3F">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FA01">
    <w:pPr>
      <w:pStyle w:val="15"/>
      <w:jc w:val="left"/>
      <w:rPr>
        <w:b/>
        <w:bCs/>
        <w:sz w:val="21"/>
        <w:szCs w:val="21"/>
        <w:shd w:val="clear" w:color="FFFFFF" w:fill="D9D9D9"/>
      </w:rPr>
    </w:pPr>
    <w:r>
      <w:rPr>
        <w:rFonts w:hint="eastAsia"/>
        <w:b/>
        <w:bCs/>
        <w:sz w:val="21"/>
        <w:szCs w:val="21"/>
      </w:rPr>
      <w:t>福建省智信招标有限公司网上竞价文件                                      2025年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A1169">
    <w:pPr>
      <w:pStyle w:val="15"/>
      <w:jc w:val="left"/>
      <w:rPr>
        <w:b/>
        <w:bCs/>
        <w:sz w:val="21"/>
        <w:szCs w:val="21"/>
        <w:shd w:val="clear" w:color="FFFFFF" w:fill="D9D9D9"/>
      </w:rPr>
    </w:pPr>
    <w:r>
      <w:rPr>
        <w:rFonts w:hint="eastAsia"/>
        <w:b/>
        <w:bCs/>
        <w:sz w:val="21"/>
        <w:szCs w:val="21"/>
      </w:rPr>
      <w:t>福建省智信招标有限公司网上竞价文件                                            2025年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B6B2A">
    <w:pPr>
      <w:pStyle w:val="15"/>
      <w:jc w:val="left"/>
    </w:pPr>
    <w:r>
      <w:rPr>
        <w:rFonts w:hint="eastAsia"/>
        <w:b/>
        <w:bCs/>
        <w:sz w:val="21"/>
        <w:szCs w:val="21"/>
      </w:rPr>
      <w:t>福建省智信招标有限公司网上竞价文件                                                   2025年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A2C8B4"/>
    <w:multiLevelType w:val="singleLevel"/>
    <w:tmpl w:val="D3A2C8B4"/>
    <w:lvl w:ilvl="0" w:tentative="0">
      <w:start w:val="1"/>
      <w:numFmt w:val="chineseCounting"/>
      <w:suff w:val="nothing"/>
      <w:lvlText w:val="%1、"/>
      <w:lvlJc w:val="left"/>
      <w:rPr>
        <w:rFonts w:hint="eastAsia"/>
      </w:rPr>
    </w:lvl>
  </w:abstractNum>
  <w:abstractNum w:abstractNumId="1">
    <w:nsid w:val="150419FC"/>
    <w:multiLevelType w:val="singleLevel"/>
    <w:tmpl w:val="150419FC"/>
    <w:lvl w:ilvl="0" w:tentative="0">
      <w:start w:val="1"/>
      <w:numFmt w:val="decimal"/>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yMDNlYTU5NzliM2NjYjA3NzI1MTQzYjhmZjViZjcifQ=="/>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2E91"/>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1F8"/>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0120"/>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813"/>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1F21"/>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18A8"/>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73"/>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3B79"/>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0C"/>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46B0"/>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482F"/>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23C9"/>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46C43"/>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20258C9"/>
    <w:rsid w:val="02076241"/>
    <w:rsid w:val="032A55E9"/>
    <w:rsid w:val="04277401"/>
    <w:rsid w:val="048A7D97"/>
    <w:rsid w:val="04937815"/>
    <w:rsid w:val="04D26C62"/>
    <w:rsid w:val="04FC088E"/>
    <w:rsid w:val="05085485"/>
    <w:rsid w:val="050E0A28"/>
    <w:rsid w:val="052C45CD"/>
    <w:rsid w:val="05685470"/>
    <w:rsid w:val="06110369"/>
    <w:rsid w:val="06E97230"/>
    <w:rsid w:val="070B05AA"/>
    <w:rsid w:val="072B4F46"/>
    <w:rsid w:val="075B35E8"/>
    <w:rsid w:val="076C586C"/>
    <w:rsid w:val="079052BE"/>
    <w:rsid w:val="07D93108"/>
    <w:rsid w:val="07D957E0"/>
    <w:rsid w:val="09B72FD5"/>
    <w:rsid w:val="0A472113"/>
    <w:rsid w:val="0A5711E0"/>
    <w:rsid w:val="0AA54CF1"/>
    <w:rsid w:val="0ABB7E8D"/>
    <w:rsid w:val="0BCB5AD0"/>
    <w:rsid w:val="0BCE4B75"/>
    <w:rsid w:val="0C0E4B9A"/>
    <w:rsid w:val="0CBC50B5"/>
    <w:rsid w:val="0CC003F3"/>
    <w:rsid w:val="0CE510FE"/>
    <w:rsid w:val="0D464D9C"/>
    <w:rsid w:val="0D5A0704"/>
    <w:rsid w:val="0D6913D4"/>
    <w:rsid w:val="0DD964BF"/>
    <w:rsid w:val="0E4B0F3C"/>
    <w:rsid w:val="0E686877"/>
    <w:rsid w:val="0EC321A2"/>
    <w:rsid w:val="0EC46864"/>
    <w:rsid w:val="0EE94E2D"/>
    <w:rsid w:val="0EFB2DBB"/>
    <w:rsid w:val="0F4B2D8F"/>
    <w:rsid w:val="0F8D12D9"/>
    <w:rsid w:val="118916FB"/>
    <w:rsid w:val="11DE4E97"/>
    <w:rsid w:val="125722C2"/>
    <w:rsid w:val="1317051C"/>
    <w:rsid w:val="131D1F3C"/>
    <w:rsid w:val="138077D4"/>
    <w:rsid w:val="141F14C2"/>
    <w:rsid w:val="145D7868"/>
    <w:rsid w:val="14F34BF3"/>
    <w:rsid w:val="14F73CA5"/>
    <w:rsid w:val="152D4211"/>
    <w:rsid w:val="1568787A"/>
    <w:rsid w:val="15B053C2"/>
    <w:rsid w:val="15C5570D"/>
    <w:rsid w:val="15CA2A7F"/>
    <w:rsid w:val="16311305"/>
    <w:rsid w:val="163C5208"/>
    <w:rsid w:val="1663076D"/>
    <w:rsid w:val="16852592"/>
    <w:rsid w:val="16F94CE4"/>
    <w:rsid w:val="173E179C"/>
    <w:rsid w:val="176C4ACE"/>
    <w:rsid w:val="17CA4A42"/>
    <w:rsid w:val="17DB74D3"/>
    <w:rsid w:val="18664544"/>
    <w:rsid w:val="18C968D5"/>
    <w:rsid w:val="18D851AC"/>
    <w:rsid w:val="18E323AF"/>
    <w:rsid w:val="18EA7141"/>
    <w:rsid w:val="18EE31E4"/>
    <w:rsid w:val="18F03FB0"/>
    <w:rsid w:val="193051B9"/>
    <w:rsid w:val="19981D8F"/>
    <w:rsid w:val="1AD15DFF"/>
    <w:rsid w:val="1B0360CA"/>
    <w:rsid w:val="1B17349C"/>
    <w:rsid w:val="1B677F95"/>
    <w:rsid w:val="1B720792"/>
    <w:rsid w:val="1BD92809"/>
    <w:rsid w:val="1BF9747E"/>
    <w:rsid w:val="1C626DD1"/>
    <w:rsid w:val="1CB145F8"/>
    <w:rsid w:val="1D185989"/>
    <w:rsid w:val="1D231209"/>
    <w:rsid w:val="1E080D46"/>
    <w:rsid w:val="1E3A34F1"/>
    <w:rsid w:val="1E567AE1"/>
    <w:rsid w:val="1EED4379"/>
    <w:rsid w:val="1F630B79"/>
    <w:rsid w:val="1FA17D1C"/>
    <w:rsid w:val="1FA730ED"/>
    <w:rsid w:val="1FBD6E4F"/>
    <w:rsid w:val="1FC82F41"/>
    <w:rsid w:val="203F4877"/>
    <w:rsid w:val="2055503B"/>
    <w:rsid w:val="207E3EED"/>
    <w:rsid w:val="20823B6A"/>
    <w:rsid w:val="208A7B56"/>
    <w:rsid w:val="2096340D"/>
    <w:rsid w:val="20DA3BDA"/>
    <w:rsid w:val="20DB1848"/>
    <w:rsid w:val="20E22A76"/>
    <w:rsid w:val="214A44F2"/>
    <w:rsid w:val="23224DE5"/>
    <w:rsid w:val="236253A1"/>
    <w:rsid w:val="23D85C81"/>
    <w:rsid w:val="24792ED8"/>
    <w:rsid w:val="2504136D"/>
    <w:rsid w:val="2519595E"/>
    <w:rsid w:val="25EF36B8"/>
    <w:rsid w:val="2679737E"/>
    <w:rsid w:val="267E67BB"/>
    <w:rsid w:val="270527D0"/>
    <w:rsid w:val="27062949"/>
    <w:rsid w:val="27C07913"/>
    <w:rsid w:val="29763EBB"/>
    <w:rsid w:val="2A421596"/>
    <w:rsid w:val="2A7E3806"/>
    <w:rsid w:val="2AAE39D4"/>
    <w:rsid w:val="2AE13EFE"/>
    <w:rsid w:val="2B7F3C8E"/>
    <w:rsid w:val="2B8A7BF2"/>
    <w:rsid w:val="2BB4516F"/>
    <w:rsid w:val="2D066C49"/>
    <w:rsid w:val="2D945E93"/>
    <w:rsid w:val="2DDC3C52"/>
    <w:rsid w:val="2DFF3155"/>
    <w:rsid w:val="2E07340C"/>
    <w:rsid w:val="2ED504BF"/>
    <w:rsid w:val="2EEE2746"/>
    <w:rsid w:val="2F0C286A"/>
    <w:rsid w:val="2F302D5E"/>
    <w:rsid w:val="2F8F217B"/>
    <w:rsid w:val="300D5370"/>
    <w:rsid w:val="31322DBE"/>
    <w:rsid w:val="317C38EE"/>
    <w:rsid w:val="31B859B9"/>
    <w:rsid w:val="31F32D60"/>
    <w:rsid w:val="32271577"/>
    <w:rsid w:val="32E42890"/>
    <w:rsid w:val="32EF2CBA"/>
    <w:rsid w:val="331F3816"/>
    <w:rsid w:val="33AF2F23"/>
    <w:rsid w:val="351A24E7"/>
    <w:rsid w:val="355745FB"/>
    <w:rsid w:val="35E15A96"/>
    <w:rsid w:val="36AA57C0"/>
    <w:rsid w:val="36E46B3D"/>
    <w:rsid w:val="373A0948"/>
    <w:rsid w:val="37582C60"/>
    <w:rsid w:val="37B17419"/>
    <w:rsid w:val="37C642B9"/>
    <w:rsid w:val="37C87FD8"/>
    <w:rsid w:val="37FF59C4"/>
    <w:rsid w:val="39721514"/>
    <w:rsid w:val="39B359A6"/>
    <w:rsid w:val="39F677CC"/>
    <w:rsid w:val="3A862465"/>
    <w:rsid w:val="3ABD5DEE"/>
    <w:rsid w:val="3AD0311D"/>
    <w:rsid w:val="3AED2D41"/>
    <w:rsid w:val="3C4C4D46"/>
    <w:rsid w:val="3C5075CC"/>
    <w:rsid w:val="3D245DAE"/>
    <w:rsid w:val="3D621347"/>
    <w:rsid w:val="3D7441F4"/>
    <w:rsid w:val="3DD67273"/>
    <w:rsid w:val="3F3B19D7"/>
    <w:rsid w:val="3F454604"/>
    <w:rsid w:val="403F39C6"/>
    <w:rsid w:val="40B333C8"/>
    <w:rsid w:val="41244F4A"/>
    <w:rsid w:val="415E396E"/>
    <w:rsid w:val="41C40FB8"/>
    <w:rsid w:val="41F30D07"/>
    <w:rsid w:val="4314700C"/>
    <w:rsid w:val="432A609D"/>
    <w:rsid w:val="43804545"/>
    <w:rsid w:val="43B42803"/>
    <w:rsid w:val="440C749E"/>
    <w:rsid w:val="44CD1324"/>
    <w:rsid w:val="45B03EE5"/>
    <w:rsid w:val="45B93483"/>
    <w:rsid w:val="45D70F11"/>
    <w:rsid w:val="47D05FB0"/>
    <w:rsid w:val="48500FEB"/>
    <w:rsid w:val="48512CD9"/>
    <w:rsid w:val="495C204F"/>
    <w:rsid w:val="495C582E"/>
    <w:rsid w:val="4A1C4FD6"/>
    <w:rsid w:val="4A5C745E"/>
    <w:rsid w:val="4A751FF2"/>
    <w:rsid w:val="4B4A71A0"/>
    <w:rsid w:val="4C966C97"/>
    <w:rsid w:val="4D3A1520"/>
    <w:rsid w:val="4D4D1254"/>
    <w:rsid w:val="4D5B7EC6"/>
    <w:rsid w:val="4DCD58A4"/>
    <w:rsid w:val="4E4F1CA6"/>
    <w:rsid w:val="4E9E6F07"/>
    <w:rsid w:val="4EDA3EC9"/>
    <w:rsid w:val="4F524CFA"/>
    <w:rsid w:val="4F71072F"/>
    <w:rsid w:val="4FB07878"/>
    <w:rsid w:val="5002435A"/>
    <w:rsid w:val="50480E4A"/>
    <w:rsid w:val="51300F5F"/>
    <w:rsid w:val="5155257D"/>
    <w:rsid w:val="51D70AD6"/>
    <w:rsid w:val="52764E30"/>
    <w:rsid w:val="52DC1B40"/>
    <w:rsid w:val="52E12930"/>
    <w:rsid w:val="535D7C11"/>
    <w:rsid w:val="53C37568"/>
    <w:rsid w:val="54E465A3"/>
    <w:rsid w:val="55425416"/>
    <w:rsid w:val="55895AFA"/>
    <w:rsid w:val="55B0580B"/>
    <w:rsid w:val="560F51A0"/>
    <w:rsid w:val="56180D6E"/>
    <w:rsid w:val="56951B14"/>
    <w:rsid w:val="56E83D9B"/>
    <w:rsid w:val="56F037C9"/>
    <w:rsid w:val="582135F2"/>
    <w:rsid w:val="585E0A21"/>
    <w:rsid w:val="592D6753"/>
    <w:rsid w:val="59341D8C"/>
    <w:rsid w:val="595D5919"/>
    <w:rsid w:val="596C77BB"/>
    <w:rsid w:val="5A583822"/>
    <w:rsid w:val="5A8A3F4F"/>
    <w:rsid w:val="5AEA2CC8"/>
    <w:rsid w:val="5BA25496"/>
    <w:rsid w:val="5C415F58"/>
    <w:rsid w:val="5C5477DD"/>
    <w:rsid w:val="5C981865"/>
    <w:rsid w:val="5CAA1829"/>
    <w:rsid w:val="5CFC234E"/>
    <w:rsid w:val="5D5123E1"/>
    <w:rsid w:val="5D6B3790"/>
    <w:rsid w:val="5ECC7E12"/>
    <w:rsid w:val="5ED61E08"/>
    <w:rsid w:val="5EE25EE1"/>
    <w:rsid w:val="5EF163FF"/>
    <w:rsid w:val="5F812FDF"/>
    <w:rsid w:val="5FBC7B73"/>
    <w:rsid w:val="603306C9"/>
    <w:rsid w:val="61686204"/>
    <w:rsid w:val="61B41449"/>
    <w:rsid w:val="62835D3E"/>
    <w:rsid w:val="63051645"/>
    <w:rsid w:val="63660521"/>
    <w:rsid w:val="63843CA9"/>
    <w:rsid w:val="639A09B9"/>
    <w:rsid w:val="63BD78B4"/>
    <w:rsid w:val="63EA3500"/>
    <w:rsid w:val="64B214DC"/>
    <w:rsid w:val="652A30AC"/>
    <w:rsid w:val="656F3F58"/>
    <w:rsid w:val="65973989"/>
    <w:rsid w:val="66140709"/>
    <w:rsid w:val="66254B3E"/>
    <w:rsid w:val="67536E4C"/>
    <w:rsid w:val="676E5CC7"/>
    <w:rsid w:val="677F6202"/>
    <w:rsid w:val="6791267E"/>
    <w:rsid w:val="67E76EA1"/>
    <w:rsid w:val="67EE31DB"/>
    <w:rsid w:val="68DF2F10"/>
    <w:rsid w:val="68FB2EC8"/>
    <w:rsid w:val="69020CEC"/>
    <w:rsid w:val="692175FE"/>
    <w:rsid w:val="69981651"/>
    <w:rsid w:val="69B2493D"/>
    <w:rsid w:val="69BE2739"/>
    <w:rsid w:val="69C04704"/>
    <w:rsid w:val="6A941A4E"/>
    <w:rsid w:val="6AB022A4"/>
    <w:rsid w:val="6B256B2D"/>
    <w:rsid w:val="6B655563"/>
    <w:rsid w:val="6B920674"/>
    <w:rsid w:val="6BF775D3"/>
    <w:rsid w:val="6C387C14"/>
    <w:rsid w:val="6CD97FB6"/>
    <w:rsid w:val="6CDE228F"/>
    <w:rsid w:val="6D194857"/>
    <w:rsid w:val="6D240400"/>
    <w:rsid w:val="6D276580"/>
    <w:rsid w:val="6DA22B35"/>
    <w:rsid w:val="6DEB4A42"/>
    <w:rsid w:val="6E62222D"/>
    <w:rsid w:val="6EDC5043"/>
    <w:rsid w:val="6F134902"/>
    <w:rsid w:val="6F4047B8"/>
    <w:rsid w:val="6F9371DD"/>
    <w:rsid w:val="6FE80510"/>
    <w:rsid w:val="70DD149E"/>
    <w:rsid w:val="71247D41"/>
    <w:rsid w:val="714069F9"/>
    <w:rsid w:val="715C3602"/>
    <w:rsid w:val="71CA79EE"/>
    <w:rsid w:val="71EA4A14"/>
    <w:rsid w:val="71F633B8"/>
    <w:rsid w:val="722D120D"/>
    <w:rsid w:val="72452668"/>
    <w:rsid w:val="72587CB3"/>
    <w:rsid w:val="72A028C2"/>
    <w:rsid w:val="72ED4D68"/>
    <w:rsid w:val="7364277A"/>
    <w:rsid w:val="73656CD9"/>
    <w:rsid w:val="73676CC6"/>
    <w:rsid w:val="73C64853"/>
    <w:rsid w:val="73F27BAF"/>
    <w:rsid w:val="74051971"/>
    <w:rsid w:val="74280E7C"/>
    <w:rsid w:val="743C14D6"/>
    <w:rsid w:val="752D1B6F"/>
    <w:rsid w:val="75675DB8"/>
    <w:rsid w:val="75BF06F9"/>
    <w:rsid w:val="76A5715B"/>
    <w:rsid w:val="76ED2FFA"/>
    <w:rsid w:val="77036B7B"/>
    <w:rsid w:val="77305DDF"/>
    <w:rsid w:val="77C2575D"/>
    <w:rsid w:val="780F5AA2"/>
    <w:rsid w:val="78465869"/>
    <w:rsid w:val="7A036672"/>
    <w:rsid w:val="7A94087C"/>
    <w:rsid w:val="7ADB139D"/>
    <w:rsid w:val="7B240BC8"/>
    <w:rsid w:val="7B455A6D"/>
    <w:rsid w:val="7B473E1F"/>
    <w:rsid w:val="7B7423CC"/>
    <w:rsid w:val="7BE20509"/>
    <w:rsid w:val="7BFA5853"/>
    <w:rsid w:val="7C3A78BD"/>
    <w:rsid w:val="7CCD740C"/>
    <w:rsid w:val="7D96308F"/>
    <w:rsid w:val="7E0E55E6"/>
    <w:rsid w:val="7E1C7D03"/>
    <w:rsid w:val="7E3808B5"/>
    <w:rsid w:val="7EF70F1A"/>
    <w:rsid w:val="7F3E67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30"/>
    <w:autoRedefine/>
    <w:qFormat/>
    <w:uiPriority w:val="0"/>
    <w:pPr>
      <w:keepNext/>
      <w:keepLines/>
      <w:spacing w:before="340" w:after="330" w:line="578" w:lineRule="auto"/>
      <w:jc w:val="center"/>
      <w:outlineLvl w:val="0"/>
    </w:pPr>
    <w:rPr>
      <w:rFonts w:eastAsia="黑体"/>
      <w:b/>
      <w:kern w:val="44"/>
      <w:sz w:val="36"/>
    </w:rPr>
  </w:style>
  <w:style w:type="paragraph" w:styleId="5">
    <w:name w:val="heading 3"/>
    <w:basedOn w:val="4"/>
    <w:next w:val="1"/>
    <w:link w:val="31"/>
    <w:autoRedefine/>
    <w:qFormat/>
    <w:uiPriority w:val="0"/>
    <w:pPr>
      <w:spacing w:before="260" w:after="260" w:line="413" w:lineRule="auto"/>
      <w:outlineLvl w:val="2"/>
    </w:pPr>
    <w:rPr>
      <w:sz w:val="32"/>
    </w:rPr>
  </w:style>
  <w:style w:type="character" w:default="1" w:styleId="23">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43"/>
    <w:autoRedefine/>
    <w:qFormat/>
    <w:uiPriority w:val="99"/>
    <w:pPr>
      <w:spacing w:after="120"/>
      <w:ind w:left="420" w:leftChars="200" w:firstLine="420" w:firstLineChars="200"/>
    </w:pPr>
    <w:rPr>
      <w:rFonts w:ascii="Times New Roman" w:eastAsia="宋体"/>
      <w:sz w:val="21"/>
      <w:szCs w:val="24"/>
    </w:rPr>
  </w:style>
  <w:style w:type="paragraph" w:styleId="3">
    <w:name w:val="Body Text Indent"/>
    <w:basedOn w:val="1"/>
    <w:next w:val="2"/>
    <w:link w:val="37"/>
    <w:autoRedefine/>
    <w:qFormat/>
    <w:uiPriority w:val="99"/>
    <w:pPr>
      <w:ind w:firstLine="645"/>
    </w:pPr>
    <w:rPr>
      <w:rFonts w:ascii="楷体_GB2312" w:eastAsia="楷体_GB2312"/>
      <w:sz w:val="32"/>
    </w:rPr>
  </w:style>
  <w:style w:type="paragraph" w:styleId="6">
    <w:name w:val="Normal Indent"/>
    <w:basedOn w:val="1"/>
    <w:autoRedefine/>
    <w:qFormat/>
    <w:uiPriority w:val="0"/>
    <w:pPr>
      <w:ind w:firstLine="420" w:firstLineChars="200"/>
    </w:pPr>
  </w:style>
  <w:style w:type="paragraph" w:styleId="7">
    <w:name w:val="Document Map"/>
    <w:basedOn w:val="1"/>
    <w:link w:val="32"/>
    <w:autoRedefine/>
    <w:semiHidden/>
    <w:qFormat/>
    <w:uiPriority w:val="0"/>
    <w:pPr>
      <w:shd w:val="clear" w:color="auto" w:fill="000080"/>
    </w:pPr>
  </w:style>
  <w:style w:type="paragraph" w:styleId="8">
    <w:name w:val="annotation text"/>
    <w:basedOn w:val="1"/>
    <w:link w:val="33"/>
    <w:autoRedefine/>
    <w:qFormat/>
    <w:uiPriority w:val="0"/>
    <w:pPr>
      <w:jc w:val="left"/>
    </w:pPr>
  </w:style>
  <w:style w:type="paragraph" w:styleId="9">
    <w:name w:val="Closing"/>
    <w:basedOn w:val="1"/>
    <w:link w:val="34"/>
    <w:autoRedefine/>
    <w:unhideWhenUsed/>
    <w:qFormat/>
    <w:uiPriority w:val="0"/>
    <w:pPr>
      <w:ind w:left="100" w:leftChars="2100"/>
    </w:pPr>
    <w:rPr>
      <w:szCs w:val="24"/>
    </w:rPr>
  </w:style>
  <w:style w:type="paragraph" w:styleId="10">
    <w:name w:val="Body Text"/>
    <w:basedOn w:val="1"/>
    <w:link w:val="35"/>
    <w:autoRedefine/>
    <w:qFormat/>
    <w:uiPriority w:val="0"/>
    <w:pPr>
      <w:spacing w:after="120"/>
    </w:pPr>
  </w:style>
  <w:style w:type="paragraph" w:styleId="11">
    <w:name w:val="Plain Text"/>
    <w:basedOn w:val="1"/>
    <w:link w:val="36"/>
    <w:autoRedefine/>
    <w:qFormat/>
    <w:uiPriority w:val="0"/>
    <w:rPr>
      <w:rFonts w:ascii="宋体" w:hAnsi="Courier New"/>
    </w:rPr>
  </w:style>
  <w:style w:type="paragraph" w:styleId="12">
    <w:name w:val="Balloon Text"/>
    <w:basedOn w:val="1"/>
    <w:link w:val="38"/>
    <w:autoRedefine/>
    <w:qFormat/>
    <w:uiPriority w:val="0"/>
    <w:rPr>
      <w:sz w:val="18"/>
      <w:szCs w:val="18"/>
    </w:rPr>
  </w:style>
  <w:style w:type="paragraph" w:styleId="13">
    <w:name w:val="footer"/>
    <w:basedOn w:val="1"/>
    <w:link w:val="39"/>
    <w:autoRedefine/>
    <w:qFormat/>
    <w:uiPriority w:val="0"/>
    <w:pPr>
      <w:tabs>
        <w:tab w:val="center" w:pos="4153"/>
        <w:tab w:val="right" w:pos="8306"/>
      </w:tabs>
      <w:snapToGrid w:val="0"/>
      <w:jc w:val="left"/>
    </w:pPr>
    <w:rPr>
      <w:sz w:val="18"/>
      <w:szCs w:val="18"/>
    </w:rPr>
  </w:style>
  <w:style w:type="paragraph" w:styleId="14">
    <w:name w:val="envelope return"/>
    <w:basedOn w:val="1"/>
    <w:autoRedefine/>
    <w:qFormat/>
    <w:uiPriority w:val="99"/>
    <w:pPr>
      <w:snapToGrid w:val="0"/>
    </w:pPr>
    <w:rPr>
      <w:rFonts w:ascii="Arial" w:hAnsi="Arial" w:cs="Arial"/>
    </w:rPr>
  </w:style>
  <w:style w:type="paragraph" w:styleId="15">
    <w:name w:val="header"/>
    <w:basedOn w:val="1"/>
    <w:link w:val="40"/>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table of figures"/>
    <w:basedOn w:val="1"/>
    <w:next w:val="1"/>
    <w:autoRedefine/>
    <w:qFormat/>
    <w:uiPriority w:val="0"/>
    <w:pPr>
      <w:ind w:left="200" w:leftChars="200" w:hanging="200" w:hangingChars="200"/>
    </w:pPr>
  </w:style>
  <w:style w:type="paragraph" w:styleId="17">
    <w:name w:val="Body Text 2"/>
    <w:basedOn w:val="1"/>
    <w:link w:val="41"/>
    <w:autoRedefine/>
    <w:qFormat/>
    <w:uiPriority w:val="0"/>
    <w:pPr>
      <w:spacing w:after="120" w:line="480" w:lineRule="auto"/>
    </w:pPr>
  </w:style>
  <w:style w:type="paragraph" w:styleId="18">
    <w:name w:val="Normal (Web)"/>
    <w:basedOn w:val="1"/>
    <w:autoRedefine/>
    <w:qFormat/>
    <w:uiPriority w:val="99"/>
    <w:pPr>
      <w:spacing w:before="100" w:beforeAutospacing="1" w:after="100" w:afterAutospacing="1"/>
      <w:jc w:val="left"/>
    </w:pPr>
    <w:rPr>
      <w:kern w:val="0"/>
      <w:sz w:val="24"/>
    </w:rPr>
  </w:style>
  <w:style w:type="paragraph" w:styleId="19">
    <w:name w:val="annotation subject"/>
    <w:basedOn w:val="8"/>
    <w:next w:val="8"/>
    <w:link w:val="42"/>
    <w:autoRedefine/>
    <w:qFormat/>
    <w:uiPriority w:val="0"/>
    <w:rPr>
      <w:b/>
      <w:bCs/>
    </w:rPr>
  </w:style>
  <w:style w:type="paragraph" w:styleId="20">
    <w:name w:val="Body Text First Indent"/>
    <w:basedOn w:val="10"/>
    <w:autoRedefine/>
    <w:unhideWhenUsed/>
    <w:qFormat/>
    <w:uiPriority w:val="99"/>
    <w:pPr>
      <w:ind w:firstLine="420" w:firstLineChars="100"/>
    </w:pPr>
    <w:rPr>
      <w:rFonts w:ascii="Calibri" w:hAnsi="Calibri"/>
      <w:kern w:val="0"/>
      <w:sz w:val="20"/>
    </w:rPr>
  </w:style>
  <w:style w:type="table" w:styleId="22">
    <w:name w:val="Table Grid"/>
    <w:basedOn w:val="2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autoRedefine/>
    <w:qFormat/>
    <w:uiPriority w:val="22"/>
    <w:rPr>
      <w:b/>
    </w:rPr>
  </w:style>
  <w:style w:type="character" w:styleId="25">
    <w:name w:val="page number"/>
    <w:autoRedefine/>
    <w:qFormat/>
    <w:uiPriority w:val="0"/>
  </w:style>
  <w:style w:type="character" w:styleId="26">
    <w:name w:val="Hyperlink"/>
    <w:autoRedefine/>
    <w:qFormat/>
    <w:uiPriority w:val="0"/>
    <w:rPr>
      <w:color w:val="0000FF"/>
      <w:u w:val="single"/>
    </w:rPr>
  </w:style>
  <w:style w:type="character" w:styleId="27">
    <w:name w:val="annotation reference"/>
    <w:autoRedefine/>
    <w:qFormat/>
    <w:uiPriority w:val="0"/>
    <w:rPr>
      <w:sz w:val="21"/>
      <w:szCs w:val="21"/>
    </w:rPr>
  </w:style>
  <w:style w:type="paragraph" w:customStyle="1" w:styleId="28">
    <w:name w:val="BodyText"/>
    <w:basedOn w:val="1"/>
    <w:next w:val="29"/>
    <w:autoRedefine/>
    <w:qFormat/>
    <w:uiPriority w:val="0"/>
    <w:pPr>
      <w:spacing w:after="120"/>
      <w:textAlignment w:val="baseline"/>
    </w:pPr>
  </w:style>
  <w:style w:type="paragraph" w:customStyle="1" w:styleId="29">
    <w:name w:val="PlainText"/>
    <w:basedOn w:val="1"/>
    <w:autoRedefine/>
    <w:qFormat/>
    <w:uiPriority w:val="0"/>
    <w:pPr>
      <w:textAlignment w:val="baseline"/>
    </w:pPr>
    <w:rPr>
      <w:rFonts w:ascii="宋体" w:hAnsi="Courier New"/>
    </w:rPr>
  </w:style>
  <w:style w:type="character" w:customStyle="1" w:styleId="30">
    <w:name w:val="标题 1 Char"/>
    <w:basedOn w:val="23"/>
    <w:link w:val="4"/>
    <w:autoRedefine/>
    <w:qFormat/>
    <w:uiPriority w:val="0"/>
    <w:rPr>
      <w:rFonts w:ascii="Times New Roman" w:hAnsi="Times New Roman" w:eastAsia="黑体" w:cs="Times New Roman"/>
      <w:b/>
      <w:kern w:val="44"/>
      <w:sz w:val="36"/>
      <w:szCs w:val="20"/>
    </w:rPr>
  </w:style>
  <w:style w:type="character" w:customStyle="1" w:styleId="31">
    <w:name w:val="标题 3 Char"/>
    <w:basedOn w:val="23"/>
    <w:link w:val="5"/>
    <w:autoRedefine/>
    <w:qFormat/>
    <w:uiPriority w:val="0"/>
    <w:rPr>
      <w:rFonts w:ascii="Times New Roman" w:hAnsi="Times New Roman" w:eastAsia="黑体" w:cs="Times New Roman"/>
      <w:b/>
      <w:kern w:val="44"/>
      <w:sz w:val="32"/>
      <w:szCs w:val="20"/>
    </w:rPr>
  </w:style>
  <w:style w:type="character" w:customStyle="1" w:styleId="32">
    <w:name w:val="文档结构图 Char"/>
    <w:basedOn w:val="23"/>
    <w:link w:val="7"/>
    <w:autoRedefine/>
    <w:semiHidden/>
    <w:qFormat/>
    <w:uiPriority w:val="0"/>
    <w:rPr>
      <w:rFonts w:ascii="Times New Roman" w:hAnsi="Times New Roman" w:eastAsia="宋体" w:cs="Times New Roman"/>
      <w:szCs w:val="20"/>
      <w:shd w:val="clear" w:color="auto" w:fill="000080"/>
    </w:rPr>
  </w:style>
  <w:style w:type="character" w:customStyle="1" w:styleId="33">
    <w:name w:val="批注文字 Char"/>
    <w:basedOn w:val="23"/>
    <w:link w:val="8"/>
    <w:autoRedefine/>
    <w:qFormat/>
    <w:uiPriority w:val="0"/>
    <w:rPr>
      <w:rFonts w:ascii="Times New Roman" w:hAnsi="Times New Roman" w:eastAsia="宋体" w:cs="Times New Roman"/>
      <w:szCs w:val="20"/>
    </w:rPr>
  </w:style>
  <w:style w:type="character" w:customStyle="1" w:styleId="34">
    <w:name w:val="结束语 Char"/>
    <w:basedOn w:val="23"/>
    <w:link w:val="9"/>
    <w:autoRedefine/>
    <w:qFormat/>
    <w:uiPriority w:val="0"/>
    <w:rPr>
      <w:rFonts w:ascii="Times New Roman" w:hAnsi="Times New Roman" w:eastAsia="宋体" w:cs="Times New Roman"/>
      <w:szCs w:val="24"/>
    </w:rPr>
  </w:style>
  <w:style w:type="character" w:customStyle="1" w:styleId="35">
    <w:name w:val="正文文本 Char"/>
    <w:basedOn w:val="23"/>
    <w:link w:val="10"/>
    <w:autoRedefine/>
    <w:qFormat/>
    <w:uiPriority w:val="0"/>
    <w:rPr>
      <w:rFonts w:ascii="Times New Roman" w:hAnsi="Times New Roman" w:eastAsia="宋体" w:cs="Times New Roman"/>
      <w:szCs w:val="20"/>
    </w:rPr>
  </w:style>
  <w:style w:type="character" w:customStyle="1" w:styleId="36">
    <w:name w:val="纯文本 Char"/>
    <w:basedOn w:val="23"/>
    <w:link w:val="11"/>
    <w:autoRedefine/>
    <w:qFormat/>
    <w:uiPriority w:val="0"/>
    <w:rPr>
      <w:rFonts w:ascii="宋体" w:hAnsi="Courier New" w:eastAsia="宋体" w:cs="Times New Roman"/>
      <w:szCs w:val="20"/>
    </w:rPr>
  </w:style>
  <w:style w:type="character" w:customStyle="1" w:styleId="37">
    <w:name w:val="正文文本缩进 Char"/>
    <w:basedOn w:val="23"/>
    <w:link w:val="3"/>
    <w:autoRedefine/>
    <w:qFormat/>
    <w:uiPriority w:val="99"/>
    <w:rPr>
      <w:rFonts w:ascii="楷体_GB2312" w:hAnsi="Times New Roman" w:eastAsia="楷体_GB2312" w:cs="Times New Roman"/>
      <w:sz w:val="32"/>
      <w:szCs w:val="20"/>
    </w:rPr>
  </w:style>
  <w:style w:type="character" w:customStyle="1" w:styleId="38">
    <w:name w:val="批注框文本 Char"/>
    <w:basedOn w:val="23"/>
    <w:link w:val="12"/>
    <w:autoRedefine/>
    <w:qFormat/>
    <w:uiPriority w:val="0"/>
    <w:rPr>
      <w:rFonts w:ascii="Times New Roman" w:hAnsi="Times New Roman" w:eastAsia="宋体" w:cs="Times New Roman"/>
      <w:sz w:val="18"/>
      <w:szCs w:val="18"/>
    </w:rPr>
  </w:style>
  <w:style w:type="character" w:customStyle="1" w:styleId="39">
    <w:name w:val="页脚 Char"/>
    <w:basedOn w:val="23"/>
    <w:link w:val="13"/>
    <w:autoRedefine/>
    <w:qFormat/>
    <w:uiPriority w:val="0"/>
    <w:rPr>
      <w:rFonts w:ascii="Times New Roman" w:hAnsi="Times New Roman" w:eastAsia="宋体" w:cs="Times New Roman"/>
      <w:sz w:val="18"/>
      <w:szCs w:val="18"/>
    </w:rPr>
  </w:style>
  <w:style w:type="character" w:customStyle="1" w:styleId="40">
    <w:name w:val="页眉 Char"/>
    <w:basedOn w:val="23"/>
    <w:link w:val="15"/>
    <w:autoRedefine/>
    <w:qFormat/>
    <w:uiPriority w:val="0"/>
    <w:rPr>
      <w:rFonts w:ascii="Times New Roman" w:hAnsi="Times New Roman" w:eastAsia="宋体" w:cs="Times New Roman"/>
      <w:sz w:val="18"/>
      <w:szCs w:val="18"/>
    </w:rPr>
  </w:style>
  <w:style w:type="character" w:customStyle="1" w:styleId="41">
    <w:name w:val="正文文本 2 Char"/>
    <w:basedOn w:val="23"/>
    <w:link w:val="17"/>
    <w:autoRedefine/>
    <w:qFormat/>
    <w:uiPriority w:val="0"/>
    <w:rPr>
      <w:rFonts w:ascii="Times New Roman" w:hAnsi="Times New Roman" w:eastAsia="宋体" w:cs="Times New Roman"/>
      <w:szCs w:val="20"/>
    </w:rPr>
  </w:style>
  <w:style w:type="character" w:customStyle="1" w:styleId="42">
    <w:name w:val="批注主题 Char"/>
    <w:basedOn w:val="33"/>
    <w:link w:val="19"/>
    <w:autoRedefine/>
    <w:qFormat/>
    <w:uiPriority w:val="0"/>
    <w:rPr>
      <w:rFonts w:ascii="Times New Roman" w:hAnsi="Times New Roman" w:eastAsia="宋体" w:cs="Times New Roman"/>
      <w:b/>
      <w:bCs/>
      <w:szCs w:val="20"/>
    </w:rPr>
  </w:style>
  <w:style w:type="character" w:customStyle="1" w:styleId="43">
    <w:name w:val="正文首行缩进 2 Char"/>
    <w:basedOn w:val="37"/>
    <w:link w:val="2"/>
    <w:autoRedefine/>
    <w:qFormat/>
    <w:uiPriority w:val="99"/>
    <w:rPr>
      <w:rFonts w:ascii="Times New Roman" w:hAnsi="Times New Roman" w:eastAsia="宋体" w:cs="Times New Roman"/>
      <w:sz w:val="32"/>
      <w:szCs w:val="24"/>
    </w:rPr>
  </w:style>
  <w:style w:type="character" w:customStyle="1" w:styleId="44">
    <w:name w:val="text11"/>
    <w:autoRedefine/>
    <w:qFormat/>
    <w:uiPriority w:val="0"/>
    <w:rPr>
      <w:rFonts w:hint="default" w:ascii="Verdana" w:hAnsi="Verdana"/>
      <w:color w:val="4E4E4E"/>
      <w:sz w:val="18"/>
      <w:szCs w:val="18"/>
    </w:rPr>
  </w:style>
  <w:style w:type="paragraph" w:customStyle="1" w:styleId="45">
    <w:name w:val="Char Char14"/>
    <w:basedOn w:val="7"/>
    <w:autoRedefine/>
    <w:qFormat/>
    <w:uiPriority w:val="0"/>
    <w:pPr>
      <w:adjustRightInd w:val="0"/>
      <w:snapToGrid w:val="0"/>
      <w:spacing w:line="360" w:lineRule="auto"/>
    </w:pPr>
  </w:style>
  <w:style w:type="paragraph" w:customStyle="1" w:styleId="46">
    <w:name w:val="样式3"/>
    <w:basedOn w:val="11"/>
    <w:autoRedefine/>
    <w:qFormat/>
    <w:uiPriority w:val="0"/>
    <w:pPr>
      <w:spacing w:line="0" w:lineRule="atLeast"/>
      <w:outlineLvl w:val="0"/>
    </w:pPr>
    <w:rPr>
      <w:sz w:val="28"/>
    </w:rPr>
  </w:style>
  <w:style w:type="paragraph" w:customStyle="1" w:styleId="47">
    <w:name w:val="Char1 Char Char Char Char Char Char"/>
    <w:basedOn w:val="1"/>
    <w:autoRedefine/>
    <w:qFormat/>
    <w:uiPriority w:val="0"/>
    <w:rPr>
      <w:rFonts w:ascii="Tahoma" w:hAnsi="Tahoma"/>
      <w:sz w:val="24"/>
    </w:rPr>
  </w:style>
  <w:style w:type="paragraph" w:customStyle="1" w:styleId="48">
    <w:name w:val="样式2"/>
    <w:basedOn w:val="16"/>
    <w:autoRedefine/>
    <w:qFormat/>
    <w:uiPriority w:val="0"/>
  </w:style>
  <w:style w:type="paragraph" w:customStyle="1" w:styleId="49">
    <w:name w:val="标准"/>
    <w:basedOn w:val="1"/>
    <w:autoRedefine/>
    <w:qFormat/>
    <w:uiPriority w:val="0"/>
    <w:pPr>
      <w:spacing w:line="360" w:lineRule="auto"/>
      <w:ind w:firstLine="200" w:firstLineChars="200"/>
    </w:pPr>
    <w:rPr>
      <w:rFonts w:cs="宋体"/>
    </w:rPr>
  </w:style>
  <w:style w:type="paragraph" w:customStyle="1" w:styleId="50">
    <w:name w:val="列表段落1"/>
    <w:basedOn w:val="1"/>
    <w:autoRedefine/>
    <w:qFormat/>
    <w:uiPriority w:val="34"/>
    <w:pPr>
      <w:ind w:firstLine="420" w:firstLineChars="200"/>
    </w:pPr>
    <w:rPr>
      <w:rFonts w:ascii="Calibri" w:hAnsi="Calibri"/>
      <w:szCs w:val="22"/>
    </w:rPr>
  </w:style>
  <w:style w:type="paragraph" w:customStyle="1" w:styleId="51">
    <w:name w:val="列表段落11"/>
    <w:basedOn w:val="1"/>
    <w:autoRedefine/>
    <w:qFormat/>
    <w:uiPriority w:val="0"/>
    <w:pPr>
      <w:ind w:firstLine="420" w:firstLineChars="200"/>
    </w:pPr>
    <w:rPr>
      <w:rFonts w:cs="黑体"/>
      <w:szCs w:val="22"/>
    </w:rPr>
  </w:style>
  <w:style w:type="paragraph" w:customStyle="1" w:styleId="52">
    <w:name w:val="Fließtext"/>
    <w:autoRedefine/>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3">
    <w:name w:val="null3"/>
    <w:autoRedefine/>
    <w:qFormat/>
    <w:uiPriority w:val="0"/>
    <w:rPr>
      <w:rFonts w:hint="eastAsia" w:ascii="Calibri" w:hAnsi="Calibri" w:eastAsia="宋体" w:cs="Times New Roman"/>
      <w:lang w:val="en-US" w:eastAsia="zh-CN" w:bidi="ar-SA"/>
    </w:rPr>
  </w:style>
  <w:style w:type="paragraph" w:customStyle="1" w:styleId="54">
    <w:name w:val="paragraph"/>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55">
    <w:name w:val="NormalCharacter"/>
    <w:semiHidden/>
    <w:qFormat/>
    <w:uiPriority w:val="0"/>
    <w:rPr>
      <w:kern w:val="2"/>
      <w:sz w:val="21"/>
      <w:szCs w:val="24"/>
      <w:lang w:val="en-US" w:eastAsia="zh-CN" w:bidi="ar-SA"/>
    </w:rPr>
  </w:style>
  <w:style w:type="paragraph" w:styleId="56">
    <w:name w:val="List Paragraph"/>
    <w:basedOn w:val="1"/>
    <w:qFormat/>
    <w:uiPriority w:val="34"/>
    <w:pPr>
      <w:ind w:firstLine="420" w:firstLineChars="200"/>
    </w:pPr>
  </w:style>
  <w:style w:type="paragraph" w:customStyle="1" w:styleId="57">
    <w:name w:val="样式"/>
    <w:qFormat/>
    <w:uiPriority w:val="0"/>
    <w:pPr>
      <w:widowControl w:val="0"/>
      <w:autoSpaceDE w:val="0"/>
      <w:autoSpaceDN w:val="0"/>
      <w:adjustRightInd w:val="0"/>
    </w:pPr>
    <w:rPr>
      <w:rFonts w:ascii="宋体" w:hAnsi="等线"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13281</Words>
  <Characters>14158</Characters>
  <Lines>169</Lines>
  <Paragraphs>47</Paragraphs>
  <TotalTime>1</TotalTime>
  <ScaleCrop>false</ScaleCrop>
  <LinksUpToDate>false</LinksUpToDate>
  <CharactersWithSpaces>14744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2025-07-01T02:59:00Z</dcterms:created>
  <dc:creator>Administrator</dc:creator>
  <cp:lastModifiedBy>admin</cp:lastModifiedBy>
  <cp:lastPrinted>2023-03-08T07:32:00Z</cp:lastPrinted>
  <dcterms:modified xsi:type="dcterms:W3CDTF">2025-07-01T07:21:54Z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7B2BE194C7CE42C39135691CFDF05536_13</vt:lpwstr>
  </property>
  <property fmtid="{D5CDD505-2E9C-101B-9397-08002B2CF9AE}" pid="4" name="KSOTemplateDocerSaveRecord">
    <vt:lpwstr>eyJoZGlkIjoiNTE4MjBmYTQzMmM1NWViZjBlYmRiMzgyMzY0MWI0ZTYiLCJ1c2VySWQiOiI3MDIzMzI3NzUifQ==</vt:lpwstr>
  </property>
</Properties>
</file>