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742AD">
      <w:pPr>
        <w:spacing w:line="800" w:lineRule="exact"/>
        <w:jc w:val="center"/>
        <w:rPr>
          <w:rFonts w:ascii="宋体" w:hAnsi="宋体"/>
          <w:b/>
          <w:sz w:val="52"/>
          <w:szCs w:val="52"/>
        </w:rPr>
      </w:pPr>
      <w:r>
        <w:rPr>
          <w:rFonts w:hint="eastAsia" w:ascii="宋体" w:hAnsi="宋体"/>
          <w:b/>
          <w:sz w:val="52"/>
          <w:szCs w:val="52"/>
        </w:rPr>
        <w:t xml:space="preserve"> </w:t>
      </w:r>
    </w:p>
    <w:p w14:paraId="566F6635">
      <w:pPr>
        <w:spacing w:line="800" w:lineRule="exact"/>
        <w:jc w:val="center"/>
        <w:rPr>
          <w:rFonts w:ascii="宋体" w:hAnsi="宋体"/>
          <w:b/>
          <w:sz w:val="52"/>
          <w:szCs w:val="52"/>
        </w:rPr>
      </w:pPr>
    </w:p>
    <w:p w14:paraId="3496D4A9">
      <w:pPr>
        <w:pStyle w:val="11"/>
        <w:spacing w:line="0" w:lineRule="atLeast"/>
        <w:jc w:val="center"/>
        <w:rPr>
          <w:rFonts w:hAnsi="宋体"/>
          <w:b/>
          <w:sz w:val="36"/>
        </w:rPr>
      </w:pPr>
    </w:p>
    <w:p w14:paraId="615E421A">
      <w:pPr>
        <w:pStyle w:val="11"/>
        <w:spacing w:line="0" w:lineRule="atLeast"/>
        <w:jc w:val="center"/>
        <w:rPr>
          <w:rFonts w:ascii="仿宋" w:hAnsi="仿宋" w:eastAsia="仿宋" w:cs="仿宋"/>
          <w:b/>
          <w:kern w:val="36"/>
          <w:sz w:val="56"/>
          <w:szCs w:val="56"/>
        </w:rPr>
      </w:pPr>
      <w:r>
        <w:rPr>
          <w:rFonts w:hint="eastAsia" w:ascii="仿宋" w:hAnsi="仿宋" w:eastAsia="仿宋" w:cs="仿宋"/>
          <w:b/>
          <w:kern w:val="36"/>
          <w:sz w:val="56"/>
          <w:szCs w:val="56"/>
        </w:rPr>
        <w:t>福建农林大学校级网上竞价文件</w:t>
      </w:r>
    </w:p>
    <w:p w14:paraId="22470AAE">
      <w:pPr>
        <w:pStyle w:val="11"/>
        <w:spacing w:line="0" w:lineRule="atLeast"/>
        <w:jc w:val="center"/>
        <w:rPr>
          <w:rFonts w:ascii="仿宋" w:hAnsi="仿宋" w:eastAsia="仿宋" w:cs="仿宋"/>
          <w:b/>
          <w:kern w:val="36"/>
          <w:sz w:val="30"/>
          <w:szCs w:val="30"/>
        </w:rPr>
      </w:pPr>
    </w:p>
    <w:p w14:paraId="028ECEE3">
      <w:pPr>
        <w:pStyle w:val="11"/>
        <w:spacing w:line="0" w:lineRule="atLeast"/>
        <w:jc w:val="center"/>
        <w:rPr>
          <w:rFonts w:hAnsi="宋体"/>
          <w:b/>
          <w:sz w:val="36"/>
        </w:rPr>
      </w:pPr>
    </w:p>
    <w:p w14:paraId="4724F14F">
      <w:pPr>
        <w:pStyle w:val="11"/>
        <w:spacing w:line="400" w:lineRule="exact"/>
        <w:rPr>
          <w:rFonts w:hAnsi="宋体"/>
          <w:b/>
          <w:sz w:val="36"/>
        </w:rPr>
      </w:pPr>
    </w:p>
    <w:p w14:paraId="6A3D7B51">
      <w:pPr>
        <w:pStyle w:val="11"/>
        <w:spacing w:line="400" w:lineRule="exact"/>
        <w:rPr>
          <w:rFonts w:hAnsi="宋体"/>
          <w:b/>
          <w:sz w:val="36"/>
        </w:rPr>
      </w:pPr>
    </w:p>
    <w:p w14:paraId="75D343A4">
      <w:pPr>
        <w:pStyle w:val="11"/>
        <w:spacing w:line="640" w:lineRule="exact"/>
        <w:jc w:val="center"/>
        <w:rPr>
          <w:rFonts w:hAnsi="宋体"/>
          <w:b/>
          <w:sz w:val="32"/>
          <w:szCs w:val="32"/>
        </w:rPr>
      </w:pPr>
      <w:r>
        <w:rPr>
          <w:rFonts w:hint="eastAsia" w:hAnsi="宋体"/>
          <w:b/>
          <w:sz w:val="32"/>
          <w:szCs w:val="32"/>
        </w:rPr>
        <w:t>项目编号：JJZB-2025-33</w:t>
      </w:r>
    </w:p>
    <w:p w14:paraId="03B7CD3A">
      <w:pPr>
        <w:pStyle w:val="11"/>
        <w:spacing w:line="640" w:lineRule="exact"/>
        <w:jc w:val="center"/>
        <w:rPr>
          <w:rFonts w:hAnsi="宋体"/>
          <w:b/>
          <w:sz w:val="32"/>
          <w:szCs w:val="32"/>
          <w:u w:val="single"/>
        </w:rPr>
      </w:pPr>
      <w:r>
        <w:rPr>
          <w:rFonts w:hint="eastAsia" w:hAnsi="宋体"/>
          <w:b/>
          <w:sz w:val="32"/>
          <w:szCs w:val="32"/>
        </w:rPr>
        <w:t>项目名称：福建农林大学后勤管理处2025年田家炳楼109教室课桌椅采购</w:t>
      </w:r>
    </w:p>
    <w:p w14:paraId="096DB7EE">
      <w:pPr>
        <w:pStyle w:val="11"/>
        <w:spacing w:line="640" w:lineRule="exact"/>
        <w:jc w:val="center"/>
        <w:rPr>
          <w:rFonts w:hAnsi="宋体"/>
          <w:b/>
          <w:sz w:val="32"/>
          <w:szCs w:val="32"/>
        </w:rPr>
      </w:pPr>
      <w:r>
        <w:rPr>
          <w:rFonts w:hint="eastAsia" w:hAnsi="宋体"/>
          <w:b/>
          <w:sz w:val="32"/>
          <w:szCs w:val="32"/>
        </w:rPr>
        <w:t>采购人：福建农林大学</w:t>
      </w:r>
    </w:p>
    <w:p w14:paraId="3CBFF114">
      <w:pPr>
        <w:spacing w:line="500" w:lineRule="exact"/>
        <w:rPr>
          <w:rFonts w:ascii="宋体" w:hAnsi="宋体"/>
          <w:b/>
          <w:sz w:val="48"/>
        </w:rPr>
      </w:pPr>
    </w:p>
    <w:p w14:paraId="44BF5D96">
      <w:pPr>
        <w:spacing w:line="500" w:lineRule="exact"/>
        <w:jc w:val="right"/>
        <w:rPr>
          <w:rFonts w:ascii="宋体" w:hAnsi="宋体"/>
          <w:b/>
          <w:sz w:val="48"/>
        </w:rPr>
      </w:pPr>
    </w:p>
    <w:p w14:paraId="3832BC52">
      <w:pPr>
        <w:spacing w:line="500" w:lineRule="exact"/>
        <w:jc w:val="center"/>
        <w:rPr>
          <w:rFonts w:ascii="宋体" w:hAnsi="宋体"/>
          <w:b/>
          <w:sz w:val="32"/>
          <w:szCs w:val="32"/>
        </w:rPr>
      </w:pPr>
      <w:r>
        <w:rPr>
          <w:rFonts w:hint="eastAsia" w:ascii="宋体" w:hAnsi="宋体"/>
          <w:b/>
          <w:sz w:val="32"/>
          <w:szCs w:val="32"/>
        </w:rPr>
        <w:t>福建省智信招标有限公司</w:t>
      </w:r>
    </w:p>
    <w:p w14:paraId="5CD1E77F">
      <w:pPr>
        <w:spacing w:line="500" w:lineRule="exact"/>
        <w:jc w:val="center"/>
        <w:rPr>
          <w:rFonts w:ascii="宋体" w:hAnsi="宋体"/>
          <w:b/>
          <w:sz w:val="32"/>
          <w:szCs w:val="32"/>
        </w:rPr>
      </w:pPr>
      <w:r>
        <w:rPr>
          <w:rFonts w:hint="eastAsia" w:ascii="宋体" w:hAnsi="宋体"/>
          <w:b/>
          <w:sz w:val="32"/>
          <w:szCs w:val="32"/>
        </w:rPr>
        <w:t>二〇二五年六月</w:t>
      </w:r>
    </w:p>
    <w:p w14:paraId="337879A6">
      <w:pPr>
        <w:spacing w:line="500" w:lineRule="exact"/>
        <w:rPr>
          <w:rFonts w:ascii="宋体" w:hAnsi="宋体"/>
          <w:b/>
          <w:sz w:val="48"/>
          <w:u w:val="single"/>
        </w:rPr>
      </w:pPr>
    </w:p>
    <w:p w14:paraId="51FAD53C">
      <w:pPr>
        <w:spacing w:line="500" w:lineRule="exact"/>
        <w:rPr>
          <w:rFonts w:ascii="宋体" w:hAnsi="宋体"/>
          <w:b/>
          <w:sz w:val="48"/>
          <w:u w:val="single"/>
        </w:rPr>
      </w:pPr>
      <w:r>
        <w:rPr>
          <w:rFonts w:hint="eastAsia" w:ascii="宋体" w:hAnsi="宋体"/>
          <w:b/>
          <w:sz w:val="48"/>
          <w:u w:val="single"/>
        </w:rPr>
        <w:t xml:space="preserve">                                   </w:t>
      </w:r>
    </w:p>
    <w:p w14:paraId="1C3EF640">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14:paraId="25B760CC">
      <w:pPr>
        <w:snapToGrid w:val="0"/>
        <w:spacing w:line="400" w:lineRule="exact"/>
        <w:rPr>
          <w:rFonts w:ascii="新宋体" w:hAnsi="新宋体" w:eastAsia="新宋体" w:cs="宋体"/>
          <w:b/>
          <w:bCs/>
          <w:szCs w:val="28"/>
          <w:lang w:val="zh-CN"/>
        </w:rPr>
      </w:pPr>
      <w:r>
        <w:rPr>
          <w:rFonts w:hint="eastAsia" w:ascii="新宋体" w:hAnsi="新宋体" w:eastAsia="新宋体"/>
          <w:b/>
        </w:rPr>
        <w:t>电    话：0591-87616211、87530730转805</w:t>
      </w:r>
    </w:p>
    <w:p w14:paraId="053E21D7">
      <w:pPr>
        <w:snapToGrid w:val="0"/>
        <w:spacing w:line="400" w:lineRule="exact"/>
        <w:rPr>
          <w:rFonts w:ascii="新宋体" w:hAnsi="新宋体" w:eastAsia="新宋体"/>
          <w:b/>
        </w:rPr>
      </w:pPr>
      <w:r>
        <w:rPr>
          <w:rFonts w:hint="eastAsia" w:ascii="新宋体" w:hAnsi="新宋体" w:eastAsia="新宋体"/>
          <w:b/>
        </w:rPr>
        <w:t>邮    编：350003</w:t>
      </w:r>
    </w:p>
    <w:p w14:paraId="359835FE">
      <w:pPr>
        <w:snapToGrid w:val="0"/>
        <w:spacing w:line="400" w:lineRule="exact"/>
        <w:rPr>
          <w:rFonts w:ascii="新宋体" w:hAnsi="新宋体" w:eastAsia="新宋体"/>
          <w:b/>
        </w:rPr>
      </w:pPr>
      <w:r>
        <w:rPr>
          <w:rFonts w:hint="eastAsia" w:ascii="新宋体" w:hAnsi="新宋体" w:eastAsia="新宋体"/>
          <w:b/>
        </w:rPr>
        <w:t>传    真：</w:t>
      </w:r>
      <w:r>
        <w:rPr>
          <w:rFonts w:ascii="新宋体" w:hAnsi="新宋体" w:eastAsia="新宋体"/>
          <w:b/>
        </w:rPr>
        <w:t>0591-87568219</w:t>
      </w:r>
      <w:r>
        <w:rPr>
          <w:rFonts w:hint="eastAsia" w:ascii="新宋体" w:hAnsi="新宋体" w:eastAsia="新宋体"/>
          <w:b/>
        </w:rPr>
        <w:t xml:space="preserve">             </w:t>
      </w:r>
    </w:p>
    <w:p w14:paraId="2709B744">
      <w:pPr>
        <w:spacing w:line="400" w:lineRule="exact"/>
        <w:rPr>
          <w:rFonts w:ascii="新宋体" w:hAnsi="新宋体" w:eastAsia="新宋体"/>
          <w:b/>
        </w:rPr>
      </w:pPr>
      <w:r>
        <w:rPr>
          <w:rFonts w:hint="eastAsia" w:ascii="新宋体" w:hAnsi="新宋体" w:eastAsia="新宋体"/>
          <w:b/>
        </w:rPr>
        <w:t>网    址：</w:t>
      </w:r>
      <w:r>
        <w:fldChar w:fldCharType="begin"/>
      </w:r>
      <w:r>
        <w:instrText xml:space="preserve"> HYPERLINK "http://www.fjzxzb.com" </w:instrText>
      </w:r>
      <w:r>
        <w:fldChar w:fldCharType="separate"/>
      </w:r>
      <w:r>
        <w:rPr>
          <w:rStyle w:val="26"/>
          <w:rFonts w:ascii="新宋体" w:hAnsi="新宋体" w:eastAsia="新宋体"/>
          <w:b/>
        </w:rPr>
        <w:t>http://www.fjzxzb.com</w:t>
      </w:r>
      <w:r>
        <w:rPr>
          <w:rStyle w:val="26"/>
          <w:rFonts w:ascii="新宋体" w:hAnsi="新宋体" w:eastAsia="新宋体"/>
          <w:b/>
        </w:rPr>
        <w:fldChar w:fldCharType="end"/>
      </w:r>
    </w:p>
    <w:p w14:paraId="437E617C">
      <w:pPr>
        <w:pStyle w:val="2"/>
        <w:rPr>
          <w:rFonts w:ascii="宋体" w:hAnsi="宋体"/>
        </w:rPr>
      </w:pPr>
    </w:p>
    <w:p w14:paraId="10D0080B">
      <w:pPr>
        <w:rPr>
          <w:rFonts w:ascii="宋体" w:hAnsi="宋体"/>
          <w:b/>
          <w:highlight w:val="yellow"/>
        </w:rPr>
      </w:pPr>
    </w:p>
    <w:p w14:paraId="71EB261E">
      <w:pPr>
        <w:rPr>
          <w:rFonts w:ascii="宋体" w:hAnsi="宋体"/>
          <w:b/>
          <w:sz w:val="28"/>
          <w:szCs w:val="28"/>
        </w:rPr>
      </w:pPr>
      <w:r>
        <w:rPr>
          <w:rFonts w:ascii="宋体" w:hAnsi="宋体"/>
          <w:b/>
          <w:sz w:val="28"/>
          <w:szCs w:val="28"/>
        </w:rPr>
        <w:br w:type="page"/>
      </w:r>
    </w:p>
    <w:p w14:paraId="301CBC5B">
      <w:pPr>
        <w:ind w:firstLine="281" w:firstLineChars="100"/>
        <w:jc w:val="center"/>
        <w:rPr>
          <w:rFonts w:ascii="宋体" w:hAnsi="宋体"/>
          <w:b/>
          <w:sz w:val="28"/>
          <w:szCs w:val="28"/>
        </w:rPr>
      </w:pPr>
      <w:bookmarkStart w:id="1" w:name="_GoBack"/>
      <w:bookmarkEnd w:id="1"/>
      <w:r>
        <w:rPr>
          <w:rFonts w:ascii="宋体" w:hAnsi="宋体"/>
          <w:b/>
          <w:sz w:val="28"/>
          <w:szCs w:val="28"/>
        </w:rPr>
        <w:t>第一章</w:t>
      </w:r>
      <w:r>
        <w:rPr>
          <w:rFonts w:hint="eastAsia" w:ascii="宋体" w:hAnsi="宋体"/>
          <w:b/>
          <w:sz w:val="28"/>
          <w:szCs w:val="28"/>
        </w:rPr>
        <w:t xml:space="preserve">  网上竞价邀请函</w:t>
      </w:r>
    </w:p>
    <w:p w14:paraId="76FBCEB1">
      <w:pPr>
        <w:spacing w:line="440" w:lineRule="exact"/>
        <w:ind w:firstLine="480" w:firstLineChars="200"/>
        <w:rPr>
          <w:rFonts w:ascii="宋体" w:hAnsi="宋体"/>
          <w:sz w:val="24"/>
          <w:szCs w:val="24"/>
        </w:rPr>
      </w:pPr>
      <w:r>
        <w:rPr>
          <w:rFonts w:hint="eastAsia" w:ascii="宋体" w:hAnsi="宋体"/>
          <w:sz w:val="24"/>
          <w:szCs w:val="24"/>
        </w:rPr>
        <w:t>福建省智信招标有限公司现邀请合格的供应商对以下采购项目进行网上竞价。</w:t>
      </w:r>
    </w:p>
    <w:p w14:paraId="78E22547">
      <w:pPr>
        <w:spacing w:line="440" w:lineRule="exact"/>
        <w:ind w:firstLine="480" w:firstLineChars="200"/>
        <w:rPr>
          <w:rFonts w:ascii="宋体" w:hAnsi="宋体"/>
          <w:sz w:val="24"/>
          <w:szCs w:val="24"/>
        </w:rPr>
      </w:pPr>
      <w:r>
        <w:rPr>
          <w:rFonts w:hint="eastAsia" w:ascii="宋体" w:hAnsi="宋体"/>
          <w:sz w:val="24"/>
          <w:szCs w:val="24"/>
        </w:rPr>
        <w:t>1、项目编号：JJZB-2025-33</w:t>
      </w:r>
    </w:p>
    <w:p w14:paraId="631A7080">
      <w:pPr>
        <w:spacing w:line="440" w:lineRule="exact"/>
        <w:ind w:firstLine="480" w:firstLineChars="200"/>
        <w:rPr>
          <w:rFonts w:ascii="宋体" w:hAnsi="宋体"/>
          <w:sz w:val="24"/>
          <w:szCs w:val="24"/>
        </w:rPr>
      </w:pPr>
      <w:r>
        <w:rPr>
          <w:rFonts w:hint="eastAsia" w:ascii="宋体" w:hAnsi="宋体"/>
          <w:sz w:val="24"/>
          <w:szCs w:val="24"/>
        </w:rPr>
        <w:t>2、项目名称：福建农林大学后勤管理处2025年田家炳楼109教室课桌椅采购</w:t>
      </w:r>
    </w:p>
    <w:p w14:paraId="0DAB5FDD">
      <w:pPr>
        <w:spacing w:line="440" w:lineRule="exact"/>
        <w:ind w:firstLine="480"/>
        <w:rPr>
          <w:rFonts w:ascii="宋体" w:hAnsi="宋体"/>
          <w:sz w:val="24"/>
          <w:szCs w:val="24"/>
        </w:rPr>
      </w:pPr>
      <w:r>
        <w:rPr>
          <w:rFonts w:hint="eastAsia" w:ascii="宋体" w:hAnsi="宋体"/>
          <w:sz w:val="24"/>
          <w:szCs w:val="24"/>
        </w:rPr>
        <w:t xml:space="preserve">3、 竞价采购标的名称、数量及技术参数要求等详见“竞价采购说明一览表”。 </w:t>
      </w:r>
    </w:p>
    <w:p w14:paraId="018BA376">
      <w:pPr>
        <w:spacing w:line="440" w:lineRule="exact"/>
        <w:ind w:firstLine="480"/>
        <w:rPr>
          <w:rFonts w:ascii="宋体" w:hAnsi="宋体"/>
          <w:sz w:val="24"/>
          <w:szCs w:val="24"/>
        </w:rPr>
      </w:pPr>
      <w:r>
        <w:rPr>
          <w:rFonts w:hint="eastAsia" w:ascii="宋体" w:hAnsi="宋体"/>
          <w:sz w:val="24"/>
          <w:szCs w:val="24"/>
        </w:rPr>
        <w:t>4、合同包总数：1</w:t>
      </w:r>
    </w:p>
    <w:p w14:paraId="1EFB8866">
      <w:pPr>
        <w:spacing w:line="440" w:lineRule="exact"/>
        <w:ind w:firstLine="480"/>
        <w:rPr>
          <w:rFonts w:ascii="宋体" w:hAnsi="宋体"/>
          <w:color w:val="auto"/>
          <w:sz w:val="24"/>
          <w:szCs w:val="24"/>
        </w:rPr>
      </w:pPr>
      <w:r>
        <w:rPr>
          <w:rFonts w:hint="eastAsia" w:ascii="宋体" w:hAnsi="宋体"/>
          <w:color w:val="auto"/>
          <w:sz w:val="24"/>
          <w:szCs w:val="24"/>
        </w:rPr>
        <w:t>5、公告起始时间：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06</w:t>
      </w:r>
      <w:r>
        <w:rPr>
          <w:rFonts w:hint="eastAsia" w:ascii="宋体" w:hAnsi="宋体"/>
          <w:color w:val="auto"/>
          <w:sz w:val="24"/>
          <w:szCs w:val="24"/>
          <w:u w:val="single"/>
        </w:rPr>
        <w:t>月</w:t>
      </w:r>
      <w:r>
        <w:rPr>
          <w:rFonts w:hint="eastAsia" w:ascii="宋体" w:hAnsi="宋体"/>
          <w:color w:val="auto"/>
          <w:sz w:val="24"/>
          <w:szCs w:val="24"/>
          <w:u w:val="single"/>
          <w:lang w:val="en-US" w:eastAsia="zh-CN"/>
        </w:rPr>
        <w:t>10</w:t>
      </w:r>
      <w:r>
        <w:rPr>
          <w:rFonts w:hint="eastAsia" w:ascii="宋体" w:hAnsi="宋体"/>
          <w:color w:val="auto"/>
          <w:sz w:val="24"/>
          <w:szCs w:val="24"/>
          <w:u w:val="single"/>
        </w:rPr>
        <w:t>日</w:t>
      </w:r>
    </w:p>
    <w:p w14:paraId="301B52A8">
      <w:pPr>
        <w:spacing w:line="440" w:lineRule="exact"/>
        <w:rPr>
          <w:rFonts w:ascii="宋体" w:hAnsi="宋体"/>
          <w:color w:val="auto"/>
          <w:sz w:val="24"/>
          <w:szCs w:val="24"/>
        </w:rPr>
      </w:pPr>
      <w:r>
        <w:rPr>
          <w:rFonts w:hint="eastAsia" w:ascii="宋体" w:hAnsi="宋体"/>
          <w:color w:val="auto"/>
          <w:sz w:val="24"/>
          <w:szCs w:val="24"/>
        </w:rPr>
        <w:t xml:space="preserve">    6、报名起始时间：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06</w:t>
      </w:r>
      <w:r>
        <w:rPr>
          <w:rFonts w:hint="eastAsia" w:ascii="宋体" w:hAnsi="宋体"/>
          <w:color w:val="auto"/>
          <w:sz w:val="24"/>
          <w:szCs w:val="24"/>
          <w:u w:val="single"/>
        </w:rPr>
        <w:t>月</w:t>
      </w:r>
      <w:r>
        <w:rPr>
          <w:rFonts w:hint="eastAsia" w:ascii="宋体" w:hAnsi="宋体"/>
          <w:color w:val="auto"/>
          <w:sz w:val="24"/>
          <w:szCs w:val="24"/>
          <w:u w:val="single"/>
          <w:lang w:val="en-US" w:eastAsia="zh-CN"/>
        </w:rPr>
        <w:t>10</w:t>
      </w:r>
      <w:r>
        <w:rPr>
          <w:rFonts w:hint="eastAsia" w:ascii="宋体" w:hAnsi="宋体"/>
          <w:color w:val="auto"/>
          <w:sz w:val="24"/>
          <w:szCs w:val="24"/>
          <w:u w:val="single"/>
        </w:rPr>
        <w:t>日09:00:00</w:t>
      </w:r>
    </w:p>
    <w:p w14:paraId="1F1E94C9">
      <w:pPr>
        <w:spacing w:line="440" w:lineRule="exact"/>
        <w:rPr>
          <w:rFonts w:ascii="宋体" w:hAnsi="宋体"/>
          <w:color w:val="auto"/>
          <w:sz w:val="24"/>
          <w:szCs w:val="24"/>
        </w:rPr>
      </w:pPr>
      <w:r>
        <w:rPr>
          <w:rFonts w:hint="eastAsia" w:ascii="宋体" w:hAnsi="宋体"/>
          <w:color w:val="auto"/>
          <w:sz w:val="24"/>
          <w:szCs w:val="24"/>
        </w:rPr>
        <w:t xml:space="preserve">    7、报名截止时间：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06</w:t>
      </w:r>
      <w:r>
        <w:rPr>
          <w:rFonts w:hint="eastAsia" w:ascii="宋体" w:hAnsi="宋体"/>
          <w:color w:val="auto"/>
          <w:sz w:val="24"/>
          <w:szCs w:val="24"/>
          <w:u w:val="single"/>
        </w:rPr>
        <w:t>月</w:t>
      </w:r>
      <w:r>
        <w:rPr>
          <w:rFonts w:hint="eastAsia" w:ascii="宋体" w:hAnsi="宋体"/>
          <w:color w:val="auto"/>
          <w:sz w:val="24"/>
          <w:szCs w:val="24"/>
          <w:u w:val="single"/>
          <w:lang w:val="en-US" w:eastAsia="zh-CN"/>
        </w:rPr>
        <w:t>13</w:t>
      </w:r>
      <w:r>
        <w:rPr>
          <w:rFonts w:hint="eastAsia" w:ascii="宋体" w:hAnsi="宋体"/>
          <w:color w:val="auto"/>
          <w:sz w:val="24"/>
          <w:szCs w:val="24"/>
          <w:u w:val="single"/>
        </w:rPr>
        <w:t>日17:30:00</w:t>
      </w:r>
    </w:p>
    <w:p w14:paraId="34D9156E">
      <w:pPr>
        <w:spacing w:line="440" w:lineRule="exact"/>
        <w:rPr>
          <w:rFonts w:ascii="宋体" w:hAnsi="宋体"/>
          <w:color w:val="auto"/>
          <w:sz w:val="24"/>
          <w:szCs w:val="24"/>
        </w:rPr>
      </w:pPr>
      <w:r>
        <w:rPr>
          <w:rFonts w:hint="eastAsia" w:ascii="宋体" w:hAnsi="宋体"/>
          <w:color w:val="auto"/>
          <w:sz w:val="24"/>
          <w:szCs w:val="24"/>
        </w:rPr>
        <w:t xml:space="preserve">    8、竞价起始时间：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06</w:t>
      </w:r>
      <w:r>
        <w:rPr>
          <w:rFonts w:hint="eastAsia" w:ascii="宋体" w:hAnsi="宋体"/>
          <w:color w:val="auto"/>
          <w:sz w:val="24"/>
          <w:szCs w:val="24"/>
          <w:u w:val="single"/>
        </w:rPr>
        <w:t>月</w:t>
      </w:r>
      <w:r>
        <w:rPr>
          <w:rFonts w:hint="eastAsia" w:ascii="宋体" w:hAnsi="宋体"/>
          <w:color w:val="auto"/>
          <w:sz w:val="24"/>
          <w:szCs w:val="24"/>
          <w:u w:val="single"/>
          <w:lang w:val="en-US" w:eastAsia="zh-CN"/>
        </w:rPr>
        <w:t>16</w:t>
      </w:r>
      <w:r>
        <w:rPr>
          <w:rFonts w:hint="eastAsia" w:ascii="宋体" w:hAnsi="宋体"/>
          <w:color w:val="auto"/>
          <w:sz w:val="24"/>
          <w:szCs w:val="24"/>
          <w:u w:val="single"/>
        </w:rPr>
        <w:t>日09:00:00</w:t>
      </w:r>
    </w:p>
    <w:p w14:paraId="61264394">
      <w:pPr>
        <w:spacing w:line="440" w:lineRule="exact"/>
        <w:rPr>
          <w:rFonts w:ascii="宋体" w:hAnsi="宋体"/>
          <w:color w:val="auto"/>
          <w:sz w:val="24"/>
          <w:szCs w:val="24"/>
        </w:rPr>
      </w:pPr>
      <w:r>
        <w:rPr>
          <w:rFonts w:hint="eastAsia" w:ascii="宋体" w:hAnsi="宋体"/>
          <w:color w:val="auto"/>
          <w:sz w:val="24"/>
          <w:szCs w:val="24"/>
        </w:rPr>
        <w:t xml:space="preserve">    9、竞价截止时间：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06</w:t>
      </w:r>
      <w:r>
        <w:rPr>
          <w:rFonts w:hint="eastAsia" w:ascii="宋体" w:hAnsi="宋体"/>
          <w:color w:val="auto"/>
          <w:sz w:val="24"/>
          <w:szCs w:val="24"/>
          <w:u w:val="single"/>
        </w:rPr>
        <w:t>月</w:t>
      </w:r>
      <w:r>
        <w:rPr>
          <w:rFonts w:hint="eastAsia" w:ascii="宋体" w:hAnsi="宋体"/>
          <w:color w:val="auto"/>
          <w:sz w:val="24"/>
          <w:szCs w:val="24"/>
          <w:u w:val="single"/>
          <w:lang w:val="en-US" w:eastAsia="zh-CN"/>
        </w:rPr>
        <w:t>16</w:t>
      </w:r>
      <w:r>
        <w:rPr>
          <w:rFonts w:hint="eastAsia" w:ascii="宋体" w:hAnsi="宋体"/>
          <w:color w:val="auto"/>
          <w:sz w:val="24"/>
          <w:szCs w:val="24"/>
          <w:u w:val="single"/>
        </w:rPr>
        <w:t>日11:00:00</w:t>
      </w:r>
    </w:p>
    <w:p w14:paraId="7A6BC84C">
      <w:pPr>
        <w:spacing w:line="440" w:lineRule="exact"/>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下载竞价文件及上传报价文件网址：http://www.fjzxzb.com。</w:t>
      </w:r>
    </w:p>
    <w:p w14:paraId="209BA52E">
      <w:pPr>
        <w:wordWrap w:val="0"/>
        <w:spacing w:line="440" w:lineRule="exact"/>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省智信招标有限公司都将在工采通电子招投标交易平台（https://easy-prt.com/home）、福建省智信招标有限公司(http://www.fjzxzb.com)上公布，请潜在竞价人随时关注相关网站，以免错漏重要信息。</w:t>
      </w:r>
    </w:p>
    <w:p w14:paraId="25181445">
      <w:pPr>
        <w:spacing w:line="440" w:lineRule="exact"/>
        <w:ind w:firstLine="480" w:firstLineChars="200"/>
        <w:rPr>
          <w:rFonts w:ascii="宋体" w:hAnsi="宋体"/>
          <w:sz w:val="24"/>
          <w:szCs w:val="24"/>
        </w:rPr>
      </w:pPr>
      <w:r>
        <w:rPr>
          <w:rFonts w:hint="eastAsia" w:ascii="宋体" w:hAnsi="宋体"/>
          <w:sz w:val="24"/>
          <w:szCs w:val="24"/>
        </w:rPr>
        <w:t>12、</w:t>
      </w:r>
      <w:r>
        <w:rPr>
          <w:rFonts w:hint="eastAsia" w:ascii="宋体" w:hAnsi="宋体"/>
          <w:b/>
          <w:color w:val="000000" w:themeColor="text1"/>
          <w:sz w:val="24"/>
          <w:szCs w:val="24"/>
          <w14:textFill>
            <w14:solidFill>
              <w14:schemeClr w14:val="tx1"/>
            </w14:solidFill>
          </w14:textFill>
        </w:rPr>
        <w:t>竞价文件售价0元</w:t>
      </w:r>
      <w:r>
        <w:rPr>
          <w:rFonts w:hint="eastAsia" w:ascii="宋体" w:hAnsi="宋体"/>
          <w:sz w:val="24"/>
          <w:szCs w:val="24"/>
        </w:rPr>
        <w:t>，在竞价文件获取期限内，各潜在竞价人可直接从采购公告附件中获取。</w:t>
      </w:r>
    </w:p>
    <w:p w14:paraId="561840E6">
      <w:pPr>
        <w:widowControl/>
        <w:spacing w:line="500" w:lineRule="exact"/>
        <w:ind w:firstLine="480" w:firstLineChars="200"/>
        <w:jc w:val="left"/>
        <w:rPr>
          <w:rFonts w:ascii="宋体" w:hAnsi="宋体" w:cs="宋体"/>
          <w:sz w:val="24"/>
        </w:rPr>
      </w:pPr>
      <w:r>
        <w:rPr>
          <w:rFonts w:ascii="宋体" w:hAnsi="宋体" w:cs="宋体"/>
          <w:sz w:val="24"/>
        </w:rPr>
        <w:t>13、</w:t>
      </w:r>
      <w:r>
        <w:rPr>
          <w:rFonts w:hint="eastAsia" w:ascii="宋体" w:hAnsi="宋体" w:cs="宋体"/>
          <w:sz w:val="24"/>
        </w:rPr>
        <w:t>联系方式</w:t>
      </w:r>
    </w:p>
    <w:p w14:paraId="5E85BFE9">
      <w:pPr>
        <w:spacing w:line="440" w:lineRule="exact"/>
        <w:ind w:firstLine="482" w:firstLineChars="200"/>
        <w:rPr>
          <w:rFonts w:ascii="宋体" w:hAnsi="宋体"/>
          <w:b/>
          <w:bCs/>
          <w:sz w:val="24"/>
          <w:szCs w:val="24"/>
        </w:rPr>
      </w:pPr>
      <w:r>
        <w:rPr>
          <w:rFonts w:hint="eastAsia" w:ascii="宋体" w:hAnsi="宋体"/>
          <w:b/>
          <w:bCs/>
          <w:sz w:val="24"/>
          <w:szCs w:val="24"/>
        </w:rPr>
        <w:t>采购人联系方式</w:t>
      </w:r>
    </w:p>
    <w:p w14:paraId="38E9181B">
      <w:pPr>
        <w:spacing w:line="440" w:lineRule="exact"/>
        <w:ind w:firstLine="480" w:firstLineChars="200"/>
        <w:rPr>
          <w:rFonts w:ascii="宋体" w:hAnsi="宋体"/>
          <w:sz w:val="24"/>
          <w:szCs w:val="24"/>
        </w:rPr>
      </w:pPr>
      <w:r>
        <w:rPr>
          <w:rFonts w:hint="eastAsia" w:ascii="宋体" w:hAnsi="宋体"/>
          <w:sz w:val="24"/>
          <w:szCs w:val="24"/>
        </w:rPr>
        <w:t>采购人名称：福建农林大学</w:t>
      </w:r>
    </w:p>
    <w:p w14:paraId="1D052934">
      <w:pPr>
        <w:spacing w:line="440" w:lineRule="exact"/>
        <w:ind w:firstLine="480" w:firstLineChars="200"/>
        <w:rPr>
          <w:rFonts w:ascii="宋体" w:hAnsi="宋体"/>
          <w:sz w:val="24"/>
          <w:szCs w:val="24"/>
        </w:rPr>
      </w:pPr>
      <w:r>
        <w:rPr>
          <w:rFonts w:hint="eastAsia" w:ascii="宋体" w:hAnsi="宋体"/>
          <w:sz w:val="24"/>
          <w:szCs w:val="24"/>
        </w:rPr>
        <w:t>地址：福州市仓山区上下店路15号</w:t>
      </w:r>
    </w:p>
    <w:p w14:paraId="1FC55267">
      <w:pPr>
        <w:spacing w:line="440" w:lineRule="exact"/>
        <w:ind w:firstLine="480" w:firstLineChars="200"/>
        <w:rPr>
          <w:rFonts w:ascii="宋体" w:hAnsi="宋体"/>
          <w:sz w:val="24"/>
          <w:szCs w:val="24"/>
          <w:highlight w:val="none"/>
        </w:rPr>
      </w:pPr>
      <w:r>
        <w:rPr>
          <w:rFonts w:hint="eastAsia" w:ascii="宋体" w:hAnsi="宋体"/>
          <w:sz w:val="24"/>
          <w:szCs w:val="24"/>
          <w:highlight w:val="none"/>
        </w:rPr>
        <w:t>联系人：黄老师</w:t>
      </w:r>
    </w:p>
    <w:p w14:paraId="5EEEC0FB">
      <w:pPr>
        <w:spacing w:line="440" w:lineRule="exact"/>
        <w:ind w:firstLine="480" w:firstLineChars="200"/>
        <w:rPr>
          <w:rFonts w:ascii="宋体" w:hAnsi="宋体"/>
          <w:sz w:val="24"/>
          <w:szCs w:val="24"/>
          <w:highlight w:val="none"/>
        </w:rPr>
      </w:pPr>
      <w:r>
        <w:rPr>
          <w:rFonts w:hint="eastAsia" w:ascii="宋体" w:hAnsi="宋体"/>
          <w:sz w:val="24"/>
          <w:szCs w:val="24"/>
          <w:highlight w:val="none"/>
        </w:rPr>
        <w:t>电话：0</w:t>
      </w:r>
      <w:r>
        <w:rPr>
          <w:rFonts w:ascii="宋体" w:hAnsi="宋体"/>
          <w:sz w:val="24"/>
          <w:szCs w:val="24"/>
          <w:highlight w:val="none"/>
        </w:rPr>
        <w:t>591-83789381</w:t>
      </w:r>
    </w:p>
    <w:p w14:paraId="2BAAFBB0">
      <w:pPr>
        <w:spacing w:line="440" w:lineRule="exact"/>
        <w:ind w:firstLine="482" w:firstLineChars="200"/>
        <w:rPr>
          <w:rFonts w:ascii="宋体" w:hAnsi="宋体"/>
          <w:b/>
          <w:bCs/>
          <w:sz w:val="24"/>
          <w:szCs w:val="24"/>
        </w:rPr>
      </w:pPr>
      <w:r>
        <w:rPr>
          <w:rFonts w:hint="eastAsia" w:ascii="宋体" w:hAnsi="宋体"/>
          <w:b/>
          <w:bCs/>
          <w:sz w:val="24"/>
          <w:szCs w:val="24"/>
        </w:rPr>
        <w:t>采购代理机构联系方式</w:t>
      </w:r>
    </w:p>
    <w:p w14:paraId="484110D4">
      <w:pPr>
        <w:spacing w:line="440" w:lineRule="exact"/>
        <w:ind w:firstLine="480" w:firstLineChars="200"/>
        <w:rPr>
          <w:rFonts w:ascii="宋体" w:hAnsi="宋体"/>
          <w:sz w:val="24"/>
          <w:szCs w:val="24"/>
        </w:rPr>
      </w:pPr>
      <w:r>
        <w:rPr>
          <w:rFonts w:hint="eastAsia" w:ascii="宋体" w:hAnsi="宋体"/>
          <w:sz w:val="24"/>
          <w:szCs w:val="24"/>
        </w:rPr>
        <w:t>采购代理机构名称：福建省智信招标有限公司</w:t>
      </w:r>
    </w:p>
    <w:p w14:paraId="6FD2CDE4">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14:paraId="284138B3">
      <w:pPr>
        <w:spacing w:line="400" w:lineRule="exact"/>
        <w:ind w:firstLine="480" w:firstLineChars="200"/>
        <w:rPr>
          <w:rFonts w:ascii="宋体" w:hAnsi="宋体"/>
          <w:sz w:val="24"/>
          <w:szCs w:val="24"/>
        </w:rPr>
      </w:pPr>
      <w:r>
        <w:rPr>
          <w:rFonts w:hint="eastAsia" w:ascii="宋体" w:hAnsi="宋体"/>
          <w:sz w:val="24"/>
          <w:szCs w:val="24"/>
        </w:rPr>
        <w:t>联系人：廖丽松、王凯霞</w:t>
      </w:r>
      <w:r>
        <w:rPr>
          <w:rFonts w:ascii="宋体" w:hAnsi="宋体"/>
          <w:sz w:val="24"/>
          <w:szCs w:val="24"/>
        </w:rPr>
        <w:t xml:space="preserve"> </w:t>
      </w:r>
    </w:p>
    <w:p w14:paraId="4510CDFE">
      <w:pPr>
        <w:spacing w:line="400" w:lineRule="exact"/>
        <w:ind w:firstLine="480" w:firstLineChars="200"/>
        <w:rPr>
          <w:rFonts w:ascii="宋体" w:hAnsi="宋体"/>
          <w:sz w:val="24"/>
          <w:szCs w:val="24"/>
        </w:rPr>
      </w:pPr>
      <w:r>
        <w:rPr>
          <w:rFonts w:hint="eastAsia" w:ascii="宋体" w:hAnsi="宋体"/>
          <w:sz w:val="24"/>
          <w:szCs w:val="24"/>
        </w:rPr>
        <w:t>电话：0591-87616211、87530730转805</w:t>
      </w:r>
    </w:p>
    <w:p w14:paraId="115362D6">
      <w:pPr>
        <w:spacing w:line="400" w:lineRule="exact"/>
        <w:ind w:firstLine="480" w:firstLineChars="200"/>
        <w:rPr>
          <w:rFonts w:ascii="宋体" w:hAnsi="宋体"/>
          <w:sz w:val="24"/>
          <w:szCs w:val="24"/>
        </w:rPr>
      </w:pPr>
      <w:r>
        <w:rPr>
          <w:rFonts w:hint="eastAsia" w:ascii="宋体" w:hAnsi="宋体"/>
          <w:sz w:val="24"/>
          <w:szCs w:val="24"/>
        </w:rPr>
        <w:t>电子信箱：zhixin019@126.com</w:t>
      </w:r>
    </w:p>
    <w:p w14:paraId="11014E8B">
      <w:pPr>
        <w:spacing w:line="440" w:lineRule="exact"/>
        <w:ind w:firstLine="480" w:firstLineChars="200"/>
        <w:rPr>
          <w:rFonts w:ascii="宋体" w:hAnsi="宋体"/>
          <w:sz w:val="24"/>
          <w:szCs w:val="24"/>
        </w:rPr>
      </w:pPr>
      <w:r>
        <w:rPr>
          <w:rFonts w:hint="eastAsia" w:ascii="宋体" w:hAnsi="宋体"/>
          <w:sz w:val="24"/>
          <w:szCs w:val="24"/>
        </w:rPr>
        <w:t>14、竞价操作流程等详见</w:t>
      </w:r>
      <w:r>
        <w:rPr>
          <w:rFonts w:hint="eastAsia" w:ascii="宋体" w:hAnsi="宋体"/>
          <w:sz w:val="24"/>
          <w:szCs w:val="24"/>
          <w:u w:val="single"/>
        </w:rPr>
        <w:t>http://new.fjzxzb.com/newlist.aspx?id=2</w:t>
      </w:r>
      <w:r>
        <w:rPr>
          <w:rFonts w:hint="eastAsia" w:ascii="宋体" w:hAnsi="宋体"/>
          <w:sz w:val="24"/>
          <w:szCs w:val="24"/>
        </w:rPr>
        <w:t>。</w:t>
      </w:r>
    </w:p>
    <w:p w14:paraId="16895B06">
      <w:pPr>
        <w:spacing w:line="440" w:lineRule="exact"/>
        <w:ind w:firstLine="480" w:firstLineChars="200"/>
        <w:rPr>
          <w:rFonts w:ascii="宋体" w:hAnsi="宋体"/>
          <w:sz w:val="24"/>
          <w:szCs w:val="24"/>
        </w:rPr>
      </w:pPr>
    </w:p>
    <w:p w14:paraId="25C113DC">
      <w:pPr>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pPr>
    </w:p>
    <w:p w14:paraId="48C0AD22">
      <w:pPr>
        <w:jc w:val="center"/>
        <w:rPr>
          <w:rFonts w:ascii="宋体" w:hAnsi="宋体"/>
          <w:sz w:val="24"/>
          <w:szCs w:val="32"/>
        </w:rPr>
      </w:pPr>
      <w:r>
        <w:rPr>
          <w:rFonts w:hint="eastAsia" w:ascii="宋体" w:hAnsi="宋体"/>
          <w:b/>
          <w:sz w:val="28"/>
          <w:szCs w:val="28"/>
        </w:rPr>
        <w:t>第二章  竞价采购说明一览表</w:t>
      </w:r>
    </w:p>
    <w:p w14:paraId="6C868290">
      <w:pPr>
        <w:pStyle w:val="2"/>
        <w:ind w:left="0" w:leftChars="0" w:firstLine="0" w:firstLineChars="0"/>
        <w:rPr>
          <w:rFonts w:ascii="宋体" w:hAnsi="宋体"/>
          <w:sz w:val="24"/>
        </w:rPr>
      </w:pPr>
      <w:r>
        <w:rPr>
          <w:rFonts w:hint="eastAsia" w:ascii="宋体" w:hAnsi="宋体"/>
          <w:sz w:val="24"/>
          <w:szCs w:val="32"/>
        </w:rPr>
        <w:t>货物类</w:t>
      </w:r>
    </w:p>
    <w:p w14:paraId="0E0F2A43">
      <w:pPr>
        <w:jc w:val="right"/>
        <w:rPr>
          <w:rFonts w:ascii="宋体" w:hAnsi="宋体"/>
          <w:sz w:val="24"/>
          <w:szCs w:val="24"/>
        </w:rPr>
      </w:pPr>
      <w:r>
        <w:rPr>
          <w:rFonts w:hint="eastAsia" w:ascii="宋体" w:hAnsi="宋体"/>
          <w:sz w:val="24"/>
          <w:szCs w:val="24"/>
        </w:rPr>
        <w:t xml:space="preserve"> 金额单位：人民币/元</w:t>
      </w:r>
    </w:p>
    <w:tbl>
      <w:tblPr>
        <w:tblStyle w:val="21"/>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2385"/>
        <w:gridCol w:w="1335"/>
        <w:gridCol w:w="915"/>
        <w:gridCol w:w="1155"/>
        <w:gridCol w:w="1395"/>
        <w:gridCol w:w="1394"/>
      </w:tblGrid>
      <w:tr w14:paraId="39EB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6879161F">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72A580FF">
            <w:pPr>
              <w:spacing w:line="400" w:lineRule="exact"/>
              <w:jc w:val="center"/>
              <w:rPr>
                <w:rFonts w:ascii="宋体" w:hAnsi="宋体"/>
                <w:b/>
                <w:bCs/>
                <w:kern w:val="0"/>
                <w:sz w:val="24"/>
              </w:rPr>
            </w:pPr>
            <w:r>
              <w:rPr>
                <w:rFonts w:hint="eastAsia" w:ascii="宋体" w:hAnsi="宋体"/>
                <w:b/>
                <w:bCs/>
                <w:kern w:val="0"/>
                <w:sz w:val="24"/>
              </w:rPr>
              <w:t>品目号</w:t>
            </w:r>
          </w:p>
        </w:tc>
        <w:tc>
          <w:tcPr>
            <w:tcW w:w="2385" w:type="dxa"/>
            <w:tcBorders>
              <w:top w:val="single" w:color="auto" w:sz="4" w:space="0"/>
              <w:left w:val="single" w:color="auto" w:sz="4" w:space="0"/>
              <w:bottom w:val="single" w:color="auto" w:sz="4" w:space="0"/>
              <w:right w:val="single" w:color="auto" w:sz="4" w:space="0"/>
            </w:tcBorders>
            <w:vAlign w:val="center"/>
          </w:tcPr>
          <w:p w14:paraId="16B049C1">
            <w:pPr>
              <w:spacing w:line="400" w:lineRule="exact"/>
              <w:jc w:val="center"/>
              <w:rPr>
                <w:rFonts w:ascii="宋体" w:hAnsi="宋体"/>
                <w:b/>
                <w:bCs/>
                <w:kern w:val="0"/>
                <w:sz w:val="24"/>
              </w:rPr>
            </w:pPr>
            <w:r>
              <w:rPr>
                <w:rFonts w:hint="eastAsia" w:ascii="宋体" w:hAnsi="宋体"/>
                <w:b/>
                <w:bCs/>
                <w:kern w:val="0"/>
                <w:sz w:val="24"/>
              </w:rPr>
              <w:t>品目名称</w:t>
            </w:r>
          </w:p>
        </w:tc>
        <w:tc>
          <w:tcPr>
            <w:tcW w:w="1335" w:type="dxa"/>
            <w:tcBorders>
              <w:top w:val="single" w:color="auto" w:sz="4" w:space="0"/>
              <w:left w:val="single" w:color="auto" w:sz="4" w:space="0"/>
              <w:bottom w:val="single" w:color="auto" w:sz="4" w:space="0"/>
              <w:right w:val="single" w:color="auto" w:sz="4" w:space="0"/>
            </w:tcBorders>
            <w:vAlign w:val="center"/>
          </w:tcPr>
          <w:p w14:paraId="19C4D072">
            <w:pPr>
              <w:spacing w:line="400" w:lineRule="exact"/>
              <w:jc w:val="center"/>
              <w:rPr>
                <w:rFonts w:ascii="宋体" w:hAnsi="宋体"/>
                <w:b/>
                <w:bCs/>
                <w:kern w:val="0"/>
                <w:sz w:val="24"/>
              </w:rPr>
            </w:pPr>
            <w:r>
              <w:rPr>
                <w:rFonts w:hint="eastAsia" w:ascii="宋体" w:hAnsi="宋体"/>
                <w:b/>
                <w:bCs/>
                <w:kern w:val="0"/>
                <w:sz w:val="24"/>
              </w:rPr>
              <w:t>参考品牌（若有）</w:t>
            </w:r>
          </w:p>
        </w:tc>
        <w:tc>
          <w:tcPr>
            <w:tcW w:w="915" w:type="dxa"/>
            <w:tcBorders>
              <w:top w:val="single" w:color="auto" w:sz="4" w:space="0"/>
              <w:left w:val="single" w:color="auto" w:sz="4" w:space="0"/>
              <w:bottom w:val="single" w:color="auto" w:sz="4" w:space="0"/>
              <w:right w:val="single" w:color="auto" w:sz="4" w:space="0"/>
            </w:tcBorders>
            <w:vAlign w:val="center"/>
          </w:tcPr>
          <w:p w14:paraId="69FF3754">
            <w:pPr>
              <w:spacing w:line="400" w:lineRule="exact"/>
              <w:jc w:val="center"/>
              <w:rPr>
                <w:rFonts w:ascii="宋体" w:hAnsi="宋体"/>
                <w:b/>
                <w:bCs/>
                <w:kern w:val="0"/>
                <w:sz w:val="24"/>
              </w:rPr>
            </w:pPr>
            <w:r>
              <w:rPr>
                <w:rFonts w:hint="eastAsia" w:ascii="宋体" w:hAnsi="宋体"/>
                <w:b/>
                <w:bCs/>
                <w:kern w:val="0"/>
                <w:sz w:val="24"/>
                <w:szCs w:val="22"/>
              </w:rPr>
              <w:t>数量</w:t>
            </w:r>
          </w:p>
        </w:tc>
        <w:tc>
          <w:tcPr>
            <w:tcW w:w="1155" w:type="dxa"/>
            <w:tcBorders>
              <w:top w:val="single" w:color="auto" w:sz="4" w:space="0"/>
              <w:left w:val="single" w:color="auto" w:sz="4" w:space="0"/>
              <w:bottom w:val="single" w:color="auto" w:sz="4" w:space="0"/>
              <w:right w:val="single" w:color="auto" w:sz="4" w:space="0"/>
            </w:tcBorders>
            <w:vAlign w:val="center"/>
          </w:tcPr>
          <w:p w14:paraId="070DD49B">
            <w:pPr>
              <w:spacing w:line="400" w:lineRule="exact"/>
              <w:jc w:val="center"/>
              <w:rPr>
                <w:rFonts w:ascii="宋体" w:hAnsi="宋体"/>
                <w:b/>
                <w:bCs/>
                <w:kern w:val="0"/>
                <w:sz w:val="24"/>
                <w:szCs w:val="22"/>
              </w:rPr>
            </w:pPr>
            <w:r>
              <w:rPr>
                <w:rFonts w:hint="eastAsia" w:ascii="宋体" w:hAnsi="宋体"/>
                <w:b/>
                <w:bCs/>
                <w:kern w:val="0"/>
                <w:sz w:val="24"/>
                <w:szCs w:val="22"/>
              </w:rPr>
              <w:t>是否允许进口</w:t>
            </w:r>
          </w:p>
        </w:tc>
        <w:tc>
          <w:tcPr>
            <w:tcW w:w="1395" w:type="dxa"/>
            <w:tcBorders>
              <w:top w:val="single" w:color="auto" w:sz="4" w:space="0"/>
              <w:left w:val="single" w:color="auto" w:sz="4" w:space="0"/>
              <w:bottom w:val="single" w:color="auto" w:sz="4" w:space="0"/>
              <w:right w:val="single" w:color="auto" w:sz="4" w:space="0"/>
            </w:tcBorders>
            <w:vAlign w:val="center"/>
          </w:tcPr>
          <w:p w14:paraId="7C904BBD">
            <w:pPr>
              <w:spacing w:line="400" w:lineRule="exact"/>
              <w:jc w:val="center"/>
              <w:rPr>
                <w:rFonts w:ascii="宋体" w:hAnsi="宋体"/>
                <w:b/>
                <w:bCs/>
                <w:kern w:val="0"/>
                <w:sz w:val="24"/>
                <w:szCs w:val="22"/>
              </w:rPr>
            </w:pPr>
            <w:r>
              <w:rPr>
                <w:rFonts w:hint="eastAsia" w:ascii="宋体" w:hAnsi="宋体"/>
                <w:b/>
                <w:bCs/>
                <w:kern w:val="0"/>
                <w:sz w:val="24"/>
                <w:szCs w:val="22"/>
              </w:rPr>
              <w:t>单价最高限价（元）</w:t>
            </w:r>
          </w:p>
        </w:tc>
        <w:tc>
          <w:tcPr>
            <w:tcW w:w="1394" w:type="dxa"/>
            <w:tcBorders>
              <w:top w:val="single" w:color="auto" w:sz="4" w:space="0"/>
              <w:left w:val="single" w:color="auto" w:sz="4" w:space="0"/>
              <w:bottom w:val="single" w:color="auto" w:sz="4" w:space="0"/>
              <w:right w:val="single" w:color="auto" w:sz="4" w:space="0"/>
            </w:tcBorders>
            <w:vAlign w:val="center"/>
          </w:tcPr>
          <w:p w14:paraId="1B00E4B4">
            <w:pPr>
              <w:spacing w:line="400" w:lineRule="exact"/>
              <w:jc w:val="center"/>
              <w:rPr>
                <w:rFonts w:ascii="宋体" w:hAnsi="宋体"/>
                <w:b/>
                <w:bCs/>
                <w:kern w:val="0"/>
                <w:sz w:val="24"/>
                <w:szCs w:val="22"/>
              </w:rPr>
            </w:pPr>
            <w:r>
              <w:rPr>
                <w:rFonts w:hint="eastAsia" w:ascii="宋体" w:hAnsi="宋体"/>
                <w:b/>
                <w:bCs/>
                <w:kern w:val="0"/>
                <w:sz w:val="24"/>
                <w:szCs w:val="22"/>
              </w:rPr>
              <w:t>总价最高限价（元）</w:t>
            </w:r>
          </w:p>
        </w:tc>
      </w:tr>
      <w:tr w14:paraId="38C88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601" w:type="dxa"/>
            <w:tcBorders>
              <w:top w:val="single" w:color="auto" w:sz="4" w:space="0"/>
              <w:left w:val="single" w:color="auto" w:sz="4" w:space="0"/>
              <w:right w:val="single" w:color="auto" w:sz="4" w:space="0"/>
            </w:tcBorders>
            <w:vAlign w:val="center"/>
          </w:tcPr>
          <w:p w14:paraId="042ECFB2">
            <w:pPr>
              <w:spacing w:line="400" w:lineRule="exact"/>
              <w:jc w:val="center"/>
              <w:rPr>
                <w:rFonts w:ascii="宋体" w:hAnsi="宋体"/>
                <w:kern w:val="0"/>
                <w:sz w:val="24"/>
              </w:rPr>
            </w:pPr>
            <w:r>
              <w:rPr>
                <w:rFonts w:hint="eastAsia" w:ascii="宋体" w:hAnsi="宋体"/>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5F1A8FF0">
            <w:pPr>
              <w:spacing w:line="400" w:lineRule="exact"/>
              <w:jc w:val="center"/>
              <w:rPr>
                <w:rFonts w:ascii="宋体" w:hAnsi="宋体"/>
                <w:kern w:val="0"/>
                <w:sz w:val="24"/>
              </w:rPr>
            </w:pPr>
            <w:r>
              <w:rPr>
                <w:rFonts w:hint="eastAsia" w:ascii="宋体" w:hAnsi="宋体"/>
                <w:kern w:val="0"/>
                <w:sz w:val="24"/>
              </w:rPr>
              <w:t>1-1</w:t>
            </w:r>
          </w:p>
        </w:tc>
        <w:tc>
          <w:tcPr>
            <w:tcW w:w="2385" w:type="dxa"/>
            <w:tcBorders>
              <w:top w:val="single" w:color="auto" w:sz="4" w:space="0"/>
              <w:left w:val="single" w:color="auto" w:sz="4" w:space="0"/>
              <w:bottom w:val="single" w:color="auto" w:sz="4" w:space="0"/>
              <w:right w:val="single" w:color="auto" w:sz="4" w:space="0"/>
            </w:tcBorders>
            <w:vAlign w:val="center"/>
          </w:tcPr>
          <w:p w14:paraId="789C0878">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2025年田家炳楼109教室课桌椅采购</w:t>
            </w:r>
          </w:p>
        </w:tc>
        <w:tc>
          <w:tcPr>
            <w:tcW w:w="1335" w:type="dxa"/>
            <w:tcBorders>
              <w:top w:val="single" w:color="auto" w:sz="4" w:space="0"/>
              <w:left w:val="single" w:color="auto" w:sz="4" w:space="0"/>
              <w:right w:val="single" w:color="auto" w:sz="4" w:space="0"/>
            </w:tcBorders>
            <w:vAlign w:val="center"/>
          </w:tcPr>
          <w:p w14:paraId="74CCADF4">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w:t>
            </w:r>
          </w:p>
        </w:tc>
        <w:tc>
          <w:tcPr>
            <w:tcW w:w="915" w:type="dxa"/>
            <w:tcBorders>
              <w:top w:val="single" w:color="auto" w:sz="4" w:space="0"/>
              <w:left w:val="single" w:color="auto" w:sz="4" w:space="0"/>
              <w:right w:val="single" w:color="auto" w:sz="4" w:space="0"/>
            </w:tcBorders>
            <w:vAlign w:val="center"/>
          </w:tcPr>
          <w:p w14:paraId="3DF4FA4B">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244位</w:t>
            </w:r>
          </w:p>
        </w:tc>
        <w:tc>
          <w:tcPr>
            <w:tcW w:w="1155" w:type="dxa"/>
            <w:tcBorders>
              <w:top w:val="single" w:color="auto" w:sz="4" w:space="0"/>
              <w:left w:val="single" w:color="auto" w:sz="4" w:space="0"/>
              <w:bottom w:val="single" w:color="auto" w:sz="4" w:space="0"/>
              <w:right w:val="single" w:color="auto" w:sz="4" w:space="0"/>
            </w:tcBorders>
            <w:vAlign w:val="center"/>
          </w:tcPr>
          <w:p w14:paraId="4BD3B4DE">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398D048D">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535</w:t>
            </w:r>
          </w:p>
        </w:tc>
        <w:tc>
          <w:tcPr>
            <w:tcW w:w="1394" w:type="dxa"/>
            <w:tcBorders>
              <w:top w:val="single" w:color="auto" w:sz="4" w:space="0"/>
              <w:left w:val="single" w:color="auto" w:sz="4" w:space="0"/>
              <w:right w:val="single" w:color="auto" w:sz="4" w:space="0"/>
            </w:tcBorders>
            <w:vAlign w:val="center"/>
          </w:tcPr>
          <w:p w14:paraId="7E72087F">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130540</w:t>
            </w:r>
          </w:p>
        </w:tc>
      </w:tr>
      <w:tr w14:paraId="55C0F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971" w:type="dxa"/>
            <w:gridSpan w:val="5"/>
            <w:tcBorders>
              <w:top w:val="single" w:color="auto" w:sz="4" w:space="0"/>
              <w:left w:val="single" w:color="auto" w:sz="4" w:space="0"/>
              <w:bottom w:val="single" w:color="auto" w:sz="4" w:space="0"/>
              <w:right w:val="single" w:color="auto" w:sz="4" w:space="0"/>
            </w:tcBorders>
            <w:vAlign w:val="center"/>
          </w:tcPr>
          <w:p w14:paraId="1DB01326">
            <w:pPr>
              <w:rPr>
                <w:rFonts w:ascii="宋体" w:hAnsi="宋体"/>
                <w:kern w:val="0"/>
                <w:sz w:val="24"/>
              </w:rPr>
            </w:pPr>
            <w:r>
              <w:rPr>
                <w:rFonts w:hint="eastAsia" w:ascii="宋体" w:hAnsi="宋体"/>
                <w:kern w:val="0"/>
                <w:sz w:val="24"/>
              </w:rPr>
              <w:t>合计(大写)：人民币壹拾叁万零伍佰肆拾元整</w:t>
            </w:r>
          </w:p>
        </w:tc>
        <w:tc>
          <w:tcPr>
            <w:tcW w:w="3944" w:type="dxa"/>
            <w:gridSpan w:val="3"/>
            <w:tcBorders>
              <w:top w:val="single" w:color="auto" w:sz="4" w:space="0"/>
              <w:left w:val="single" w:color="auto" w:sz="4" w:space="0"/>
              <w:bottom w:val="single" w:color="auto" w:sz="4" w:space="0"/>
              <w:right w:val="single" w:color="auto" w:sz="4" w:space="0"/>
            </w:tcBorders>
            <w:vAlign w:val="center"/>
          </w:tcPr>
          <w:p w14:paraId="08A585DA">
            <w:pPr>
              <w:rPr>
                <w:rFonts w:ascii="宋体" w:hAnsi="宋体"/>
                <w:kern w:val="0"/>
                <w:sz w:val="24"/>
              </w:rPr>
            </w:pPr>
            <w:r>
              <w:rPr>
                <w:rFonts w:hint="eastAsia" w:ascii="宋体" w:hAnsi="宋体"/>
                <w:kern w:val="0"/>
                <w:sz w:val="24"/>
              </w:rPr>
              <w:t>¥</w:t>
            </w:r>
            <w:r>
              <w:rPr>
                <w:rFonts w:hint="eastAsia" w:ascii="宋体" w:hAnsi="宋体" w:cs="新宋体"/>
                <w:kern w:val="0"/>
                <w:sz w:val="24"/>
                <w:szCs w:val="24"/>
              </w:rPr>
              <w:t>130540</w:t>
            </w:r>
          </w:p>
        </w:tc>
      </w:tr>
    </w:tbl>
    <w:p w14:paraId="6C3E3F85">
      <w:pPr>
        <w:spacing w:line="440" w:lineRule="exact"/>
        <w:rPr>
          <w:rFonts w:ascii="宋体" w:hAnsi="宋体"/>
          <w:b/>
          <w:bCs/>
          <w:sz w:val="24"/>
          <w:szCs w:val="24"/>
        </w:rPr>
      </w:pPr>
      <w:r>
        <w:rPr>
          <w:rFonts w:hint="eastAsia" w:ascii="宋体" w:hAnsi="宋体"/>
          <w:b/>
          <w:bCs/>
          <w:sz w:val="24"/>
          <w:szCs w:val="24"/>
        </w:rPr>
        <w:t>注：</w:t>
      </w:r>
    </w:p>
    <w:p w14:paraId="25337989">
      <w:pPr>
        <w:spacing w:line="440" w:lineRule="exact"/>
        <w:ind w:firstLine="482" w:firstLineChars="200"/>
        <w:rPr>
          <w:rFonts w:ascii="宋体" w:hAnsi="宋体"/>
          <w:b/>
          <w:bCs/>
          <w:sz w:val="24"/>
          <w:szCs w:val="24"/>
        </w:rPr>
      </w:pPr>
      <w:r>
        <w:rPr>
          <w:rFonts w:hint="eastAsia" w:ascii="宋体" w:hAnsi="宋体"/>
          <w:b/>
          <w:bCs/>
          <w:sz w:val="24"/>
          <w:szCs w:val="24"/>
        </w:rPr>
        <w:t>（1）以上项目所列价格为采购预算的最高限价，</w:t>
      </w:r>
      <w:r>
        <w:rPr>
          <w:rFonts w:ascii="宋体" w:hAnsi="宋体"/>
          <w:b/>
          <w:bCs/>
          <w:color w:val="FF0000"/>
          <w:sz w:val="24"/>
          <w:szCs w:val="24"/>
        </w:rPr>
        <w:t>竞价人报价总价</w:t>
      </w:r>
      <w:r>
        <w:rPr>
          <w:rFonts w:hint="eastAsia" w:ascii="宋体" w:hAnsi="宋体"/>
          <w:b/>
          <w:bCs/>
          <w:color w:val="FF0000"/>
          <w:sz w:val="24"/>
          <w:szCs w:val="24"/>
        </w:rPr>
        <w:t>不能超过</w:t>
      </w:r>
      <w:r>
        <w:rPr>
          <w:rFonts w:ascii="宋体" w:hAnsi="宋体"/>
          <w:b/>
          <w:bCs/>
          <w:color w:val="FF0000"/>
          <w:sz w:val="24"/>
          <w:szCs w:val="24"/>
        </w:rPr>
        <w:t>最高限价，报价单价不能超过竞价文件的单价最高限价</w:t>
      </w:r>
      <w:r>
        <w:rPr>
          <w:rFonts w:hint="eastAsia" w:ascii="宋体" w:hAnsi="宋体"/>
          <w:b/>
          <w:bCs/>
          <w:sz w:val="24"/>
          <w:szCs w:val="24"/>
        </w:rPr>
        <w:t>，</w:t>
      </w:r>
      <w:r>
        <w:rPr>
          <w:rFonts w:ascii="宋体" w:hAnsi="宋体"/>
          <w:b/>
          <w:bCs/>
          <w:sz w:val="24"/>
          <w:szCs w:val="24"/>
        </w:rPr>
        <w:t>否则，视为无效报价</w:t>
      </w:r>
      <w:r>
        <w:rPr>
          <w:rFonts w:hint="eastAsia" w:ascii="宋体" w:hAnsi="宋体"/>
          <w:b/>
          <w:bCs/>
          <w:sz w:val="24"/>
          <w:szCs w:val="24"/>
        </w:rPr>
        <w:t>。</w:t>
      </w:r>
    </w:p>
    <w:p w14:paraId="2187D769">
      <w:pPr>
        <w:spacing w:line="440" w:lineRule="exact"/>
        <w:ind w:firstLine="480" w:firstLineChars="200"/>
        <w:rPr>
          <w:rFonts w:ascii="宋体" w:hAnsi="宋体"/>
          <w:b/>
          <w:bCs/>
          <w:sz w:val="24"/>
          <w:szCs w:val="24"/>
        </w:rPr>
      </w:pPr>
      <w:r>
        <w:rPr>
          <w:rFonts w:hint="eastAsia" w:ascii="宋体" w:hAnsi="宋体"/>
          <w:sz w:val="24"/>
          <w:szCs w:val="24"/>
        </w:rPr>
        <w:t>（</w:t>
      </w:r>
      <w:r>
        <w:rPr>
          <w:rFonts w:hint="eastAsia" w:ascii="宋体" w:hAnsi="宋体"/>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14:paraId="60268880">
      <w:pPr>
        <w:spacing w:line="440" w:lineRule="exact"/>
        <w:ind w:firstLine="482" w:firstLineChars="200"/>
        <w:rPr>
          <w:rFonts w:ascii="宋体" w:hAnsi="宋体"/>
          <w:b/>
          <w:bCs/>
          <w:sz w:val="24"/>
          <w:szCs w:val="24"/>
        </w:rPr>
      </w:pPr>
      <w:r>
        <w:rPr>
          <w:rFonts w:hint="eastAsia" w:ascii="宋体" w:hAnsi="宋体"/>
          <w:b/>
          <w:bCs/>
          <w:sz w:val="24"/>
          <w:szCs w:val="24"/>
        </w:rPr>
        <w:t>（3）</w:t>
      </w:r>
      <w:r>
        <w:rPr>
          <w:rFonts w:ascii="宋体" w:hAnsi="宋体"/>
          <w:b/>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
          <w:bCs/>
          <w:sz w:val="24"/>
          <w:szCs w:val="24"/>
        </w:rPr>
        <w:t>竞价人</w:t>
      </w:r>
      <w:r>
        <w:rPr>
          <w:rFonts w:ascii="宋体" w:hAnsi="宋体"/>
          <w:b/>
          <w:bCs/>
          <w:sz w:val="24"/>
          <w:szCs w:val="24"/>
        </w:rPr>
        <w:t>所投产品属于政府强制节能产品的，在</w:t>
      </w:r>
      <w:r>
        <w:rPr>
          <w:rFonts w:hint="eastAsia" w:ascii="宋体" w:hAnsi="宋体"/>
          <w:b/>
          <w:bCs/>
          <w:sz w:val="24"/>
          <w:szCs w:val="24"/>
        </w:rPr>
        <w:t>报价文件中</w:t>
      </w:r>
      <w:r>
        <w:rPr>
          <w:rFonts w:ascii="宋体" w:hAnsi="宋体"/>
          <w:b/>
          <w:bCs/>
          <w:sz w:val="24"/>
          <w:szCs w:val="24"/>
        </w:rPr>
        <w:t>须提供所投政府强制节能产品由国家确定的认证机构出具的、处于有效期之内的产品认证证书复印件，否则视为无效</w:t>
      </w:r>
      <w:r>
        <w:rPr>
          <w:rFonts w:hint="eastAsia" w:ascii="宋体" w:hAnsi="宋体"/>
          <w:b/>
          <w:bCs/>
          <w:sz w:val="24"/>
          <w:szCs w:val="24"/>
        </w:rPr>
        <w:t>报价。</w:t>
      </w:r>
    </w:p>
    <w:p w14:paraId="27B75664">
      <w:pPr>
        <w:spacing w:line="440" w:lineRule="exact"/>
        <w:ind w:firstLine="482" w:firstLineChars="200"/>
        <w:rPr>
          <w:rFonts w:ascii="宋体" w:hAnsi="宋体"/>
          <w:b/>
          <w:bCs/>
          <w:sz w:val="24"/>
          <w:szCs w:val="24"/>
        </w:rPr>
      </w:pPr>
      <w:r>
        <w:rPr>
          <w:rFonts w:hint="eastAsia" w:ascii="宋体" w:hAnsi="宋体"/>
          <w:b/>
          <w:bCs/>
          <w:sz w:val="24"/>
          <w:szCs w:val="24"/>
        </w:rPr>
        <w:t>（4）采购单位在提出采购需求时有指定品牌的，所报品牌需在采购单位选定的品牌范围内。</w:t>
      </w:r>
    </w:p>
    <w:p w14:paraId="5BAD7848">
      <w:pPr>
        <w:spacing w:line="440" w:lineRule="exact"/>
        <w:ind w:firstLine="482" w:firstLineChars="200"/>
        <w:rPr>
          <w:rFonts w:ascii="宋体" w:hAnsi="宋体"/>
          <w:b/>
          <w:bCs/>
          <w:sz w:val="24"/>
        </w:rPr>
      </w:pPr>
      <w:r>
        <w:rPr>
          <w:rFonts w:hint="eastAsia" w:ascii="宋体" w:hAnsi="宋体"/>
          <w:b/>
          <w:bCs/>
          <w:sz w:val="24"/>
        </w:rPr>
        <w:t>（5）</w:t>
      </w:r>
      <w:r>
        <w:rPr>
          <w:rFonts w:ascii="宋体" w:hAnsi="宋体"/>
          <w:b/>
          <w:bCs/>
          <w:sz w:val="24"/>
          <w:szCs w:val="24"/>
        </w:rPr>
        <w:t>若所投产品为进口设备，则</w:t>
      </w:r>
      <w:r>
        <w:rPr>
          <w:rFonts w:hint="eastAsia" w:ascii="宋体" w:hAnsi="宋体"/>
          <w:b/>
          <w:bCs/>
          <w:sz w:val="24"/>
          <w:szCs w:val="24"/>
        </w:rPr>
        <w:t>成交供应商</w:t>
      </w:r>
      <w:r>
        <w:rPr>
          <w:rFonts w:ascii="宋体" w:hAnsi="宋体"/>
          <w:b/>
          <w:bCs/>
          <w:sz w:val="24"/>
          <w:szCs w:val="24"/>
        </w:rPr>
        <w:t>的报价为免税价＋外贸代理费用。</w:t>
      </w:r>
      <w:r>
        <w:rPr>
          <w:rFonts w:hint="eastAsia" w:ascii="宋体" w:hAnsi="宋体"/>
          <w:b/>
          <w:bCs/>
          <w:sz w:val="24"/>
          <w:szCs w:val="24"/>
        </w:rPr>
        <w:t>成交供应商</w:t>
      </w:r>
      <w:r>
        <w:rPr>
          <w:rFonts w:ascii="宋体" w:hAnsi="宋体"/>
          <w:b/>
          <w:bCs/>
          <w:sz w:val="24"/>
          <w:szCs w:val="24"/>
        </w:rPr>
        <w:t>必须在签订合同后以福建农林大学为消费使用单位去办理免税和报关手续，</w:t>
      </w:r>
      <w:r>
        <w:rPr>
          <w:rFonts w:hint="eastAsia" w:ascii="宋体" w:hAnsi="宋体"/>
          <w:b/>
          <w:bCs/>
          <w:sz w:val="24"/>
          <w:szCs w:val="24"/>
        </w:rPr>
        <w:t>成交供应商</w:t>
      </w:r>
      <w:r>
        <w:rPr>
          <w:rFonts w:ascii="宋体" w:hAnsi="宋体"/>
          <w:b/>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
          <w:bCs/>
          <w:sz w:val="24"/>
          <w:szCs w:val="24"/>
        </w:rPr>
        <w:t>成交供应商</w:t>
      </w:r>
      <w:r>
        <w:rPr>
          <w:rFonts w:ascii="宋体" w:hAnsi="宋体"/>
          <w:b/>
          <w:bCs/>
          <w:sz w:val="24"/>
          <w:szCs w:val="24"/>
        </w:rPr>
        <w:t>先行垫付，在设备报销时凭海关出具的发票，学校支付其垫付款给成交</w:t>
      </w:r>
      <w:r>
        <w:rPr>
          <w:rFonts w:hint="eastAsia" w:ascii="宋体" w:hAnsi="宋体"/>
          <w:b/>
          <w:bCs/>
          <w:sz w:val="24"/>
          <w:szCs w:val="24"/>
        </w:rPr>
        <w:t>供应商</w:t>
      </w:r>
      <w:r>
        <w:rPr>
          <w:rFonts w:hint="eastAsia" w:ascii="宋体" w:hAnsi="宋体"/>
          <w:b/>
          <w:bCs/>
          <w:sz w:val="24"/>
        </w:rPr>
        <w:t>。</w:t>
      </w:r>
    </w:p>
    <w:p w14:paraId="705D33CB">
      <w:pPr>
        <w:spacing w:line="440" w:lineRule="exact"/>
        <w:ind w:firstLine="481"/>
        <w:rPr>
          <w:rFonts w:ascii="宋体" w:hAnsi="宋体"/>
          <w:b/>
          <w:bCs/>
          <w:sz w:val="24"/>
          <w:szCs w:val="24"/>
        </w:rPr>
      </w:pPr>
      <w:r>
        <w:rPr>
          <w:rFonts w:hint="eastAsia" w:ascii="宋体" w:hAnsi="宋体"/>
          <w:b/>
          <w:bCs/>
          <w:sz w:val="24"/>
          <w:szCs w:val="24"/>
        </w:rPr>
        <w:t>（一）资格标准</w:t>
      </w:r>
    </w:p>
    <w:p w14:paraId="2C50241A">
      <w:pPr>
        <w:spacing w:line="440" w:lineRule="exact"/>
        <w:ind w:firstLine="481"/>
        <w:rPr>
          <w:rFonts w:ascii="新宋体" w:hAnsi="新宋体" w:eastAsia="新宋体"/>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p>
    <w:p w14:paraId="304581A0">
      <w:pPr>
        <w:pStyle w:val="46"/>
        <w:spacing w:line="500" w:lineRule="exact"/>
        <w:ind w:firstLine="480" w:firstLineChars="200"/>
        <w:jc w:val="left"/>
        <w:rPr>
          <w:rFonts w:hAnsi="宋体" w:cs="宋体"/>
          <w:b/>
          <w:kern w:val="0"/>
          <w:sz w:val="24"/>
        </w:rPr>
      </w:pPr>
      <w:r>
        <w:rPr>
          <w:rFonts w:hint="eastAsia" w:hAnsi="宋体"/>
          <w:sz w:val="24"/>
          <w:szCs w:val="24"/>
        </w:rPr>
        <w:t>2、竞价人应满足《中华人民共和国政府采购法》第二十二条规定的条件，应提供以下证明材料或针对以下内容作出承诺（</w:t>
      </w:r>
      <w:r>
        <w:rPr>
          <w:rFonts w:hint="eastAsia" w:hAnsi="宋体" w:cs="宋体"/>
          <w:b/>
          <w:kern w:val="0"/>
          <w:sz w:val="24"/>
        </w:rPr>
        <w:t>见附件：资格承诺函</w:t>
      </w:r>
      <w:r>
        <w:rPr>
          <w:rFonts w:hint="eastAsia" w:hAnsi="宋体"/>
          <w:sz w:val="24"/>
          <w:szCs w:val="24"/>
        </w:rPr>
        <w:t>）：</w:t>
      </w:r>
    </w:p>
    <w:p w14:paraId="65906F2F">
      <w:pPr>
        <w:spacing w:line="440" w:lineRule="exact"/>
        <w:ind w:firstLine="481"/>
        <w:rPr>
          <w:rFonts w:ascii="宋体" w:hAnsi="宋体"/>
          <w:sz w:val="24"/>
          <w:szCs w:val="24"/>
        </w:rPr>
      </w:pPr>
      <w:r>
        <w:rPr>
          <w:rFonts w:hint="eastAsia" w:ascii="宋体" w:hAnsi="宋体"/>
          <w:sz w:val="24"/>
          <w:szCs w:val="24"/>
        </w:rPr>
        <w:t>A、</w:t>
      </w:r>
      <w:r>
        <w:rPr>
          <w:rFonts w:hint="eastAsia" w:ascii="宋体" w:hAnsi="宋体" w:cs="宋体"/>
          <w:sz w:val="24"/>
        </w:rPr>
        <w:t>须提供上一年年度经审计的财务报告或其基本开户银行出具的资信证明；</w:t>
      </w:r>
    </w:p>
    <w:p w14:paraId="0DF1F681">
      <w:pPr>
        <w:spacing w:line="440" w:lineRule="exact"/>
        <w:ind w:firstLine="481"/>
        <w:rPr>
          <w:rFonts w:ascii="宋体" w:hAnsi="宋体"/>
          <w:sz w:val="24"/>
          <w:szCs w:val="24"/>
        </w:rPr>
      </w:pPr>
      <w:r>
        <w:rPr>
          <w:rFonts w:hint="eastAsia" w:ascii="宋体" w:hAnsi="宋体"/>
          <w:sz w:val="24"/>
          <w:szCs w:val="24"/>
        </w:rPr>
        <w:t>B、</w:t>
      </w:r>
      <w:r>
        <w:rPr>
          <w:rFonts w:hint="eastAsia" w:ascii="宋体" w:hAnsi="宋体" w:cs="宋体"/>
          <w:sz w:val="24"/>
        </w:rPr>
        <w:t>须提供报价截止时间前六个月内任一个月的缴税证明；</w:t>
      </w:r>
    </w:p>
    <w:p w14:paraId="517A9853">
      <w:pPr>
        <w:spacing w:line="440" w:lineRule="exact"/>
        <w:ind w:firstLine="481"/>
        <w:rPr>
          <w:rFonts w:ascii="宋体" w:hAnsi="宋体"/>
          <w:sz w:val="24"/>
          <w:szCs w:val="24"/>
        </w:rPr>
      </w:pPr>
      <w:r>
        <w:rPr>
          <w:rFonts w:hint="eastAsia" w:ascii="宋体" w:hAnsi="宋体"/>
          <w:sz w:val="24"/>
          <w:szCs w:val="24"/>
        </w:rPr>
        <w:t>C、</w:t>
      </w:r>
      <w:r>
        <w:rPr>
          <w:rFonts w:hint="eastAsia" w:ascii="宋体" w:hAnsi="宋体" w:cs="宋体"/>
          <w:sz w:val="24"/>
        </w:rPr>
        <w:t>须提供报价截止时间前六个月内任一个月缴纳社会保险的证明材料</w:t>
      </w:r>
      <w:r>
        <w:rPr>
          <w:rFonts w:hint="eastAsia" w:ascii="宋体" w:hAnsi="宋体"/>
          <w:sz w:val="24"/>
          <w:szCs w:val="24"/>
        </w:rPr>
        <w:t>。</w:t>
      </w:r>
    </w:p>
    <w:p w14:paraId="3CAC7D6B">
      <w:pPr>
        <w:spacing w:line="440" w:lineRule="exact"/>
        <w:ind w:firstLine="480" w:firstLineChars="200"/>
        <w:rPr>
          <w:rFonts w:ascii="宋体" w:hAnsi="宋体"/>
          <w:sz w:val="24"/>
          <w:szCs w:val="24"/>
        </w:rPr>
      </w:pPr>
      <w:r>
        <w:rPr>
          <w:rFonts w:hint="eastAsia" w:ascii="宋体" w:hAnsi="宋体"/>
          <w:sz w:val="24"/>
          <w:szCs w:val="24"/>
        </w:rPr>
        <w:t>3、参加政府采购活动前3年内在经营活动中没有重大违法记录及无行贿犯罪的书面声明。</w:t>
      </w:r>
    </w:p>
    <w:p w14:paraId="506D83E7">
      <w:pPr>
        <w:spacing w:line="440" w:lineRule="exact"/>
        <w:ind w:firstLine="480" w:firstLineChars="200"/>
        <w:rPr>
          <w:rFonts w:ascii="宋体" w:hAnsi="宋体"/>
          <w:sz w:val="24"/>
          <w:szCs w:val="24"/>
        </w:rPr>
      </w:pPr>
      <w:r>
        <w:rPr>
          <w:rFonts w:hint="eastAsia" w:ascii="宋体" w:hAnsi="宋体"/>
          <w:sz w:val="24"/>
          <w:szCs w:val="24"/>
        </w:rPr>
        <w:t>4、具备履行合同所必需的设备和专业技术能力的声明函。</w:t>
      </w:r>
    </w:p>
    <w:p w14:paraId="15BB2E1B">
      <w:pPr>
        <w:spacing w:line="440" w:lineRule="exact"/>
        <w:ind w:firstLine="480" w:firstLineChars="200"/>
        <w:rPr>
          <w:rFonts w:ascii="宋体" w:hAnsi="宋体"/>
          <w:sz w:val="24"/>
          <w:szCs w:val="24"/>
        </w:rPr>
      </w:pPr>
      <w:r>
        <w:rPr>
          <w:rFonts w:hint="eastAsia" w:ascii="宋体" w:hAnsi="宋体"/>
          <w:sz w:val="24"/>
          <w:szCs w:val="24"/>
        </w:rPr>
        <w:t>5、如由授权代表参与竞价，须提供法定代表人授权书。</w:t>
      </w:r>
    </w:p>
    <w:p w14:paraId="32BC3FE0">
      <w:pPr>
        <w:spacing w:line="440" w:lineRule="exact"/>
        <w:ind w:firstLine="480" w:firstLineChars="200"/>
        <w:rPr>
          <w:rFonts w:ascii="宋体" w:hAnsi="宋体"/>
          <w:sz w:val="24"/>
          <w:szCs w:val="24"/>
        </w:rPr>
      </w:pPr>
      <w:r>
        <w:rPr>
          <w:rFonts w:hint="eastAsia" w:ascii="宋体" w:hAnsi="宋体"/>
          <w:sz w:val="24"/>
          <w:szCs w:val="24"/>
        </w:rPr>
        <w:t>6、竞价人须提供“信用中国”网站（www.creditchina.gov.cn）及中国政府采购网（www.ccgp.gov.cn）信用信息查询无严重违法失信行为信息记录的打印件（或截图）。</w:t>
      </w:r>
    </w:p>
    <w:p w14:paraId="1E2F5CFC">
      <w:pPr>
        <w:spacing w:line="440" w:lineRule="exact"/>
        <w:ind w:firstLine="480" w:firstLineChars="200"/>
        <w:rPr>
          <w:rFonts w:ascii="宋体" w:hAnsi="宋体"/>
          <w:sz w:val="24"/>
          <w:szCs w:val="24"/>
        </w:rPr>
      </w:pPr>
      <w:r>
        <w:rPr>
          <w:rFonts w:hint="eastAsia" w:ascii="宋体" w:hAnsi="宋体"/>
          <w:sz w:val="24"/>
          <w:szCs w:val="24"/>
        </w:rPr>
        <w:t>7、本项目不接受联合体竞价。</w:t>
      </w:r>
    </w:p>
    <w:p w14:paraId="2B4E6808">
      <w:pPr>
        <w:spacing w:line="440" w:lineRule="exact"/>
        <w:ind w:firstLine="480" w:firstLineChars="200"/>
        <w:rPr>
          <w:rFonts w:ascii="宋体" w:hAnsi="宋体"/>
          <w:sz w:val="24"/>
          <w:szCs w:val="24"/>
        </w:rPr>
      </w:pPr>
      <w:r>
        <w:rPr>
          <w:rFonts w:hint="eastAsia" w:ascii="宋体" w:hAnsi="宋体"/>
          <w:sz w:val="24"/>
          <w:szCs w:val="24"/>
        </w:rPr>
        <w:t>8、竞价保证金凭证复印件。</w:t>
      </w:r>
    </w:p>
    <w:p w14:paraId="124D7A4C">
      <w:pPr>
        <w:spacing w:line="440" w:lineRule="exact"/>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406BA070">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02B3F7D7">
      <w:pPr>
        <w:spacing w:line="440" w:lineRule="exact"/>
        <w:ind w:firstLine="482" w:firstLineChars="200"/>
        <w:rPr>
          <w:rFonts w:ascii="宋体" w:hAnsi="宋体"/>
          <w:b/>
          <w:bCs/>
          <w:color w:val="FF0000"/>
          <w:sz w:val="24"/>
          <w:szCs w:val="24"/>
        </w:rPr>
      </w:pPr>
      <w:r>
        <w:rPr>
          <w:rFonts w:hint="eastAsia" w:ascii="宋体" w:hAnsi="宋体"/>
          <w:b/>
          <w:bCs/>
          <w:sz w:val="24"/>
          <w:szCs w:val="24"/>
        </w:rPr>
        <w:t>（二）技术和服务要求</w:t>
      </w:r>
      <w:r>
        <w:rPr>
          <w:rFonts w:hint="eastAsia" w:ascii="宋体" w:hAnsi="宋体"/>
          <w:b/>
          <w:bCs/>
          <w:color w:val="FF0000"/>
          <w:sz w:val="24"/>
          <w:szCs w:val="24"/>
        </w:rPr>
        <w:t>（以下技术参数若为固定尺寸、规格指标允许偏离±3%；技术参数要求涉及具体数值的条款中已明确有取值范围从其要求。）</w:t>
      </w:r>
    </w:p>
    <w:p w14:paraId="6EDEE439">
      <w:pPr>
        <w:spacing w:line="440" w:lineRule="exact"/>
        <w:ind w:firstLine="481"/>
        <w:rPr>
          <w:rFonts w:hint="eastAsia" w:ascii="宋体" w:hAnsi="宋体"/>
          <w:b/>
          <w:bCs/>
          <w:color w:val="FF0000"/>
          <w:sz w:val="24"/>
          <w:szCs w:val="24"/>
        </w:rPr>
      </w:pPr>
      <w:r>
        <w:rPr>
          <w:rFonts w:hint="eastAsia" w:ascii="宋体" w:hAnsi="宋体"/>
          <w:b/>
          <w:bCs/>
          <w:color w:val="FF0000"/>
          <w:sz w:val="24"/>
          <w:szCs w:val="24"/>
        </w:rPr>
        <w:t>1、特别说明：</w:t>
      </w:r>
    </w:p>
    <w:p w14:paraId="59AB7A1C">
      <w:pPr>
        <w:spacing w:line="440" w:lineRule="exact"/>
        <w:ind w:firstLine="481"/>
        <w:rPr>
          <w:rFonts w:hint="default" w:ascii="宋体" w:hAnsi="宋体" w:eastAsia="宋体"/>
          <w:b/>
          <w:bCs/>
          <w:color w:val="auto"/>
          <w:sz w:val="24"/>
          <w:szCs w:val="24"/>
          <w:lang w:val="en-US" w:eastAsia="zh-CN"/>
        </w:rPr>
      </w:pPr>
      <w:r>
        <w:rPr>
          <w:rFonts w:hint="eastAsia" w:ascii="宋体" w:hAnsi="宋体"/>
          <w:b/>
          <w:bCs/>
          <w:color w:val="auto"/>
          <w:sz w:val="24"/>
          <w:szCs w:val="24"/>
          <w:lang w:val="en-US" w:eastAsia="zh-CN"/>
        </w:rPr>
        <w:t>1.1总体要求：</w:t>
      </w:r>
    </w:p>
    <w:tbl>
      <w:tblPr>
        <w:tblStyle w:val="21"/>
        <w:tblW w:w="88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6"/>
        <w:gridCol w:w="3783"/>
        <w:gridCol w:w="1862"/>
        <w:gridCol w:w="2001"/>
      </w:tblGrid>
      <w:tr w14:paraId="47A94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16" w:type="dxa"/>
            <w:shd w:val="clear" w:color="auto" w:fill="auto"/>
          </w:tcPr>
          <w:p w14:paraId="42C2C4AC">
            <w:pPr>
              <w:pStyle w:val="57"/>
              <w:spacing w:line="400" w:lineRule="exact"/>
              <w:ind w:right="-68"/>
              <w:jc w:val="center"/>
              <w:rPr>
                <w:rFonts w:hAnsi="宋体"/>
                <w:color w:val="auto"/>
                <w:highlight w:val="none"/>
              </w:rPr>
            </w:pPr>
            <w:r>
              <w:rPr>
                <w:rFonts w:hint="eastAsia" w:hAnsi="宋体"/>
                <w:color w:val="auto"/>
                <w:highlight w:val="none"/>
              </w:rPr>
              <w:t>序号</w:t>
            </w:r>
          </w:p>
        </w:tc>
        <w:tc>
          <w:tcPr>
            <w:tcW w:w="3783" w:type="dxa"/>
            <w:shd w:val="clear" w:color="auto" w:fill="auto"/>
          </w:tcPr>
          <w:p w14:paraId="744D874E">
            <w:pPr>
              <w:pStyle w:val="57"/>
              <w:spacing w:line="400" w:lineRule="exact"/>
              <w:ind w:right="-68"/>
              <w:jc w:val="center"/>
              <w:rPr>
                <w:rFonts w:hAnsi="宋体"/>
                <w:color w:val="auto"/>
                <w:highlight w:val="none"/>
              </w:rPr>
            </w:pPr>
            <w:r>
              <w:rPr>
                <w:rFonts w:hint="eastAsia" w:hAnsi="宋体"/>
                <w:color w:val="auto"/>
                <w:highlight w:val="none"/>
              </w:rPr>
              <w:t>阶梯椅</w:t>
            </w:r>
          </w:p>
        </w:tc>
        <w:tc>
          <w:tcPr>
            <w:tcW w:w="1862" w:type="dxa"/>
            <w:shd w:val="clear" w:color="auto" w:fill="auto"/>
          </w:tcPr>
          <w:p w14:paraId="5A2AFC2B">
            <w:pPr>
              <w:pStyle w:val="57"/>
              <w:spacing w:line="400" w:lineRule="exact"/>
              <w:ind w:right="-68"/>
              <w:jc w:val="center"/>
              <w:rPr>
                <w:rFonts w:hAnsi="宋体"/>
                <w:color w:val="auto"/>
                <w:highlight w:val="none"/>
              </w:rPr>
            </w:pPr>
            <w:r>
              <w:rPr>
                <w:rFonts w:hint="eastAsia" w:hAnsi="宋体"/>
                <w:color w:val="auto"/>
                <w:highlight w:val="none"/>
              </w:rPr>
              <w:t>数量</w:t>
            </w:r>
          </w:p>
        </w:tc>
        <w:tc>
          <w:tcPr>
            <w:tcW w:w="2001" w:type="dxa"/>
            <w:shd w:val="clear" w:color="auto" w:fill="auto"/>
          </w:tcPr>
          <w:p w14:paraId="1B8C5E98">
            <w:pPr>
              <w:pStyle w:val="57"/>
              <w:spacing w:line="400" w:lineRule="exact"/>
              <w:ind w:right="-68"/>
              <w:jc w:val="center"/>
              <w:rPr>
                <w:rFonts w:hAnsi="宋体"/>
                <w:color w:val="auto"/>
                <w:highlight w:val="none"/>
              </w:rPr>
            </w:pPr>
            <w:r>
              <w:rPr>
                <w:rFonts w:hint="eastAsia" w:hAnsi="宋体"/>
                <w:color w:val="auto"/>
                <w:highlight w:val="none"/>
              </w:rPr>
              <w:t>单位</w:t>
            </w:r>
          </w:p>
        </w:tc>
      </w:tr>
      <w:tr w14:paraId="43F29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16" w:type="dxa"/>
            <w:shd w:val="clear" w:color="auto" w:fill="auto"/>
          </w:tcPr>
          <w:p w14:paraId="671168B2">
            <w:pPr>
              <w:pStyle w:val="57"/>
              <w:spacing w:line="400" w:lineRule="exact"/>
              <w:ind w:right="-68"/>
              <w:jc w:val="center"/>
              <w:rPr>
                <w:rFonts w:hAnsi="宋体"/>
                <w:color w:val="auto"/>
                <w:highlight w:val="none"/>
              </w:rPr>
            </w:pPr>
            <w:r>
              <w:rPr>
                <w:rFonts w:hint="eastAsia" w:hAnsi="宋体"/>
                <w:color w:val="auto"/>
                <w:highlight w:val="none"/>
              </w:rPr>
              <w:t>1</w:t>
            </w:r>
          </w:p>
        </w:tc>
        <w:tc>
          <w:tcPr>
            <w:tcW w:w="3783" w:type="dxa"/>
            <w:shd w:val="clear" w:color="auto" w:fill="auto"/>
          </w:tcPr>
          <w:p w14:paraId="11906FEF">
            <w:pPr>
              <w:pStyle w:val="57"/>
              <w:spacing w:line="400" w:lineRule="exact"/>
              <w:ind w:right="-68"/>
              <w:jc w:val="center"/>
              <w:rPr>
                <w:rFonts w:hAnsi="宋体"/>
                <w:color w:val="auto"/>
                <w:highlight w:val="none"/>
              </w:rPr>
            </w:pPr>
            <w:r>
              <w:rPr>
                <w:rFonts w:hint="eastAsia" w:hAnsi="宋体"/>
                <w:color w:val="auto"/>
                <w:highlight w:val="none"/>
              </w:rPr>
              <w:t>阶梯椅（前排，仅含桌子）</w:t>
            </w:r>
          </w:p>
        </w:tc>
        <w:tc>
          <w:tcPr>
            <w:tcW w:w="1862" w:type="dxa"/>
            <w:shd w:val="clear" w:color="auto" w:fill="auto"/>
          </w:tcPr>
          <w:p w14:paraId="397B35DD">
            <w:pPr>
              <w:pStyle w:val="57"/>
              <w:spacing w:line="400" w:lineRule="exact"/>
              <w:ind w:right="-68"/>
              <w:jc w:val="center"/>
              <w:rPr>
                <w:rFonts w:hAnsi="宋体"/>
                <w:color w:val="auto"/>
                <w:highlight w:val="none"/>
              </w:rPr>
            </w:pPr>
            <w:r>
              <w:rPr>
                <w:rFonts w:hint="eastAsia" w:hAnsi="宋体"/>
                <w:color w:val="auto"/>
                <w:highlight w:val="none"/>
              </w:rPr>
              <w:t>22</w:t>
            </w:r>
          </w:p>
        </w:tc>
        <w:tc>
          <w:tcPr>
            <w:tcW w:w="2001" w:type="dxa"/>
            <w:shd w:val="clear" w:color="auto" w:fill="auto"/>
          </w:tcPr>
          <w:p w14:paraId="598DCFD9">
            <w:pPr>
              <w:pStyle w:val="57"/>
              <w:spacing w:line="400" w:lineRule="exact"/>
              <w:ind w:right="-68"/>
              <w:jc w:val="center"/>
              <w:rPr>
                <w:rFonts w:hAnsi="宋体"/>
                <w:color w:val="auto"/>
                <w:highlight w:val="none"/>
              </w:rPr>
            </w:pPr>
            <w:r>
              <w:rPr>
                <w:rFonts w:hint="eastAsia" w:hAnsi="宋体"/>
                <w:color w:val="auto"/>
                <w:highlight w:val="none"/>
              </w:rPr>
              <w:t>位</w:t>
            </w:r>
          </w:p>
        </w:tc>
      </w:tr>
      <w:tr w14:paraId="3FD11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16" w:type="dxa"/>
            <w:shd w:val="clear" w:color="auto" w:fill="auto"/>
          </w:tcPr>
          <w:p w14:paraId="581509EC">
            <w:pPr>
              <w:pStyle w:val="57"/>
              <w:spacing w:line="400" w:lineRule="exact"/>
              <w:ind w:right="-68"/>
              <w:jc w:val="center"/>
              <w:rPr>
                <w:rFonts w:hAnsi="宋体"/>
                <w:color w:val="auto"/>
                <w:highlight w:val="none"/>
              </w:rPr>
            </w:pPr>
            <w:r>
              <w:rPr>
                <w:rFonts w:hint="eastAsia" w:hAnsi="宋体"/>
                <w:color w:val="auto"/>
                <w:highlight w:val="none"/>
              </w:rPr>
              <w:t>2</w:t>
            </w:r>
          </w:p>
        </w:tc>
        <w:tc>
          <w:tcPr>
            <w:tcW w:w="3783" w:type="dxa"/>
            <w:shd w:val="clear" w:color="auto" w:fill="auto"/>
          </w:tcPr>
          <w:p w14:paraId="004E492F">
            <w:pPr>
              <w:pStyle w:val="57"/>
              <w:spacing w:line="400" w:lineRule="exact"/>
              <w:ind w:right="-68"/>
              <w:jc w:val="center"/>
              <w:rPr>
                <w:rFonts w:hAnsi="宋体"/>
                <w:color w:val="auto"/>
                <w:highlight w:val="none"/>
              </w:rPr>
            </w:pPr>
            <w:r>
              <w:rPr>
                <w:rFonts w:hint="eastAsia" w:hAnsi="宋体"/>
                <w:color w:val="auto"/>
                <w:highlight w:val="none"/>
              </w:rPr>
              <w:t>阶梯椅（中排，含桌子、座椅）</w:t>
            </w:r>
          </w:p>
        </w:tc>
        <w:tc>
          <w:tcPr>
            <w:tcW w:w="1862" w:type="dxa"/>
            <w:shd w:val="clear" w:color="auto" w:fill="auto"/>
          </w:tcPr>
          <w:p w14:paraId="5291189D">
            <w:pPr>
              <w:pStyle w:val="57"/>
              <w:spacing w:line="400" w:lineRule="exact"/>
              <w:ind w:right="-68"/>
              <w:jc w:val="center"/>
              <w:rPr>
                <w:rFonts w:hAnsi="宋体"/>
                <w:color w:val="auto"/>
                <w:highlight w:val="none"/>
              </w:rPr>
            </w:pPr>
            <w:r>
              <w:rPr>
                <w:rFonts w:hint="eastAsia" w:hAnsi="宋体"/>
                <w:color w:val="auto"/>
                <w:highlight w:val="none"/>
              </w:rPr>
              <w:t>222</w:t>
            </w:r>
          </w:p>
        </w:tc>
        <w:tc>
          <w:tcPr>
            <w:tcW w:w="2001" w:type="dxa"/>
            <w:shd w:val="clear" w:color="auto" w:fill="auto"/>
          </w:tcPr>
          <w:p w14:paraId="65C393E7">
            <w:pPr>
              <w:pStyle w:val="57"/>
              <w:spacing w:line="400" w:lineRule="exact"/>
              <w:ind w:right="-68"/>
              <w:jc w:val="center"/>
              <w:rPr>
                <w:rFonts w:hAnsi="宋体"/>
                <w:color w:val="auto"/>
                <w:highlight w:val="none"/>
              </w:rPr>
            </w:pPr>
            <w:r>
              <w:rPr>
                <w:rFonts w:hint="eastAsia" w:hAnsi="宋体"/>
                <w:color w:val="auto"/>
                <w:highlight w:val="none"/>
              </w:rPr>
              <w:t>位</w:t>
            </w:r>
          </w:p>
        </w:tc>
      </w:tr>
      <w:tr w14:paraId="3C2B6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16" w:type="dxa"/>
            <w:shd w:val="clear" w:color="auto" w:fill="auto"/>
          </w:tcPr>
          <w:p w14:paraId="4E9F1C36">
            <w:pPr>
              <w:pStyle w:val="57"/>
              <w:spacing w:line="400" w:lineRule="exact"/>
              <w:ind w:right="-68"/>
              <w:jc w:val="center"/>
              <w:rPr>
                <w:rFonts w:hAnsi="宋体"/>
                <w:color w:val="auto"/>
                <w:highlight w:val="none"/>
              </w:rPr>
            </w:pPr>
            <w:r>
              <w:rPr>
                <w:rFonts w:hint="eastAsia" w:hAnsi="宋体"/>
                <w:color w:val="auto"/>
                <w:highlight w:val="none"/>
              </w:rPr>
              <w:t>3</w:t>
            </w:r>
          </w:p>
        </w:tc>
        <w:tc>
          <w:tcPr>
            <w:tcW w:w="3783" w:type="dxa"/>
            <w:shd w:val="clear" w:color="auto" w:fill="auto"/>
          </w:tcPr>
          <w:p w14:paraId="0D671667">
            <w:pPr>
              <w:pStyle w:val="57"/>
              <w:spacing w:line="400" w:lineRule="exact"/>
              <w:ind w:right="-68"/>
              <w:jc w:val="center"/>
              <w:rPr>
                <w:rFonts w:hAnsi="宋体"/>
                <w:color w:val="auto"/>
                <w:highlight w:val="none"/>
              </w:rPr>
            </w:pPr>
            <w:r>
              <w:rPr>
                <w:rFonts w:hint="eastAsia" w:hAnsi="宋体"/>
                <w:color w:val="auto"/>
                <w:highlight w:val="none"/>
              </w:rPr>
              <w:t>阶梯椅（后排，仅含座椅）</w:t>
            </w:r>
          </w:p>
        </w:tc>
        <w:tc>
          <w:tcPr>
            <w:tcW w:w="1862" w:type="dxa"/>
            <w:shd w:val="clear" w:color="auto" w:fill="auto"/>
          </w:tcPr>
          <w:p w14:paraId="599F8357">
            <w:pPr>
              <w:pStyle w:val="57"/>
              <w:spacing w:line="400" w:lineRule="exact"/>
              <w:ind w:right="-68"/>
              <w:jc w:val="center"/>
              <w:rPr>
                <w:rFonts w:hAnsi="宋体"/>
                <w:color w:val="auto"/>
                <w:highlight w:val="none"/>
              </w:rPr>
            </w:pPr>
            <w:r>
              <w:rPr>
                <w:rFonts w:hint="eastAsia" w:hAnsi="宋体"/>
                <w:color w:val="auto"/>
                <w:highlight w:val="none"/>
              </w:rPr>
              <w:t>22</w:t>
            </w:r>
          </w:p>
        </w:tc>
        <w:tc>
          <w:tcPr>
            <w:tcW w:w="2001" w:type="dxa"/>
            <w:shd w:val="clear" w:color="auto" w:fill="auto"/>
          </w:tcPr>
          <w:p w14:paraId="329DC222">
            <w:pPr>
              <w:pStyle w:val="57"/>
              <w:spacing w:line="400" w:lineRule="exact"/>
              <w:ind w:right="-68"/>
              <w:jc w:val="center"/>
              <w:rPr>
                <w:rFonts w:hAnsi="宋体"/>
                <w:color w:val="auto"/>
                <w:highlight w:val="none"/>
              </w:rPr>
            </w:pPr>
            <w:r>
              <w:rPr>
                <w:rFonts w:hint="eastAsia" w:hAnsi="宋体"/>
                <w:color w:val="auto"/>
                <w:highlight w:val="none"/>
              </w:rPr>
              <w:t>位</w:t>
            </w:r>
          </w:p>
        </w:tc>
      </w:tr>
      <w:tr w14:paraId="20A62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99" w:type="dxa"/>
            <w:gridSpan w:val="2"/>
            <w:shd w:val="clear" w:color="auto" w:fill="auto"/>
          </w:tcPr>
          <w:p w14:paraId="2BB088E6">
            <w:pPr>
              <w:pStyle w:val="57"/>
              <w:spacing w:line="400" w:lineRule="exact"/>
              <w:ind w:right="-68"/>
              <w:jc w:val="center"/>
              <w:rPr>
                <w:rFonts w:hAnsi="宋体"/>
                <w:color w:val="auto"/>
                <w:highlight w:val="none"/>
              </w:rPr>
            </w:pPr>
            <w:r>
              <w:rPr>
                <w:rFonts w:hint="eastAsia" w:hAnsi="宋体"/>
                <w:color w:val="auto"/>
                <w:highlight w:val="none"/>
              </w:rPr>
              <w:t>合计（含桌子、座椅）</w:t>
            </w:r>
          </w:p>
        </w:tc>
        <w:tc>
          <w:tcPr>
            <w:tcW w:w="1862" w:type="dxa"/>
            <w:shd w:val="clear" w:color="auto" w:fill="auto"/>
          </w:tcPr>
          <w:p w14:paraId="2DF37029">
            <w:pPr>
              <w:pStyle w:val="57"/>
              <w:spacing w:line="400" w:lineRule="exact"/>
              <w:ind w:right="-68"/>
              <w:jc w:val="center"/>
              <w:rPr>
                <w:rFonts w:hAnsi="宋体"/>
                <w:color w:val="auto"/>
                <w:highlight w:val="none"/>
              </w:rPr>
            </w:pPr>
            <w:r>
              <w:rPr>
                <w:rFonts w:hint="eastAsia" w:hAnsi="宋体"/>
                <w:color w:val="auto"/>
                <w:highlight w:val="none"/>
              </w:rPr>
              <w:t>244</w:t>
            </w:r>
          </w:p>
        </w:tc>
        <w:tc>
          <w:tcPr>
            <w:tcW w:w="2001" w:type="dxa"/>
            <w:shd w:val="clear" w:color="auto" w:fill="auto"/>
          </w:tcPr>
          <w:p w14:paraId="6AB9705A">
            <w:pPr>
              <w:pStyle w:val="57"/>
              <w:spacing w:line="400" w:lineRule="exact"/>
              <w:ind w:right="-68"/>
              <w:jc w:val="center"/>
              <w:rPr>
                <w:rFonts w:hAnsi="宋体"/>
                <w:color w:val="auto"/>
                <w:highlight w:val="none"/>
              </w:rPr>
            </w:pPr>
            <w:r>
              <w:rPr>
                <w:rFonts w:hint="eastAsia" w:hAnsi="宋体"/>
                <w:color w:val="auto"/>
                <w:highlight w:val="none"/>
              </w:rPr>
              <w:t>位</w:t>
            </w:r>
          </w:p>
        </w:tc>
      </w:tr>
      <w:tr w14:paraId="08233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8862" w:type="dxa"/>
            <w:gridSpan w:val="4"/>
            <w:shd w:val="clear" w:color="auto" w:fill="auto"/>
          </w:tcPr>
          <w:p w14:paraId="43CA63B1">
            <w:pPr>
              <w:pStyle w:val="57"/>
              <w:spacing w:line="360" w:lineRule="exact"/>
              <w:ind w:right="-68"/>
              <w:jc w:val="both"/>
              <w:rPr>
                <w:rFonts w:hAnsi="宋体"/>
                <w:color w:val="auto"/>
                <w:highlight w:val="none"/>
              </w:rPr>
            </w:pPr>
            <w:r>
              <w:rPr>
                <w:rFonts w:hint="eastAsia" w:hAnsi="宋体"/>
                <w:color w:val="auto"/>
                <w:highlight w:val="none"/>
              </w:rPr>
              <w:t>备注：阶梯椅（前排）单价报价+阶梯椅（后排）单价报价不得超过535元；阶梯椅（中排）的单价报价不得超过535元，否则按无效报价处理。桌子、座椅的具体颜色以采购人最终确认为准。教室每级阶梯高度不固定，图片仅供参考，实际尺寸以文字描述为准。阶梯椅（前排）即第一排，阶梯椅（后排）即最后一排。</w:t>
            </w:r>
          </w:p>
        </w:tc>
      </w:tr>
    </w:tbl>
    <w:p w14:paraId="2AA05E26">
      <w:pPr>
        <w:spacing w:line="400" w:lineRule="exact"/>
        <w:ind w:firstLine="482" w:firstLineChars="200"/>
        <w:rPr>
          <w:rFonts w:hint="eastAsia" w:ascii="宋体" w:hAnsi="宋体"/>
          <w:b/>
          <w:bCs/>
          <w:sz w:val="24"/>
          <w:szCs w:val="24"/>
          <w:lang w:val="en-US" w:eastAsia="zh-CN"/>
        </w:rPr>
      </w:pPr>
      <w:r>
        <w:rPr>
          <w:rFonts w:hint="eastAsia" w:ascii="宋体" w:hAnsi="宋体"/>
          <w:b/>
          <w:bCs/>
          <w:sz w:val="24"/>
          <w:szCs w:val="24"/>
          <w:lang w:val="en-US" w:eastAsia="zh-CN"/>
        </w:rPr>
        <w:t>1.2现场勘察：</w:t>
      </w:r>
    </w:p>
    <w:p w14:paraId="55CFA1A0">
      <w:pPr>
        <w:pStyle w:val="18"/>
        <w:spacing w:before="0" w:beforeAutospacing="0" w:after="0" w:afterAutospacing="0" w:line="420" w:lineRule="exact"/>
        <w:ind w:firstLine="480" w:firstLineChars="200"/>
        <w:rPr>
          <w:rFonts w:ascii="宋体" w:hAnsi="宋体" w:cs="宋体"/>
          <w:color w:val="auto"/>
          <w:sz w:val="24"/>
          <w:szCs w:val="24"/>
        </w:rPr>
      </w:pPr>
      <w:r>
        <w:rPr>
          <w:rFonts w:ascii="宋体" w:hAnsi="宋体" w:cs="宋体"/>
          <w:color w:val="auto"/>
          <w:sz w:val="24"/>
          <w:szCs w:val="24"/>
        </w:rPr>
        <w:t>本项目组织统一的现场勘察，潜在</w:t>
      </w:r>
      <w:r>
        <w:rPr>
          <w:rFonts w:hint="eastAsia" w:ascii="宋体" w:hAnsi="宋体" w:cs="宋体"/>
          <w:color w:val="auto"/>
          <w:sz w:val="24"/>
          <w:szCs w:val="24"/>
        </w:rPr>
        <w:t>竞价人</w:t>
      </w:r>
      <w:r>
        <w:rPr>
          <w:rFonts w:ascii="宋体" w:hAnsi="宋体" w:cs="宋体"/>
          <w:color w:val="auto"/>
          <w:sz w:val="24"/>
          <w:szCs w:val="24"/>
        </w:rPr>
        <w:t>进行现场勘察的应</w:t>
      </w:r>
      <w:r>
        <w:rPr>
          <w:rFonts w:hint="eastAsia" w:ascii="宋体" w:hAnsi="宋体" w:cs="宋体"/>
          <w:color w:val="auto"/>
          <w:sz w:val="24"/>
          <w:szCs w:val="24"/>
          <w:lang w:val="en-US" w:eastAsia="zh-CN"/>
        </w:rPr>
        <w:t>在</w:t>
      </w:r>
      <w:r>
        <w:rPr>
          <w:rFonts w:hint="eastAsia" w:ascii="宋体" w:hAnsi="宋体" w:cs="宋体"/>
          <w:color w:val="FF0000"/>
          <w:sz w:val="24"/>
          <w:szCs w:val="24"/>
          <w:lang w:val="en-US" w:eastAsia="zh-CN"/>
        </w:rPr>
        <w:t>2025年06月12日16：00</w:t>
      </w:r>
      <w:r>
        <w:rPr>
          <w:rFonts w:hint="eastAsia" w:ascii="宋体" w:hAnsi="宋体" w:cs="宋体"/>
          <w:color w:val="auto"/>
          <w:sz w:val="24"/>
          <w:szCs w:val="24"/>
          <w:lang w:val="en-US" w:eastAsia="zh-CN"/>
        </w:rPr>
        <w:t>前</w:t>
      </w:r>
      <w:r>
        <w:rPr>
          <w:rFonts w:ascii="宋体" w:hAnsi="宋体" w:cs="宋体"/>
          <w:color w:val="auto"/>
          <w:sz w:val="24"/>
          <w:szCs w:val="24"/>
        </w:rPr>
        <w:t>联系现场勘察人员明确勘察集合地点并于</w:t>
      </w:r>
      <w:r>
        <w:rPr>
          <w:rFonts w:hint="eastAsia" w:ascii="宋体" w:hAnsi="宋体" w:cs="宋体"/>
          <w:color w:val="FF0000"/>
          <w:sz w:val="24"/>
          <w:szCs w:val="24"/>
        </w:rPr>
        <w:t>2025年</w:t>
      </w:r>
      <w:r>
        <w:rPr>
          <w:rFonts w:hint="eastAsia" w:ascii="宋体" w:hAnsi="宋体" w:cs="宋体"/>
          <w:color w:val="FF0000"/>
          <w:sz w:val="24"/>
          <w:szCs w:val="24"/>
          <w:lang w:val="en-US" w:eastAsia="zh-CN"/>
        </w:rPr>
        <w:t>06</w:t>
      </w:r>
      <w:r>
        <w:rPr>
          <w:rFonts w:hint="eastAsia" w:ascii="宋体" w:hAnsi="宋体" w:cs="宋体"/>
          <w:color w:val="FF0000"/>
          <w:sz w:val="24"/>
          <w:szCs w:val="24"/>
        </w:rPr>
        <w:t>月</w:t>
      </w:r>
      <w:r>
        <w:rPr>
          <w:rFonts w:hint="eastAsia" w:ascii="宋体" w:hAnsi="宋体" w:cs="宋体"/>
          <w:color w:val="FF0000"/>
          <w:sz w:val="24"/>
          <w:szCs w:val="24"/>
          <w:lang w:val="en-US" w:eastAsia="zh-CN"/>
        </w:rPr>
        <w:t>13</w:t>
      </w:r>
      <w:r>
        <w:rPr>
          <w:rFonts w:hint="eastAsia" w:ascii="宋体" w:hAnsi="宋体" w:cs="宋体"/>
          <w:color w:val="FF0000"/>
          <w:sz w:val="24"/>
          <w:szCs w:val="24"/>
        </w:rPr>
        <w:t>日上午</w:t>
      </w:r>
      <w:r>
        <w:rPr>
          <w:rFonts w:hint="eastAsia" w:ascii="宋体" w:hAnsi="宋体" w:cs="宋体"/>
          <w:color w:val="FF0000"/>
          <w:sz w:val="24"/>
          <w:szCs w:val="24"/>
          <w:lang w:val="en-US" w:eastAsia="zh-CN"/>
        </w:rPr>
        <w:t>09：00</w:t>
      </w:r>
      <w:r>
        <w:rPr>
          <w:rFonts w:ascii="宋体" w:hAnsi="宋体" w:cs="宋体"/>
          <w:color w:val="auto"/>
          <w:sz w:val="24"/>
          <w:szCs w:val="24"/>
        </w:rPr>
        <w:t>抵达勘察集合地点，</w:t>
      </w:r>
      <w:r>
        <w:rPr>
          <w:rFonts w:hint="eastAsia" w:ascii="宋体" w:hAnsi="宋体" w:cs="宋体"/>
          <w:color w:val="auto"/>
          <w:sz w:val="24"/>
          <w:szCs w:val="24"/>
        </w:rPr>
        <w:t>每个竞价人限2人参加勘察，</w:t>
      </w:r>
      <w:r>
        <w:rPr>
          <w:rFonts w:ascii="宋体" w:hAnsi="宋体" w:cs="宋体"/>
          <w:color w:val="auto"/>
          <w:sz w:val="24"/>
          <w:szCs w:val="24"/>
        </w:rPr>
        <w:t>由现场勘察人员一并带领所有进行现场勘察的潜在供应商到项目现场进行实地勘察并根据实际情况进行测算，未至现场实地勘察的</w:t>
      </w:r>
      <w:r>
        <w:rPr>
          <w:rFonts w:hint="eastAsia" w:ascii="宋体" w:hAnsi="宋体" w:cs="宋体"/>
          <w:color w:val="auto"/>
          <w:sz w:val="24"/>
          <w:szCs w:val="24"/>
        </w:rPr>
        <w:t>竞价人</w:t>
      </w:r>
      <w:r>
        <w:rPr>
          <w:rFonts w:ascii="宋体" w:hAnsi="宋体" w:cs="宋体"/>
          <w:color w:val="auto"/>
          <w:sz w:val="24"/>
          <w:szCs w:val="24"/>
        </w:rPr>
        <w:t>，视同为对项目的实际情况已有足够了解，成交后不得以对项目存在未知情况而要求增加任何费用。请潜在</w:t>
      </w:r>
      <w:r>
        <w:rPr>
          <w:rFonts w:hint="eastAsia" w:ascii="宋体" w:hAnsi="宋体" w:cs="宋体"/>
          <w:color w:val="auto"/>
          <w:sz w:val="24"/>
          <w:szCs w:val="24"/>
        </w:rPr>
        <w:t>竞价人</w:t>
      </w:r>
      <w:r>
        <w:rPr>
          <w:rFonts w:ascii="宋体" w:hAnsi="宋体" w:cs="宋体"/>
          <w:color w:val="auto"/>
          <w:sz w:val="24"/>
          <w:szCs w:val="24"/>
        </w:rPr>
        <w:t>自行与采购人联系到现场进行勘察，在获得采购人的允许并事先</w:t>
      </w:r>
      <w:r>
        <w:rPr>
          <w:rFonts w:hint="eastAsia" w:ascii="宋体" w:hAnsi="宋体" w:cs="宋体"/>
          <w:color w:val="auto"/>
          <w:sz w:val="24"/>
          <w:szCs w:val="24"/>
        </w:rPr>
        <w:t>做</w:t>
      </w:r>
      <w:r>
        <w:rPr>
          <w:rFonts w:ascii="宋体" w:hAnsi="宋体" w:cs="宋体"/>
          <w:color w:val="auto"/>
          <w:sz w:val="24"/>
          <w:szCs w:val="24"/>
        </w:rPr>
        <w:t>好安排后进行现场勘察，所涉及的费用和风险由供应商自已承担。</w:t>
      </w:r>
    </w:p>
    <w:p w14:paraId="3A60E3E0">
      <w:pPr>
        <w:pStyle w:val="18"/>
        <w:spacing w:before="0" w:beforeAutospacing="0" w:after="0" w:afterAutospacing="0" w:line="420" w:lineRule="exact"/>
        <w:ind w:firstLine="480" w:firstLineChars="200"/>
        <w:rPr>
          <w:rFonts w:ascii="宋体" w:hAnsi="宋体" w:cs="宋体"/>
          <w:color w:val="auto"/>
          <w:sz w:val="24"/>
          <w:szCs w:val="24"/>
        </w:rPr>
      </w:pPr>
      <w:r>
        <w:rPr>
          <w:rFonts w:ascii="宋体" w:hAnsi="宋体" w:cs="宋体"/>
          <w:color w:val="auto"/>
          <w:sz w:val="24"/>
          <w:szCs w:val="24"/>
        </w:rPr>
        <w:t>现场勘察人员联系方式：</w:t>
      </w:r>
    </w:p>
    <w:p w14:paraId="6673825F">
      <w:pPr>
        <w:pStyle w:val="18"/>
        <w:spacing w:before="0" w:beforeAutospacing="0" w:after="0" w:afterAutospacing="0" w:line="420" w:lineRule="exact"/>
        <w:ind w:firstLine="480" w:firstLineChars="200"/>
        <w:rPr>
          <w:rFonts w:hint="default" w:ascii="宋体" w:hAnsi="宋体" w:eastAsia="宋体" w:cs="宋体"/>
          <w:color w:val="auto"/>
          <w:sz w:val="24"/>
          <w:szCs w:val="24"/>
          <w:lang w:val="en-US" w:eastAsia="zh-CN"/>
        </w:rPr>
      </w:pPr>
      <w:r>
        <w:rPr>
          <w:rFonts w:hint="eastAsia" w:ascii="宋体" w:hAnsi="宋体" w:cs="宋体"/>
          <w:color w:val="auto"/>
          <w:sz w:val="24"/>
          <w:szCs w:val="24"/>
        </w:rPr>
        <w:t>联系人：</w:t>
      </w:r>
      <w:r>
        <w:rPr>
          <w:rFonts w:hint="eastAsia" w:ascii="宋体" w:hAnsi="宋体" w:cs="宋体"/>
          <w:color w:val="auto"/>
          <w:sz w:val="24"/>
          <w:szCs w:val="24"/>
          <w:lang w:val="en-US" w:eastAsia="zh-CN"/>
        </w:rPr>
        <w:t>黄老师</w:t>
      </w:r>
    </w:p>
    <w:p w14:paraId="023CD827">
      <w:pPr>
        <w:pStyle w:val="18"/>
        <w:spacing w:before="0" w:beforeAutospacing="0" w:after="0" w:afterAutospacing="0" w:line="420" w:lineRule="exact"/>
        <w:ind w:firstLine="480" w:firstLineChars="200"/>
        <w:rPr>
          <w:rFonts w:hint="default" w:eastAsia="宋体"/>
          <w:color w:val="auto"/>
          <w:sz w:val="24"/>
          <w:szCs w:val="24"/>
          <w:lang w:val="en-US" w:eastAsia="zh-CN"/>
        </w:rPr>
      </w:pPr>
      <w:r>
        <w:rPr>
          <w:rFonts w:hint="eastAsia" w:ascii="宋体" w:hAnsi="宋体" w:cs="宋体"/>
          <w:color w:val="auto"/>
          <w:sz w:val="24"/>
          <w:szCs w:val="24"/>
        </w:rPr>
        <w:t>联系方式：</w:t>
      </w:r>
      <w:r>
        <w:rPr>
          <w:rFonts w:hint="eastAsia" w:ascii="宋体" w:hAnsi="宋体" w:cs="宋体"/>
          <w:color w:val="auto"/>
          <w:sz w:val="24"/>
          <w:szCs w:val="24"/>
          <w:lang w:val="en-US" w:eastAsia="zh-CN"/>
        </w:rPr>
        <w:t>0591-83789381</w:t>
      </w:r>
    </w:p>
    <w:p w14:paraId="2AD4C8B0">
      <w:pPr>
        <w:spacing w:line="400" w:lineRule="exact"/>
        <w:ind w:firstLine="482" w:firstLineChars="200"/>
        <w:rPr>
          <w:rFonts w:hint="default" w:ascii="宋体" w:hAnsi="宋体"/>
          <w:b/>
          <w:bCs/>
          <w:sz w:val="24"/>
          <w:szCs w:val="24"/>
          <w:lang w:val="en-US" w:eastAsia="zh-CN"/>
        </w:rPr>
      </w:pPr>
    </w:p>
    <w:p w14:paraId="14E4148D">
      <w:pPr>
        <w:spacing w:line="400" w:lineRule="exact"/>
        <w:ind w:firstLine="482" w:firstLineChars="200"/>
        <w:rPr>
          <w:rFonts w:ascii="宋体" w:hAnsi="宋体"/>
          <w:b/>
          <w:bCs/>
          <w:sz w:val="24"/>
          <w:szCs w:val="24"/>
        </w:rPr>
      </w:pPr>
      <w:r>
        <w:rPr>
          <w:rFonts w:hint="eastAsia" w:ascii="宋体" w:hAnsi="宋体"/>
          <w:b/>
          <w:bCs/>
          <w:sz w:val="24"/>
          <w:szCs w:val="24"/>
        </w:rPr>
        <w:t>2、技术参数：</w:t>
      </w:r>
    </w:p>
    <w:p w14:paraId="45EC2D94">
      <w:pPr>
        <w:spacing w:line="440" w:lineRule="exact"/>
        <w:ind w:firstLine="481"/>
        <w:jc w:val="center"/>
        <w:rPr>
          <w:rFonts w:ascii="宋体" w:hAnsi="宋体"/>
          <w:b/>
          <w:bCs/>
          <w:sz w:val="24"/>
          <w:szCs w:val="24"/>
        </w:rPr>
      </w:pPr>
      <w:r>
        <w:rPr>
          <w:rFonts w:hint="eastAsia" w:ascii="宋体" w:hAnsi="宋体"/>
          <w:b/>
          <w:bCs/>
          <w:sz w:val="24"/>
          <w:szCs w:val="24"/>
        </w:rPr>
        <w:t>序号1 阶梯椅（前排）</w:t>
      </w:r>
    </w:p>
    <w:p w14:paraId="2C49374F">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hint="eastAsia" w:ascii="宋体" w:hAnsi="宋体"/>
          <w:sz w:val="24"/>
          <w:szCs w:val="24"/>
        </w:rPr>
        <w:t>1、规格尺寸：（600*400*760）mm(±5mm)(单人位外径规格）、（1100*400*760）mm(±5mm)(双人位外径规格）。</w:t>
      </w:r>
    </w:p>
    <w:p w14:paraId="0804AC9C">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hint="eastAsia" w:ascii="宋体" w:hAnsi="宋体"/>
          <w:sz w:val="24"/>
          <w:szCs w:val="24"/>
        </w:rPr>
        <w:t>2、桌架：桌脚采用（70*40）mm(±2mm)，厚度≥1.4mm的D型钢管。桌脚上端需焊接一根支撑杆，支撑杆采用（25*25）mm(±2mm)，厚度≥1.2mm的方型钢管。网斗采用≥φ4mm的实心铁线焊接成型。</w:t>
      </w:r>
    </w:p>
    <w:p w14:paraId="0746D340">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hint="eastAsia" w:ascii="宋体" w:hAnsi="宋体"/>
          <w:sz w:val="24"/>
          <w:szCs w:val="24"/>
        </w:rPr>
        <w:t>3、桌面：单人位桌面规格为（600*400）mm(±5mm)，双人位桌面规格为（1100*400）mm(±5mm)。基材采用厚度≥25mm的E1级实木多层板，单面贴面采用厚度≥0.3mm防火板。桌面甲醛释放量达到国家环保标准。单人桌面前沿具有笔槽一个，双人桌面前沿具有笔槽两个，桌面笔槽和桌面封边须全部采用PP材料一体注塑成型，封边线条平滑无褶皱，不能有接缝，防止后期使用过程中被撕掉或脱落。注塑后桌面四边总高度≥26 mm。桌四边角采用圆弧设计，有效防止磕碰。单人桌面和双人桌面的造型和规格尺寸见附图。</w:t>
      </w:r>
    </w:p>
    <w:p w14:paraId="374665E3">
      <w:pPr>
        <w:widowControl/>
        <w:spacing w:before="100" w:after="100" w:line="380" w:lineRule="exact"/>
        <w:jc w:val="center"/>
        <w:rPr>
          <w:rFonts w:ascii="宋体" w:hAnsi="宋体" w:cs="宋体"/>
          <w:bCs/>
          <w:kern w:val="0"/>
          <w:sz w:val="24"/>
          <w:szCs w:val="24"/>
          <w:lang w:bidi="ar"/>
        </w:rPr>
      </w:pPr>
      <w:r>
        <w:rPr>
          <w:rFonts w:ascii="宋体" w:hAnsi="宋体" w:cs="宋体"/>
          <w:bCs/>
          <w:kern w:val="0"/>
          <w:sz w:val="24"/>
          <w:szCs w:val="24"/>
          <w:lang w:bidi="ar"/>
        </w:rPr>
        <w:drawing>
          <wp:anchor distT="0" distB="0" distL="114300" distR="114300" simplePos="0" relativeHeight="251669504" behindDoc="1" locked="0" layoutInCell="1" allowOverlap="1">
            <wp:simplePos x="0" y="0"/>
            <wp:positionH relativeFrom="column">
              <wp:posOffset>719455</wp:posOffset>
            </wp:positionH>
            <wp:positionV relativeFrom="paragraph">
              <wp:posOffset>88265</wp:posOffset>
            </wp:positionV>
            <wp:extent cx="4222750" cy="1196975"/>
            <wp:effectExtent l="0" t="0" r="6350" b="3175"/>
            <wp:wrapTight wrapText="bothSides">
              <wp:wrapPolygon>
                <wp:start x="0" y="0"/>
                <wp:lineTo x="0" y="21314"/>
                <wp:lineTo x="21535" y="21314"/>
                <wp:lineTo x="21535" y="0"/>
                <wp:lineTo x="0" y="0"/>
              </wp:wrapPolygon>
            </wp:wrapTight>
            <wp:docPr id="6" name="图片 21" descr="1656999334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1" descr="1656999334140.png"/>
                    <pic:cNvPicPr>
                      <a:picLocks noChangeAspect="1"/>
                    </pic:cNvPicPr>
                  </pic:nvPicPr>
                  <pic:blipFill>
                    <a:blip r:embed="rId12"/>
                    <a:stretch>
                      <a:fillRect/>
                    </a:stretch>
                  </pic:blipFill>
                  <pic:spPr>
                    <a:xfrm>
                      <a:off x="0" y="0"/>
                      <a:ext cx="4222750" cy="1196975"/>
                    </a:xfrm>
                    <a:prstGeom prst="rect">
                      <a:avLst/>
                    </a:prstGeom>
                    <a:noFill/>
                    <a:ln>
                      <a:noFill/>
                    </a:ln>
                  </pic:spPr>
                </pic:pic>
              </a:graphicData>
            </a:graphic>
          </wp:anchor>
        </w:drawing>
      </w:r>
    </w:p>
    <w:p w14:paraId="5D997F75">
      <w:pPr>
        <w:widowControl/>
        <w:spacing w:before="100" w:after="100"/>
        <w:jc w:val="center"/>
        <w:rPr>
          <w:rFonts w:ascii="宋体" w:hAnsi="宋体" w:cs="宋体"/>
          <w:bCs/>
          <w:kern w:val="0"/>
          <w:sz w:val="24"/>
          <w:szCs w:val="24"/>
          <w:lang w:bidi="ar"/>
        </w:rPr>
      </w:pPr>
    </w:p>
    <w:p w14:paraId="7D32C73A">
      <w:pPr>
        <w:widowControl/>
        <w:spacing w:before="100" w:after="100"/>
        <w:jc w:val="center"/>
        <w:rPr>
          <w:rFonts w:ascii="宋体" w:hAnsi="宋体" w:cs="宋体"/>
          <w:bCs/>
          <w:kern w:val="0"/>
          <w:sz w:val="24"/>
          <w:szCs w:val="24"/>
          <w:lang w:bidi="ar"/>
        </w:rPr>
      </w:pPr>
    </w:p>
    <w:p w14:paraId="7A464CEC">
      <w:pPr>
        <w:widowControl/>
        <w:spacing w:before="100" w:after="100"/>
        <w:jc w:val="center"/>
        <w:rPr>
          <w:rFonts w:ascii="宋体" w:hAnsi="宋体" w:cs="宋体"/>
          <w:bCs/>
          <w:kern w:val="0"/>
          <w:sz w:val="24"/>
          <w:szCs w:val="24"/>
          <w:lang w:bidi="ar"/>
        </w:rPr>
      </w:pPr>
    </w:p>
    <w:p w14:paraId="1BF1A4C2">
      <w:pPr>
        <w:widowControl/>
        <w:spacing w:before="100" w:after="100"/>
        <w:jc w:val="center"/>
        <w:rPr>
          <w:rFonts w:ascii="宋体" w:hAnsi="宋体" w:cs="宋体"/>
          <w:bCs/>
          <w:kern w:val="0"/>
          <w:sz w:val="24"/>
          <w:szCs w:val="24"/>
          <w:lang w:bidi="ar"/>
        </w:rPr>
      </w:pPr>
    </w:p>
    <w:p w14:paraId="37BAE194">
      <w:pPr>
        <w:spacing w:line="360" w:lineRule="exact"/>
        <w:ind w:firstLine="482"/>
        <w:rPr>
          <w:rFonts w:hint="eastAsia" w:ascii="宋体" w:hAnsi="宋体"/>
          <w:sz w:val="24"/>
          <w:szCs w:val="24"/>
        </w:rPr>
      </w:pPr>
    </w:p>
    <w:p w14:paraId="0BE8E84B">
      <w:pPr>
        <w:spacing w:line="360" w:lineRule="exact"/>
        <w:ind w:firstLine="482"/>
        <w:rPr>
          <w:rFonts w:hint="eastAsia" w:ascii="宋体" w:hAnsi="宋体"/>
          <w:sz w:val="24"/>
          <w:szCs w:val="24"/>
        </w:rPr>
      </w:pPr>
    </w:p>
    <w:p w14:paraId="11AE4CDC">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ascii="宋体" w:hAnsi="宋体" w:cs="宋体"/>
          <w:bCs/>
          <w:kern w:val="0"/>
          <w:sz w:val="24"/>
          <w:szCs w:val="24"/>
          <w:lang w:bidi="ar"/>
        </w:rPr>
        <w:drawing>
          <wp:anchor distT="0" distB="0" distL="114300" distR="114300" simplePos="0" relativeHeight="251670528" behindDoc="1" locked="0" layoutInCell="1" allowOverlap="1">
            <wp:simplePos x="0" y="0"/>
            <wp:positionH relativeFrom="column">
              <wp:posOffset>1079500</wp:posOffset>
            </wp:positionH>
            <wp:positionV relativeFrom="paragraph">
              <wp:posOffset>1092200</wp:posOffset>
            </wp:positionV>
            <wp:extent cx="3439160" cy="2074545"/>
            <wp:effectExtent l="0" t="0" r="8890" b="1905"/>
            <wp:wrapTight wrapText="bothSides">
              <wp:wrapPolygon>
                <wp:start x="0" y="0"/>
                <wp:lineTo x="0" y="21421"/>
                <wp:lineTo x="21536" y="21421"/>
                <wp:lineTo x="21536" y="0"/>
                <wp:lineTo x="0" y="0"/>
              </wp:wrapPolygon>
            </wp:wrapTight>
            <wp:docPr id="8" name="图片 22" descr="1656999347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2" descr="1656999347188.png"/>
                    <pic:cNvPicPr>
                      <a:picLocks noChangeAspect="1"/>
                    </pic:cNvPicPr>
                  </pic:nvPicPr>
                  <pic:blipFill>
                    <a:blip r:embed="rId13"/>
                    <a:stretch>
                      <a:fillRect/>
                    </a:stretch>
                  </pic:blipFill>
                  <pic:spPr>
                    <a:xfrm>
                      <a:off x="0" y="0"/>
                      <a:ext cx="3439160" cy="2074545"/>
                    </a:xfrm>
                    <a:prstGeom prst="rect">
                      <a:avLst/>
                    </a:prstGeom>
                    <a:noFill/>
                    <a:ln>
                      <a:noFill/>
                    </a:ln>
                  </pic:spPr>
                </pic:pic>
              </a:graphicData>
            </a:graphic>
          </wp:anchor>
        </w:drawing>
      </w:r>
      <w:r>
        <w:rPr>
          <w:rFonts w:hint="eastAsia" w:ascii="宋体" w:hAnsi="宋体"/>
          <w:sz w:val="24"/>
          <w:szCs w:val="24"/>
        </w:rPr>
        <w:t>4、底座：底座整体尺寸≥（310*65*40）mm，采用厚度≥2mm的钢板一次冲压成型，不能使用拼接焊接成型。底座中间部分两侧采用弧形设计，前后采用半圆形设计，防止磕碰脚。底座中间位置需具有与立柱形状一致的孔位。立柱需要穿透底座，在底座内部进行焊接。底座前后各具有内凹槽，凹槽底部具有孔位，用于安装螺杆。底座造型和规格尺寸见附图。</w:t>
      </w:r>
    </w:p>
    <w:p w14:paraId="55A7D1C9">
      <w:pPr>
        <w:widowControl/>
        <w:spacing w:line="360" w:lineRule="exact"/>
        <w:jc w:val="left"/>
        <w:rPr>
          <w:rFonts w:ascii="宋体" w:hAnsi="宋体" w:cs="宋体"/>
          <w:kern w:val="0"/>
          <w:sz w:val="24"/>
          <w:szCs w:val="24"/>
          <w:lang w:bidi="ar"/>
        </w:rPr>
      </w:pPr>
    </w:p>
    <w:p w14:paraId="5E665973">
      <w:pPr>
        <w:widowControl/>
        <w:spacing w:before="100" w:after="100"/>
        <w:jc w:val="left"/>
        <w:rPr>
          <w:rFonts w:ascii="宋体" w:hAnsi="宋体" w:cs="宋体"/>
          <w:kern w:val="0"/>
          <w:sz w:val="24"/>
          <w:szCs w:val="24"/>
          <w:lang w:bidi="ar"/>
        </w:rPr>
      </w:pPr>
    </w:p>
    <w:p w14:paraId="2B679C82">
      <w:pPr>
        <w:widowControl/>
        <w:spacing w:before="100" w:after="100"/>
        <w:jc w:val="left"/>
        <w:rPr>
          <w:rFonts w:ascii="宋体" w:hAnsi="宋体" w:cs="宋体"/>
          <w:kern w:val="0"/>
          <w:sz w:val="24"/>
          <w:szCs w:val="24"/>
          <w:lang w:bidi="ar"/>
        </w:rPr>
      </w:pPr>
    </w:p>
    <w:p w14:paraId="794E7F01">
      <w:pPr>
        <w:widowControl/>
        <w:spacing w:line="480" w:lineRule="atLeast"/>
        <w:ind w:firstLine="480" w:firstLineChars="200"/>
        <w:jc w:val="left"/>
        <w:rPr>
          <w:rFonts w:ascii="宋体" w:hAnsi="宋体" w:cs="宋体"/>
          <w:bCs/>
          <w:kern w:val="0"/>
          <w:sz w:val="24"/>
          <w:szCs w:val="24"/>
          <w:lang w:bidi="ar"/>
        </w:rPr>
      </w:pPr>
    </w:p>
    <w:p w14:paraId="6FC667A3">
      <w:pPr>
        <w:spacing w:line="440" w:lineRule="exact"/>
        <w:ind w:firstLine="481"/>
        <w:rPr>
          <w:rFonts w:ascii="宋体" w:hAnsi="宋体"/>
          <w:sz w:val="24"/>
          <w:szCs w:val="24"/>
        </w:rPr>
      </w:pPr>
    </w:p>
    <w:p w14:paraId="14DF6BEA">
      <w:pPr>
        <w:spacing w:line="360" w:lineRule="exact"/>
        <w:ind w:firstLine="482"/>
        <w:rPr>
          <w:rFonts w:ascii="宋体" w:hAnsi="宋体"/>
          <w:sz w:val="24"/>
          <w:szCs w:val="24"/>
        </w:rPr>
      </w:pPr>
    </w:p>
    <w:p w14:paraId="7A61CFEF">
      <w:pPr>
        <w:spacing w:line="360" w:lineRule="exact"/>
        <w:ind w:firstLine="482"/>
        <w:rPr>
          <w:rFonts w:ascii="宋体" w:hAnsi="宋体"/>
          <w:sz w:val="24"/>
          <w:szCs w:val="24"/>
        </w:rPr>
      </w:pPr>
    </w:p>
    <w:p w14:paraId="257F805A">
      <w:pPr>
        <w:spacing w:line="360" w:lineRule="exact"/>
        <w:ind w:firstLine="482"/>
        <w:rPr>
          <w:rFonts w:ascii="宋体" w:hAnsi="宋体"/>
          <w:sz w:val="24"/>
          <w:szCs w:val="24"/>
        </w:rPr>
      </w:pPr>
    </w:p>
    <w:p w14:paraId="142A68F2">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hint="eastAsia" w:ascii="宋体" w:hAnsi="宋体"/>
          <w:sz w:val="24"/>
          <w:szCs w:val="24"/>
        </w:rPr>
        <w:t>5、工艺要求：钢管采用符合国家标准的冷轧钢管，钢管需要折弯的位置，需要采用抽芯弯一次折弯成型，折弯处不能出现折皱。所有钢制部件里外都必须经去油去锈、酸洗、磷化、清洗以及烘干工艺处理。焊接处采用二氧化碳保护焊接工艺，焊接处要求无假焊现象，焊接表面光滑平顺无夹渣、焊丝咬边和飞溅。各钢管表面采用静电喷塑，喷塑后表面平整光滑、无气泡、无渣点、颜色均匀光亮。塑料部件必须为成品部件，不能使用3D打印和CNC加工成型。</w:t>
      </w:r>
    </w:p>
    <w:p w14:paraId="1B418CC0">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hint="eastAsia" w:ascii="宋体" w:hAnsi="宋体"/>
          <w:sz w:val="24"/>
          <w:szCs w:val="24"/>
        </w:rPr>
        <w:t>6、桌面的具体颜色以采购人最终确认为准；立柱的高度和椅脚的高度需根据教室台阶的实际高度进行调整，以教室现场实际高度为准，需要保证在后期使用过程中的规范性和合理性；单人位或双人位组合方式，需要适配教室现场实际情况，需要保证学生后期使用需求；原有旧的课桌椅需要进行免费拆除，地面瓷砖裂掉的要进行免费修补。</w:t>
      </w:r>
    </w:p>
    <w:p w14:paraId="0F76CFD5">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cs="宋体"/>
          <w:bCs/>
          <w:kern w:val="0"/>
          <w:sz w:val="24"/>
          <w:szCs w:val="24"/>
          <w:lang w:bidi="ar"/>
        </w:rPr>
      </w:pPr>
      <w:r>
        <w:rPr>
          <w:rFonts w:hint="eastAsia" w:ascii="宋体" w:hAnsi="宋体"/>
          <w:sz w:val="24"/>
          <w:szCs w:val="24"/>
        </w:rPr>
        <w:t>7、参考图片：</w:t>
      </w:r>
    </w:p>
    <w:p w14:paraId="4B567B55">
      <w:pPr>
        <w:widowControl/>
        <w:spacing w:line="480" w:lineRule="atLeast"/>
        <w:rPr>
          <w:rFonts w:ascii="宋体" w:hAnsi="宋体" w:cs="宋体"/>
          <w:bCs/>
          <w:kern w:val="0"/>
          <w:sz w:val="24"/>
          <w:szCs w:val="24"/>
          <w:lang w:bidi="ar"/>
        </w:rPr>
      </w:pPr>
      <w:r>
        <w:rPr>
          <w:rFonts w:ascii="宋体" w:hAnsi="宋体" w:cs="宋体"/>
          <w:bCs/>
          <w:kern w:val="0"/>
          <w:sz w:val="24"/>
          <w:szCs w:val="24"/>
          <w:lang w:bidi="ar"/>
        </w:rPr>
        <w:drawing>
          <wp:anchor distT="0" distB="0" distL="114300" distR="114300" simplePos="0" relativeHeight="251671552" behindDoc="1" locked="0" layoutInCell="1" allowOverlap="1">
            <wp:simplePos x="0" y="0"/>
            <wp:positionH relativeFrom="column">
              <wp:posOffset>274320</wp:posOffset>
            </wp:positionH>
            <wp:positionV relativeFrom="paragraph">
              <wp:posOffset>95885</wp:posOffset>
            </wp:positionV>
            <wp:extent cx="5267325" cy="1787525"/>
            <wp:effectExtent l="0" t="0" r="9525" b="3175"/>
            <wp:wrapTight wrapText="bothSides">
              <wp:wrapPolygon>
                <wp:start x="0" y="0"/>
                <wp:lineTo x="0" y="21408"/>
                <wp:lineTo x="21561" y="21408"/>
                <wp:lineTo x="21561" y="0"/>
                <wp:lineTo x="0" y="0"/>
              </wp:wrapPolygon>
            </wp:wrapTight>
            <wp:docPr id="12" name="图片 18" descr="16569993055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8" descr="1656999305574.png"/>
                    <pic:cNvPicPr>
                      <a:picLocks noChangeAspect="1"/>
                    </pic:cNvPicPr>
                  </pic:nvPicPr>
                  <pic:blipFill>
                    <a:blip r:embed="rId14"/>
                    <a:stretch>
                      <a:fillRect/>
                    </a:stretch>
                  </pic:blipFill>
                  <pic:spPr>
                    <a:xfrm>
                      <a:off x="0" y="0"/>
                      <a:ext cx="5267325" cy="1787525"/>
                    </a:xfrm>
                    <a:prstGeom prst="rect">
                      <a:avLst/>
                    </a:prstGeom>
                    <a:noFill/>
                    <a:ln>
                      <a:noFill/>
                    </a:ln>
                  </pic:spPr>
                </pic:pic>
              </a:graphicData>
            </a:graphic>
          </wp:anchor>
        </w:drawing>
      </w:r>
    </w:p>
    <w:p w14:paraId="0B46D680">
      <w:pPr>
        <w:widowControl/>
        <w:spacing w:line="480" w:lineRule="atLeast"/>
        <w:rPr>
          <w:rFonts w:ascii="宋体" w:hAnsi="宋体" w:cs="宋体"/>
          <w:bCs/>
          <w:kern w:val="0"/>
          <w:sz w:val="24"/>
          <w:szCs w:val="24"/>
          <w:lang w:bidi="ar"/>
        </w:rPr>
      </w:pPr>
    </w:p>
    <w:p w14:paraId="1DAC6561">
      <w:pPr>
        <w:widowControl/>
        <w:spacing w:line="480" w:lineRule="atLeast"/>
        <w:rPr>
          <w:rFonts w:ascii="宋体" w:hAnsi="宋体" w:cs="宋体"/>
          <w:bCs/>
          <w:kern w:val="0"/>
          <w:sz w:val="24"/>
          <w:szCs w:val="24"/>
          <w:lang w:bidi="ar"/>
        </w:rPr>
      </w:pPr>
    </w:p>
    <w:p w14:paraId="00268387">
      <w:pPr>
        <w:widowControl/>
        <w:spacing w:before="100" w:after="100"/>
        <w:jc w:val="left"/>
        <w:rPr>
          <w:rFonts w:ascii="宋体" w:hAnsi="宋体" w:cs="宋体"/>
          <w:kern w:val="0"/>
          <w:sz w:val="24"/>
          <w:szCs w:val="24"/>
          <w:lang w:bidi="ar"/>
        </w:rPr>
      </w:pPr>
    </w:p>
    <w:p w14:paraId="08398922">
      <w:pPr>
        <w:widowControl/>
        <w:spacing w:before="100" w:after="100"/>
        <w:jc w:val="left"/>
        <w:rPr>
          <w:rFonts w:ascii="宋体" w:hAnsi="宋体" w:cs="宋体"/>
          <w:kern w:val="0"/>
          <w:sz w:val="24"/>
          <w:szCs w:val="24"/>
          <w:lang w:bidi="ar"/>
        </w:rPr>
      </w:pPr>
    </w:p>
    <w:p w14:paraId="046319B8">
      <w:pPr>
        <w:widowControl/>
        <w:spacing w:before="100" w:after="100"/>
        <w:jc w:val="left"/>
        <w:rPr>
          <w:rFonts w:ascii="宋体" w:hAnsi="宋体" w:cs="宋体"/>
          <w:kern w:val="0"/>
          <w:sz w:val="24"/>
          <w:szCs w:val="24"/>
          <w:lang w:bidi="ar"/>
        </w:rPr>
      </w:pPr>
    </w:p>
    <w:p w14:paraId="3B7E0552">
      <w:pPr>
        <w:spacing w:line="440" w:lineRule="exact"/>
        <w:rPr>
          <w:rFonts w:ascii="宋体" w:hAnsi="宋体"/>
          <w:b/>
          <w:bCs/>
          <w:sz w:val="24"/>
          <w:szCs w:val="24"/>
        </w:rPr>
      </w:pPr>
    </w:p>
    <w:p w14:paraId="213D607E">
      <w:pPr>
        <w:spacing w:line="360" w:lineRule="exact"/>
        <w:ind w:firstLine="481"/>
        <w:jc w:val="center"/>
        <w:rPr>
          <w:rFonts w:hint="eastAsia" w:ascii="宋体" w:hAnsi="宋体"/>
          <w:b/>
          <w:bCs/>
          <w:sz w:val="24"/>
          <w:szCs w:val="24"/>
        </w:rPr>
      </w:pPr>
    </w:p>
    <w:p w14:paraId="59C4EFB0">
      <w:pPr>
        <w:spacing w:line="360" w:lineRule="exact"/>
        <w:ind w:firstLine="481"/>
        <w:jc w:val="center"/>
        <w:rPr>
          <w:rFonts w:hint="eastAsia" w:ascii="宋体" w:hAnsi="宋体"/>
          <w:b/>
          <w:bCs/>
          <w:sz w:val="24"/>
          <w:szCs w:val="24"/>
        </w:rPr>
      </w:pPr>
    </w:p>
    <w:p w14:paraId="38FE8283">
      <w:pPr>
        <w:spacing w:line="360" w:lineRule="exact"/>
        <w:ind w:firstLine="481"/>
        <w:jc w:val="center"/>
        <w:rPr>
          <w:rFonts w:ascii="宋体" w:hAnsi="宋体"/>
          <w:b/>
          <w:bCs/>
          <w:sz w:val="24"/>
          <w:szCs w:val="24"/>
        </w:rPr>
      </w:pPr>
      <w:r>
        <w:rPr>
          <w:rFonts w:hint="eastAsia" w:ascii="宋体" w:hAnsi="宋体"/>
          <w:b/>
          <w:bCs/>
          <w:sz w:val="24"/>
          <w:szCs w:val="24"/>
        </w:rPr>
        <w:t>序号2 阶梯椅（中排）</w:t>
      </w:r>
    </w:p>
    <w:p w14:paraId="617BC3FA">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hint="eastAsia" w:ascii="宋体" w:hAnsi="宋体"/>
          <w:color w:val="auto"/>
          <w:sz w:val="24"/>
          <w:szCs w:val="24"/>
        </w:rPr>
        <w:t>1、座椅规格尺寸：（510*450*830）mm（±5mm）（单人位不含桌面的外径尺寸），（980*450*830）mm（±</w:t>
      </w:r>
      <w:r>
        <w:rPr>
          <w:rFonts w:hint="eastAsia" w:ascii="宋体" w:hAnsi="宋体"/>
          <w:sz w:val="24"/>
          <w:szCs w:val="24"/>
        </w:rPr>
        <w:t>5mm）(双人位不含桌面的外径尺寸）。</w:t>
      </w:r>
    </w:p>
    <w:p w14:paraId="74A2375F">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hint="eastAsia" w:ascii="宋体" w:hAnsi="宋体"/>
          <w:sz w:val="24"/>
          <w:szCs w:val="24"/>
        </w:rPr>
        <w:t>2、椅架：椅脚立柱和支撑管都采用（70*40）mm(±2mm)，厚度≥1.4mm的D型钢管。椅脚支撑管前段焊接一个铸铁圆盘，圆盘直径100mm(±2mm)，厚度36mm(±2mm)。座板框采用一根椭圆钢管和一根矩型钢管焊接成型，椭圆钢管规格为（30*15）mm(±2mm)，厚度≥1.4mm，椭圆钢管需要一次折弯成U型框。U型框后面外侧两边各焊两个铁销钉，铁销钉采用穿透焊接。U型框开口处焊接一根矩型钢管，矩型钢管规格为（25*12）mm(±2mm)，厚度≥1.2mm。座板采用自重力回弹，不能使用弹簧装置回弹。网斗采用≥φ4mm的实心铁线焊接成型。</w:t>
      </w:r>
    </w:p>
    <w:p w14:paraId="52479A39">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hint="eastAsia" w:ascii="宋体" w:hAnsi="宋体"/>
          <w:sz w:val="24"/>
          <w:szCs w:val="24"/>
        </w:rPr>
        <w:t>3、桌面：单人桌面规格为（600*360）mm(±5mm)，双人桌面规格为（1100*360）mm(±5mm)。基材采用厚度≥25mm的E1级实木多层板，单面贴面采用厚度≥0.3mm防火板。桌面甲醛释放量达到国家环保标准。桌面前沿需采用弧形造型，跟椅子靠背弧度吻合。单人桌面两侧各具有笔槽1个，双人桌面两侧各具有笔槽1个，桌面笔槽和桌面封边须全部采用PP材料一体注塑成型，封边线条平滑无褶皱，不能有接缝，防止后期使用过程中被撕掉或脱落。注塑后桌面四边总高度≥26mm。桌四边角采用圆弧设计，有效防止磕碰。单人和双人桌面造型和规格尺寸见下图。</w:t>
      </w:r>
    </w:p>
    <w:p w14:paraId="418875A1">
      <w:pPr>
        <w:widowControl/>
        <w:spacing w:before="100" w:after="100"/>
        <w:ind w:firstLine="480"/>
        <w:rPr>
          <w:rFonts w:ascii="宋体" w:hAnsi="宋体" w:cs="宋体"/>
          <w:bCs/>
          <w:kern w:val="0"/>
          <w:sz w:val="24"/>
          <w:szCs w:val="24"/>
          <w:lang w:bidi="ar"/>
        </w:rPr>
      </w:pPr>
      <w:r>
        <w:rPr>
          <w:rFonts w:ascii="宋体" w:hAnsi="宋体" w:cs="宋体"/>
          <w:bCs/>
          <w:kern w:val="0"/>
          <w:sz w:val="24"/>
          <w:szCs w:val="24"/>
          <w:lang w:bidi="ar"/>
        </w:rPr>
        <w:drawing>
          <wp:anchor distT="0" distB="0" distL="114300" distR="114300" simplePos="0" relativeHeight="251664384" behindDoc="1" locked="0" layoutInCell="1" allowOverlap="1">
            <wp:simplePos x="0" y="0"/>
            <wp:positionH relativeFrom="column">
              <wp:posOffset>1007110</wp:posOffset>
            </wp:positionH>
            <wp:positionV relativeFrom="paragraph">
              <wp:posOffset>153035</wp:posOffset>
            </wp:positionV>
            <wp:extent cx="3008630" cy="961390"/>
            <wp:effectExtent l="0" t="0" r="1270" b="10160"/>
            <wp:wrapTight wrapText="bothSides">
              <wp:wrapPolygon>
                <wp:start x="0" y="0"/>
                <wp:lineTo x="0" y="20972"/>
                <wp:lineTo x="21472" y="20972"/>
                <wp:lineTo x="21472" y="0"/>
                <wp:lineTo x="0" y="0"/>
              </wp:wrapPolygon>
            </wp:wrapTight>
            <wp:docPr id="19" name="图片 27" descr="16569994124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7" descr="1656999412471.png"/>
                    <pic:cNvPicPr>
                      <a:picLocks noChangeAspect="1"/>
                    </pic:cNvPicPr>
                  </pic:nvPicPr>
                  <pic:blipFill>
                    <a:blip r:embed="rId15"/>
                    <a:stretch>
                      <a:fillRect/>
                    </a:stretch>
                  </pic:blipFill>
                  <pic:spPr>
                    <a:xfrm>
                      <a:off x="0" y="0"/>
                      <a:ext cx="3008630" cy="961390"/>
                    </a:xfrm>
                    <a:prstGeom prst="rect">
                      <a:avLst/>
                    </a:prstGeom>
                    <a:noFill/>
                    <a:ln>
                      <a:noFill/>
                    </a:ln>
                  </pic:spPr>
                </pic:pic>
              </a:graphicData>
            </a:graphic>
          </wp:anchor>
        </w:drawing>
      </w:r>
    </w:p>
    <w:p w14:paraId="257E9C33">
      <w:pPr>
        <w:spacing w:line="360" w:lineRule="exact"/>
        <w:ind w:firstLine="482"/>
        <w:rPr>
          <w:rFonts w:ascii="宋体" w:hAnsi="宋体"/>
          <w:sz w:val="24"/>
          <w:szCs w:val="24"/>
        </w:rPr>
      </w:pPr>
    </w:p>
    <w:p w14:paraId="7DB00926">
      <w:pPr>
        <w:spacing w:line="360" w:lineRule="exact"/>
        <w:ind w:firstLine="482"/>
        <w:rPr>
          <w:rFonts w:ascii="宋体" w:hAnsi="宋体"/>
          <w:sz w:val="24"/>
          <w:szCs w:val="24"/>
        </w:rPr>
      </w:pPr>
    </w:p>
    <w:p w14:paraId="75539010">
      <w:pPr>
        <w:spacing w:line="360" w:lineRule="exact"/>
        <w:ind w:firstLine="482"/>
        <w:rPr>
          <w:rFonts w:ascii="宋体" w:hAnsi="宋体"/>
          <w:sz w:val="24"/>
          <w:szCs w:val="24"/>
        </w:rPr>
      </w:pPr>
    </w:p>
    <w:p w14:paraId="7EBA7638">
      <w:pPr>
        <w:spacing w:line="380" w:lineRule="exact"/>
        <w:rPr>
          <w:rFonts w:ascii="宋体" w:hAnsi="宋体"/>
          <w:sz w:val="24"/>
          <w:szCs w:val="24"/>
        </w:rPr>
      </w:pPr>
    </w:p>
    <w:p w14:paraId="38C963B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4、座板：采用PP塑料一级新料一体吹塑成型。规格为（415*450）mm(±5mm)，前沿厚度≥45mm，后沿厚度≥50mm。座板的底部具有≥20个多边型内凹封闭槽，增加座板的承受力；前后各有一条矩形凹槽，每个凹槽内有预埋≥2个螺母，采用平头螺杆固定座板和矩形钢管。座板造型和规格尺寸见下图。</w:t>
      </w:r>
    </w:p>
    <w:p w14:paraId="2FFE2803">
      <w:pPr>
        <w:widowControl/>
        <w:spacing w:before="100" w:after="100"/>
        <w:ind w:firstLine="480"/>
        <w:rPr>
          <w:rFonts w:ascii="宋体" w:hAnsi="宋体" w:cs="宋体"/>
          <w:bCs/>
          <w:kern w:val="0"/>
          <w:sz w:val="24"/>
          <w:szCs w:val="24"/>
          <w:lang w:bidi="ar"/>
        </w:rPr>
      </w:pPr>
      <w:r>
        <w:rPr>
          <w:rFonts w:ascii="宋体" w:hAnsi="宋体" w:cs="宋体"/>
          <w:bCs/>
          <w:kern w:val="0"/>
          <w:sz w:val="24"/>
          <w:szCs w:val="24"/>
          <w:lang w:bidi="ar"/>
        </w:rPr>
        <w:drawing>
          <wp:anchor distT="0" distB="0" distL="114300" distR="114300" simplePos="0" relativeHeight="251666432" behindDoc="1" locked="0" layoutInCell="1" allowOverlap="1">
            <wp:simplePos x="0" y="0"/>
            <wp:positionH relativeFrom="column">
              <wp:posOffset>2012950</wp:posOffset>
            </wp:positionH>
            <wp:positionV relativeFrom="paragraph">
              <wp:posOffset>17145</wp:posOffset>
            </wp:positionV>
            <wp:extent cx="2027555" cy="1789430"/>
            <wp:effectExtent l="0" t="0" r="10795" b="1270"/>
            <wp:wrapTight wrapText="bothSides">
              <wp:wrapPolygon>
                <wp:start x="0" y="0"/>
                <wp:lineTo x="0" y="21385"/>
                <wp:lineTo x="21309" y="21385"/>
                <wp:lineTo x="21309" y="0"/>
                <wp:lineTo x="0" y="0"/>
              </wp:wrapPolygon>
            </wp:wrapTight>
            <wp:docPr id="15" name="图片 28" descr="16569994325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8" descr="1656999432514.png"/>
                    <pic:cNvPicPr>
                      <a:picLocks noChangeAspect="1"/>
                    </pic:cNvPicPr>
                  </pic:nvPicPr>
                  <pic:blipFill>
                    <a:blip r:embed="rId16"/>
                    <a:stretch>
                      <a:fillRect/>
                    </a:stretch>
                  </pic:blipFill>
                  <pic:spPr>
                    <a:xfrm>
                      <a:off x="0" y="0"/>
                      <a:ext cx="2027555" cy="1789430"/>
                    </a:xfrm>
                    <a:prstGeom prst="rect">
                      <a:avLst/>
                    </a:prstGeom>
                    <a:noFill/>
                    <a:ln>
                      <a:noFill/>
                    </a:ln>
                  </pic:spPr>
                </pic:pic>
              </a:graphicData>
            </a:graphic>
          </wp:anchor>
        </w:drawing>
      </w:r>
      <w:r>
        <w:rPr>
          <w:rFonts w:hint="eastAsia" w:ascii="宋体" w:hAnsi="宋体" w:cs="宋体"/>
          <w:bCs/>
          <w:kern w:val="0"/>
          <w:sz w:val="24"/>
          <w:szCs w:val="24"/>
          <w:lang w:bidi="ar"/>
        </w:rPr>
        <w:br w:type="textWrapping"/>
      </w:r>
      <w:r>
        <w:rPr>
          <w:rFonts w:hint="eastAsia" w:ascii="宋体" w:hAnsi="宋体" w:cs="宋体"/>
          <w:bCs/>
          <w:kern w:val="0"/>
          <w:sz w:val="24"/>
          <w:szCs w:val="24"/>
          <w:lang w:bidi="ar"/>
        </w:rPr>
        <w:t> </w:t>
      </w:r>
    </w:p>
    <w:p w14:paraId="55D9C6F9">
      <w:pPr>
        <w:widowControl/>
        <w:spacing w:before="100" w:after="100"/>
        <w:ind w:firstLine="480"/>
        <w:rPr>
          <w:rFonts w:ascii="宋体" w:hAnsi="宋体" w:cs="宋体"/>
          <w:bCs/>
          <w:kern w:val="0"/>
          <w:sz w:val="24"/>
          <w:szCs w:val="24"/>
          <w:lang w:bidi="ar"/>
        </w:rPr>
      </w:pPr>
    </w:p>
    <w:p w14:paraId="1EB440FC">
      <w:pPr>
        <w:widowControl/>
        <w:spacing w:before="100" w:after="100"/>
        <w:ind w:firstLine="480"/>
        <w:rPr>
          <w:rFonts w:ascii="宋体" w:hAnsi="宋体" w:cs="宋体"/>
          <w:bCs/>
          <w:kern w:val="0"/>
          <w:sz w:val="24"/>
          <w:szCs w:val="24"/>
          <w:lang w:bidi="ar"/>
        </w:rPr>
      </w:pPr>
    </w:p>
    <w:p w14:paraId="4753700B">
      <w:pPr>
        <w:widowControl/>
        <w:spacing w:before="100" w:after="100"/>
        <w:ind w:firstLine="480"/>
        <w:rPr>
          <w:rFonts w:ascii="宋体" w:hAnsi="宋体" w:cs="宋体"/>
          <w:bCs/>
          <w:kern w:val="0"/>
          <w:sz w:val="24"/>
          <w:szCs w:val="24"/>
          <w:lang w:bidi="ar"/>
        </w:rPr>
      </w:pPr>
    </w:p>
    <w:p w14:paraId="1B148CBE">
      <w:pPr>
        <w:widowControl/>
        <w:spacing w:before="100" w:after="100"/>
        <w:ind w:firstLine="480"/>
        <w:rPr>
          <w:rFonts w:ascii="宋体" w:hAnsi="宋体" w:cs="宋体"/>
          <w:bCs/>
          <w:kern w:val="0"/>
          <w:sz w:val="24"/>
          <w:szCs w:val="24"/>
          <w:lang w:bidi="ar"/>
        </w:rPr>
      </w:pPr>
    </w:p>
    <w:p w14:paraId="74F6FC99">
      <w:pPr>
        <w:widowControl/>
        <w:spacing w:before="100" w:after="100"/>
        <w:ind w:firstLine="480"/>
        <w:rPr>
          <w:rFonts w:ascii="宋体" w:hAnsi="宋体" w:cs="宋体"/>
          <w:bCs/>
          <w:kern w:val="0"/>
          <w:sz w:val="24"/>
          <w:szCs w:val="24"/>
          <w:lang w:bidi="ar"/>
        </w:rPr>
      </w:pPr>
    </w:p>
    <w:p w14:paraId="3B2499CB">
      <w:pPr>
        <w:spacing w:line="340" w:lineRule="exact"/>
        <w:ind w:firstLine="482"/>
        <w:rPr>
          <w:rFonts w:hint="eastAsia" w:ascii="宋体" w:hAnsi="宋体"/>
          <w:sz w:val="24"/>
          <w:szCs w:val="24"/>
        </w:rPr>
      </w:pPr>
    </w:p>
    <w:p w14:paraId="0B553254">
      <w:pPr>
        <w:spacing w:line="340" w:lineRule="exact"/>
        <w:ind w:firstLine="482"/>
        <w:rPr>
          <w:rFonts w:hint="eastAsia" w:ascii="宋体" w:hAnsi="宋体"/>
          <w:sz w:val="24"/>
          <w:szCs w:val="24"/>
        </w:rPr>
      </w:pPr>
    </w:p>
    <w:p w14:paraId="7C9D19B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szCs w:val="24"/>
        </w:rPr>
      </w:pPr>
      <w:r>
        <w:rPr>
          <w:rFonts w:hint="eastAsia" w:ascii="宋体" w:hAnsi="宋体"/>
          <w:sz w:val="24"/>
          <w:szCs w:val="24"/>
        </w:rPr>
        <w:t>5、背板：要求采用PP原生塑料一次吹塑成型。规格为（430*395）mm(±5mm) ，厚度≥20mm，表面要求有防滑工艺处理。背板具有一定内凹弧度，弧度和后面桌面弧度需一致，安装后保证桌面和背板吻合紧密，不能有缝隙。背板上部采用圆弧形无锐角设计。背板中间突出部分符合人体工程学设计。背板背面左右两侧各需要≥3个内置螺母，用于使用平头螺杆与钢架固定，背面左右两侧具有≥4个内凹孔，增强牢固性。背板造型和规格尺寸见下图。</w:t>
      </w:r>
    </w:p>
    <w:p w14:paraId="3A20E45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szCs w:val="24"/>
        </w:rPr>
      </w:pPr>
      <w:r>
        <w:rPr>
          <w:rFonts w:hint="eastAsia" w:ascii="宋体" w:hAnsi="宋体"/>
          <w:sz w:val="24"/>
          <w:szCs w:val="24"/>
        </w:rPr>
        <w:drawing>
          <wp:anchor distT="0" distB="0" distL="114300" distR="114300" simplePos="0" relativeHeight="251665408" behindDoc="1" locked="0" layoutInCell="1" allowOverlap="1">
            <wp:simplePos x="0" y="0"/>
            <wp:positionH relativeFrom="column">
              <wp:posOffset>2190115</wp:posOffset>
            </wp:positionH>
            <wp:positionV relativeFrom="paragraph">
              <wp:posOffset>215265</wp:posOffset>
            </wp:positionV>
            <wp:extent cx="1657985" cy="1781175"/>
            <wp:effectExtent l="0" t="0" r="18415" b="9525"/>
            <wp:wrapTight wrapText="bothSides">
              <wp:wrapPolygon>
                <wp:start x="0" y="0"/>
                <wp:lineTo x="0" y="21484"/>
                <wp:lineTo x="21344" y="21484"/>
                <wp:lineTo x="21344" y="0"/>
                <wp:lineTo x="0" y="0"/>
              </wp:wrapPolygon>
            </wp:wrapTight>
            <wp:docPr id="1" name="图片 29" descr="1656999450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9" descr="1656999450290.png"/>
                    <pic:cNvPicPr>
                      <a:picLocks noChangeAspect="1"/>
                    </pic:cNvPicPr>
                  </pic:nvPicPr>
                  <pic:blipFill>
                    <a:blip r:embed="rId17"/>
                    <a:stretch>
                      <a:fillRect/>
                    </a:stretch>
                  </pic:blipFill>
                  <pic:spPr>
                    <a:xfrm>
                      <a:off x="0" y="0"/>
                      <a:ext cx="1657985" cy="1781175"/>
                    </a:xfrm>
                    <a:prstGeom prst="rect">
                      <a:avLst/>
                    </a:prstGeom>
                    <a:noFill/>
                    <a:ln>
                      <a:noFill/>
                    </a:ln>
                  </pic:spPr>
                </pic:pic>
              </a:graphicData>
            </a:graphic>
          </wp:anchor>
        </w:drawing>
      </w:r>
    </w:p>
    <w:p w14:paraId="589F5E1A">
      <w:pPr>
        <w:widowControl/>
        <w:spacing w:before="100" w:after="100"/>
        <w:ind w:firstLine="480"/>
        <w:rPr>
          <w:rFonts w:ascii="宋体" w:hAnsi="宋体" w:cs="宋体"/>
          <w:bCs/>
          <w:kern w:val="0"/>
          <w:sz w:val="24"/>
          <w:szCs w:val="24"/>
          <w:lang w:bidi="ar"/>
        </w:rPr>
      </w:pPr>
      <w:r>
        <w:rPr>
          <w:rFonts w:hint="eastAsia" w:ascii="宋体" w:hAnsi="宋体" w:cs="宋体"/>
          <w:bCs/>
          <w:kern w:val="0"/>
          <w:sz w:val="24"/>
          <w:szCs w:val="24"/>
          <w:lang w:bidi="ar"/>
        </w:rPr>
        <w:t> </w:t>
      </w:r>
    </w:p>
    <w:p w14:paraId="56958173">
      <w:pPr>
        <w:widowControl/>
        <w:spacing w:before="100" w:after="100"/>
        <w:rPr>
          <w:rFonts w:ascii="宋体" w:hAnsi="宋体" w:cs="宋体"/>
          <w:bCs/>
          <w:kern w:val="0"/>
          <w:sz w:val="24"/>
          <w:szCs w:val="24"/>
          <w:lang w:bidi="ar"/>
        </w:rPr>
      </w:pPr>
    </w:p>
    <w:p w14:paraId="3AE1830D">
      <w:pPr>
        <w:widowControl/>
        <w:spacing w:before="100" w:after="100"/>
        <w:ind w:firstLine="480"/>
        <w:rPr>
          <w:rFonts w:ascii="宋体" w:hAnsi="宋体" w:cs="宋体"/>
          <w:bCs/>
          <w:kern w:val="0"/>
          <w:sz w:val="24"/>
          <w:szCs w:val="24"/>
          <w:lang w:bidi="ar"/>
        </w:rPr>
      </w:pPr>
    </w:p>
    <w:p w14:paraId="57E07525">
      <w:pPr>
        <w:widowControl/>
        <w:spacing w:before="100" w:after="100"/>
        <w:ind w:firstLine="480"/>
        <w:rPr>
          <w:rFonts w:ascii="宋体" w:hAnsi="宋体" w:cs="宋体"/>
          <w:bCs/>
          <w:kern w:val="0"/>
          <w:sz w:val="24"/>
          <w:szCs w:val="24"/>
          <w:lang w:bidi="ar"/>
        </w:rPr>
      </w:pPr>
    </w:p>
    <w:p w14:paraId="533F48B8">
      <w:pPr>
        <w:spacing w:line="440" w:lineRule="exact"/>
        <w:ind w:firstLine="481"/>
        <w:rPr>
          <w:rFonts w:ascii="宋体" w:hAnsi="宋体"/>
          <w:sz w:val="24"/>
          <w:szCs w:val="24"/>
        </w:rPr>
      </w:pPr>
    </w:p>
    <w:p w14:paraId="4411F2AF">
      <w:pPr>
        <w:spacing w:line="440" w:lineRule="exact"/>
        <w:ind w:firstLine="481"/>
        <w:rPr>
          <w:rFonts w:ascii="宋体" w:hAnsi="宋体"/>
          <w:sz w:val="24"/>
          <w:szCs w:val="24"/>
        </w:rPr>
      </w:pPr>
    </w:p>
    <w:p w14:paraId="1F098948">
      <w:pPr>
        <w:spacing w:line="440" w:lineRule="exact"/>
        <w:ind w:firstLine="481"/>
        <w:rPr>
          <w:rFonts w:ascii="宋体" w:hAnsi="宋体"/>
          <w:sz w:val="24"/>
          <w:szCs w:val="24"/>
        </w:rPr>
      </w:pPr>
    </w:p>
    <w:p w14:paraId="042CE91B">
      <w:pPr>
        <w:spacing w:line="340" w:lineRule="exact"/>
        <w:ind w:firstLine="482"/>
        <w:rPr>
          <w:rFonts w:ascii="宋体" w:hAnsi="宋体"/>
          <w:sz w:val="24"/>
          <w:szCs w:val="24"/>
        </w:rPr>
      </w:pPr>
    </w:p>
    <w:p w14:paraId="44E13B7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lang w:val="en-US" w:eastAsia="zh-CN"/>
        </w:rPr>
        <w:t>6、</w:t>
      </w:r>
      <w:r>
        <w:rPr>
          <w:rFonts w:hint="eastAsia" w:ascii="宋体" w:hAnsi="宋体"/>
          <w:sz w:val="24"/>
          <w:szCs w:val="24"/>
        </w:rPr>
        <w:t>底座：底座整体尺寸≥（310*65*40）mm，采用厚度≥2mm的钢板一次冲压成型，不能使用拼接焊接成型。底座中间部分两侧采用弧形设计，前后采用半圆形设计，防止磕碰脚。底座中间位置需具有与立柱形状一致的孔位。立柱需要穿透底座，在底座内部进行焊接。底座前后各具有内凹槽，凹槽底部具有孔位，用于安装螺杆。底座造型和规格尺寸见附图。</w:t>
      </w:r>
    </w:p>
    <w:p w14:paraId="4B2962C0">
      <w:pPr>
        <w:widowControl/>
        <w:spacing w:before="100" w:after="100"/>
        <w:ind w:firstLine="480"/>
        <w:jc w:val="center"/>
        <w:rPr>
          <w:rFonts w:ascii="宋体" w:hAnsi="宋体" w:cs="宋体"/>
          <w:bCs/>
          <w:kern w:val="0"/>
          <w:sz w:val="24"/>
          <w:szCs w:val="24"/>
          <w:lang w:bidi="ar"/>
        </w:rPr>
      </w:pPr>
      <w:r>
        <w:rPr>
          <w:rFonts w:ascii="宋体" w:hAnsi="宋体" w:cs="宋体"/>
          <w:bCs/>
          <w:kern w:val="0"/>
          <w:sz w:val="24"/>
          <w:szCs w:val="24"/>
          <w:lang w:bidi="ar"/>
        </w:rPr>
        <w:drawing>
          <wp:inline distT="0" distB="0" distL="114300" distR="114300">
            <wp:extent cx="2600960" cy="1958975"/>
            <wp:effectExtent l="0" t="0" r="8890" b="3175"/>
            <wp:docPr id="2" name="图片 1" descr="1656999347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656999347188.png"/>
                    <pic:cNvPicPr>
                      <a:picLocks noChangeAspect="1"/>
                    </pic:cNvPicPr>
                  </pic:nvPicPr>
                  <pic:blipFill>
                    <a:blip r:embed="rId13"/>
                    <a:stretch>
                      <a:fillRect/>
                    </a:stretch>
                  </pic:blipFill>
                  <pic:spPr>
                    <a:xfrm>
                      <a:off x="0" y="0"/>
                      <a:ext cx="2600960" cy="1958975"/>
                    </a:xfrm>
                    <a:prstGeom prst="rect">
                      <a:avLst/>
                    </a:prstGeom>
                    <a:noFill/>
                    <a:ln>
                      <a:noFill/>
                    </a:ln>
                  </pic:spPr>
                </pic:pic>
              </a:graphicData>
            </a:graphic>
          </wp:inline>
        </w:drawing>
      </w:r>
    </w:p>
    <w:p w14:paraId="7A2DC96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7、工艺要求：钢管采用符合国家标准的冷轧钢管，钢管需要折弯的位置，需要采用抽芯弯一次折弯成型，折弯处不能出现折皱。所有钢制部件里外都必须经去油去锈、酸洗、磷化、清洗以及烘干工艺处理。焊接处采用二氧化碳保护焊接工艺，焊接处要求无假焊现象，焊接表面光滑平顺无夹渣、焊丝咬边和飞溅。各钢管表面采用静电喷塑，喷塑后表面平整光滑、无气泡、无渣点、颜色均匀光亮。塑料部件必须为成品部件，不能使用3D打印和CNC加工成型。</w:t>
      </w:r>
    </w:p>
    <w:p w14:paraId="4AF7FDBC">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hint="eastAsia" w:ascii="宋体" w:hAnsi="宋体"/>
          <w:sz w:val="24"/>
          <w:szCs w:val="24"/>
        </w:rPr>
        <w:t>8、桌面的具体颜色以采购人最终确认为准；立柱的高度和椅脚的高度需根据教室台阶的实际高度进行调整，以教室现场实际高度为准，需要保证在后期使用过程中的规范性和合理性；单人位或双人位组合方式，需要适配教室现场实际情况，需要保证学生后期使用需求；原有旧的课桌椅需要进行免费拆除，地面瓷砖裂掉的要进行免费修补。</w:t>
      </w:r>
    </w:p>
    <w:p w14:paraId="7DFBFA6B">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宋体" w:hAnsi="宋体"/>
          <w:sz w:val="24"/>
          <w:szCs w:val="24"/>
        </w:rPr>
      </w:pPr>
      <w:r>
        <w:rPr>
          <w:rFonts w:hint="eastAsia" w:ascii="宋体" w:hAnsi="宋体"/>
          <w:sz w:val="24"/>
          <w:szCs w:val="24"/>
        </w:rPr>
        <w:t>9、参考图片：</w:t>
      </w:r>
    </w:p>
    <w:p w14:paraId="36C8E13D">
      <w:pPr>
        <w:widowControl/>
        <w:spacing w:before="100" w:after="100"/>
        <w:ind w:firstLine="480"/>
        <w:rPr>
          <w:rFonts w:ascii="宋体" w:hAnsi="宋体" w:cs="宋体"/>
          <w:bCs/>
          <w:kern w:val="0"/>
          <w:sz w:val="24"/>
          <w:szCs w:val="24"/>
          <w:lang w:bidi="ar"/>
        </w:rPr>
      </w:pPr>
      <w:r>
        <w:rPr>
          <w:rFonts w:ascii="宋体" w:hAnsi="宋体" w:cs="宋体"/>
          <w:bCs/>
          <w:kern w:val="0"/>
          <w:sz w:val="24"/>
          <w:szCs w:val="24"/>
          <w:lang w:bidi="ar"/>
        </w:rPr>
        <w:drawing>
          <wp:anchor distT="0" distB="0" distL="114300" distR="114300" simplePos="0" relativeHeight="251667456" behindDoc="1" locked="0" layoutInCell="1" allowOverlap="1">
            <wp:simplePos x="0" y="0"/>
            <wp:positionH relativeFrom="column">
              <wp:posOffset>-24765</wp:posOffset>
            </wp:positionH>
            <wp:positionV relativeFrom="paragraph">
              <wp:posOffset>145415</wp:posOffset>
            </wp:positionV>
            <wp:extent cx="4636135" cy="2251075"/>
            <wp:effectExtent l="0" t="0" r="12065" b="15875"/>
            <wp:wrapTight wrapText="bothSides">
              <wp:wrapPolygon>
                <wp:start x="0" y="0"/>
                <wp:lineTo x="0" y="21387"/>
                <wp:lineTo x="21479" y="21387"/>
                <wp:lineTo x="21479" y="0"/>
                <wp:lineTo x="0" y="0"/>
              </wp:wrapPolygon>
            </wp:wrapTight>
            <wp:docPr id="3" name="图片 23" descr="16569993807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3" descr="1656999380701.png"/>
                    <pic:cNvPicPr>
                      <a:picLocks noChangeAspect="1"/>
                    </pic:cNvPicPr>
                  </pic:nvPicPr>
                  <pic:blipFill>
                    <a:blip r:embed="rId18"/>
                    <a:stretch>
                      <a:fillRect/>
                    </a:stretch>
                  </pic:blipFill>
                  <pic:spPr>
                    <a:xfrm>
                      <a:off x="0" y="0"/>
                      <a:ext cx="4636135" cy="2251075"/>
                    </a:xfrm>
                    <a:prstGeom prst="rect">
                      <a:avLst/>
                    </a:prstGeom>
                    <a:noFill/>
                    <a:ln>
                      <a:noFill/>
                    </a:ln>
                  </pic:spPr>
                </pic:pic>
              </a:graphicData>
            </a:graphic>
          </wp:anchor>
        </w:drawing>
      </w:r>
    </w:p>
    <w:p w14:paraId="299528A9">
      <w:pPr>
        <w:widowControl/>
        <w:spacing w:before="100" w:after="100"/>
        <w:ind w:firstLine="480"/>
        <w:rPr>
          <w:rFonts w:ascii="宋体" w:hAnsi="宋体" w:cs="宋体"/>
          <w:bCs/>
          <w:kern w:val="0"/>
          <w:sz w:val="24"/>
          <w:szCs w:val="24"/>
          <w:lang w:bidi="ar"/>
        </w:rPr>
      </w:pPr>
    </w:p>
    <w:p w14:paraId="0E22F4B9">
      <w:pPr>
        <w:widowControl/>
        <w:spacing w:before="100" w:after="100"/>
        <w:ind w:firstLine="480"/>
        <w:rPr>
          <w:rFonts w:ascii="宋体" w:hAnsi="宋体" w:cs="宋体"/>
          <w:bCs/>
          <w:kern w:val="0"/>
          <w:sz w:val="24"/>
          <w:szCs w:val="24"/>
          <w:lang w:bidi="ar"/>
        </w:rPr>
      </w:pPr>
    </w:p>
    <w:p w14:paraId="4627975C">
      <w:pPr>
        <w:widowControl/>
        <w:spacing w:before="100" w:after="100"/>
        <w:ind w:firstLine="480"/>
        <w:rPr>
          <w:rFonts w:ascii="宋体" w:hAnsi="宋体" w:cs="宋体"/>
          <w:bCs/>
          <w:kern w:val="0"/>
          <w:sz w:val="24"/>
          <w:szCs w:val="24"/>
          <w:lang w:bidi="ar"/>
        </w:rPr>
      </w:pPr>
    </w:p>
    <w:p w14:paraId="33ED2C11">
      <w:pPr>
        <w:widowControl/>
        <w:spacing w:before="100" w:after="100"/>
        <w:ind w:firstLine="480"/>
        <w:rPr>
          <w:rFonts w:ascii="宋体" w:hAnsi="宋体" w:cs="宋体"/>
          <w:bCs/>
          <w:kern w:val="0"/>
          <w:sz w:val="24"/>
          <w:szCs w:val="24"/>
          <w:lang w:bidi="ar"/>
        </w:rPr>
      </w:pPr>
    </w:p>
    <w:p w14:paraId="66BF3FCD">
      <w:pPr>
        <w:widowControl/>
        <w:spacing w:before="100" w:after="100"/>
        <w:ind w:firstLine="480"/>
        <w:rPr>
          <w:rFonts w:ascii="宋体" w:hAnsi="宋体" w:cs="宋体"/>
          <w:bCs/>
          <w:kern w:val="0"/>
          <w:sz w:val="24"/>
          <w:szCs w:val="24"/>
          <w:lang w:bidi="ar"/>
        </w:rPr>
      </w:pPr>
    </w:p>
    <w:p w14:paraId="6B9D3616">
      <w:pPr>
        <w:widowControl/>
        <w:spacing w:before="100" w:after="100"/>
        <w:ind w:firstLine="480"/>
        <w:rPr>
          <w:rFonts w:ascii="宋体" w:hAnsi="宋体" w:cs="宋体"/>
          <w:bCs/>
          <w:kern w:val="0"/>
          <w:sz w:val="24"/>
          <w:szCs w:val="24"/>
          <w:lang w:bidi="ar"/>
        </w:rPr>
      </w:pPr>
    </w:p>
    <w:p w14:paraId="14A4E82A">
      <w:pPr>
        <w:widowControl/>
        <w:spacing w:before="100" w:after="100"/>
        <w:ind w:firstLine="480"/>
        <w:rPr>
          <w:rFonts w:ascii="宋体" w:hAnsi="宋体" w:cs="宋体"/>
          <w:bCs/>
          <w:kern w:val="0"/>
          <w:sz w:val="24"/>
          <w:szCs w:val="24"/>
          <w:lang w:bidi="ar"/>
        </w:rPr>
      </w:pPr>
    </w:p>
    <w:p w14:paraId="63CED4DF">
      <w:pPr>
        <w:widowControl/>
        <w:spacing w:before="100" w:after="100"/>
        <w:ind w:firstLine="480"/>
        <w:rPr>
          <w:rFonts w:ascii="宋体" w:hAnsi="宋体" w:cs="宋体"/>
          <w:bCs/>
          <w:kern w:val="0"/>
          <w:sz w:val="24"/>
          <w:szCs w:val="24"/>
          <w:lang w:bidi="ar"/>
        </w:rPr>
      </w:pPr>
      <w:r>
        <w:rPr>
          <w:rFonts w:ascii="宋体" w:hAnsi="宋体" w:cs="宋体"/>
          <w:bCs/>
          <w:kern w:val="0"/>
          <w:sz w:val="24"/>
          <w:szCs w:val="24"/>
          <w:lang w:bidi="ar"/>
        </w:rPr>
        <w:drawing>
          <wp:anchor distT="0" distB="0" distL="114300" distR="114300" simplePos="0" relativeHeight="251668480" behindDoc="0" locked="0" layoutInCell="1" allowOverlap="1">
            <wp:simplePos x="0" y="0"/>
            <wp:positionH relativeFrom="column">
              <wp:posOffset>-4796155</wp:posOffset>
            </wp:positionH>
            <wp:positionV relativeFrom="paragraph">
              <wp:posOffset>237490</wp:posOffset>
            </wp:positionV>
            <wp:extent cx="5262245" cy="2084070"/>
            <wp:effectExtent l="0" t="0" r="14605" b="11430"/>
            <wp:wrapNone/>
            <wp:docPr id="16" name="图片 24" descr="1656999385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4" descr="1656999385251.png"/>
                    <pic:cNvPicPr>
                      <a:picLocks noChangeAspect="1"/>
                    </pic:cNvPicPr>
                  </pic:nvPicPr>
                  <pic:blipFill>
                    <a:blip r:embed="rId19"/>
                    <a:stretch>
                      <a:fillRect/>
                    </a:stretch>
                  </pic:blipFill>
                  <pic:spPr>
                    <a:xfrm>
                      <a:off x="0" y="0"/>
                      <a:ext cx="5262245" cy="2084070"/>
                    </a:xfrm>
                    <a:prstGeom prst="rect">
                      <a:avLst/>
                    </a:prstGeom>
                    <a:noFill/>
                    <a:ln>
                      <a:noFill/>
                    </a:ln>
                  </pic:spPr>
                </pic:pic>
              </a:graphicData>
            </a:graphic>
          </wp:anchor>
        </w:drawing>
      </w:r>
    </w:p>
    <w:p w14:paraId="1E775893">
      <w:pPr>
        <w:widowControl/>
        <w:shd w:val="clear" w:color="auto" w:fill="FFFFFF"/>
        <w:spacing w:before="100" w:after="100"/>
        <w:jc w:val="center"/>
        <w:rPr>
          <w:rFonts w:ascii="宋体" w:hAnsi="宋体" w:cs="宋体"/>
          <w:bCs/>
          <w:kern w:val="0"/>
          <w:sz w:val="24"/>
          <w:szCs w:val="24"/>
        </w:rPr>
      </w:pPr>
      <w:r>
        <w:rPr>
          <w:rFonts w:hint="eastAsia" w:ascii="宋体" w:hAnsi="宋体" w:cs="宋体"/>
          <w:bCs/>
          <w:kern w:val="0"/>
          <w:sz w:val="24"/>
          <w:szCs w:val="24"/>
          <w:shd w:val="clear" w:color="auto" w:fill="FFFFFF"/>
        </w:rPr>
        <w:t> </w:t>
      </w:r>
    </w:p>
    <w:p w14:paraId="732C4E05">
      <w:pPr>
        <w:widowControl/>
        <w:spacing w:before="100" w:after="100"/>
        <w:jc w:val="left"/>
        <w:rPr>
          <w:rFonts w:ascii="宋体" w:hAnsi="宋体" w:cs="宋体"/>
          <w:bCs/>
          <w:kern w:val="0"/>
          <w:sz w:val="24"/>
          <w:szCs w:val="24"/>
        </w:rPr>
      </w:pPr>
      <w:r>
        <w:rPr>
          <w:rFonts w:hint="eastAsia" w:ascii="宋体" w:hAnsi="宋体" w:cs="宋体"/>
          <w:bCs/>
          <w:kern w:val="0"/>
          <w:sz w:val="24"/>
          <w:szCs w:val="24"/>
        </w:rPr>
        <w:t> </w:t>
      </w:r>
    </w:p>
    <w:p w14:paraId="21ACE760">
      <w:pPr>
        <w:widowControl/>
        <w:spacing w:before="100" w:after="100"/>
        <w:jc w:val="left"/>
        <w:rPr>
          <w:rFonts w:ascii="宋体" w:hAnsi="宋体" w:cs="宋体"/>
          <w:bCs/>
          <w:kern w:val="0"/>
          <w:sz w:val="24"/>
          <w:szCs w:val="24"/>
        </w:rPr>
      </w:pPr>
      <w:r>
        <w:rPr>
          <w:rFonts w:hint="eastAsia" w:ascii="宋体" w:hAnsi="宋体" w:cs="宋体"/>
          <w:bCs/>
          <w:kern w:val="0"/>
          <w:sz w:val="24"/>
          <w:szCs w:val="24"/>
        </w:rPr>
        <w:t> </w:t>
      </w:r>
    </w:p>
    <w:p w14:paraId="4392DDF5">
      <w:pPr>
        <w:rPr>
          <w:bCs/>
        </w:rPr>
      </w:pPr>
    </w:p>
    <w:p w14:paraId="25C2D6D6">
      <w:pPr>
        <w:rPr>
          <w:bCs/>
        </w:rPr>
      </w:pPr>
    </w:p>
    <w:p w14:paraId="61D6A775">
      <w:pPr>
        <w:rPr>
          <w:bCs/>
        </w:rPr>
      </w:pPr>
    </w:p>
    <w:p w14:paraId="08E7F9BD">
      <w:pPr>
        <w:rPr>
          <w:bCs/>
        </w:rPr>
      </w:pPr>
    </w:p>
    <w:p w14:paraId="10DC3E68">
      <w:pPr>
        <w:rPr>
          <w:bCs/>
        </w:rPr>
      </w:pPr>
    </w:p>
    <w:p w14:paraId="181A1EC8">
      <w:pPr>
        <w:rPr>
          <w:bCs/>
        </w:rPr>
      </w:pPr>
    </w:p>
    <w:p w14:paraId="5B3F75C0">
      <w:pPr>
        <w:rPr>
          <w:bCs/>
        </w:rPr>
      </w:pPr>
    </w:p>
    <w:p w14:paraId="60A0F927">
      <w:pPr>
        <w:rPr>
          <w:bCs/>
        </w:rPr>
      </w:pPr>
    </w:p>
    <w:p w14:paraId="4E644E01">
      <w:pPr>
        <w:spacing w:line="360" w:lineRule="exact"/>
        <w:ind w:firstLine="481"/>
        <w:jc w:val="center"/>
        <w:rPr>
          <w:rFonts w:ascii="宋体" w:hAnsi="宋体"/>
          <w:b/>
          <w:bCs/>
          <w:sz w:val="24"/>
          <w:szCs w:val="24"/>
        </w:rPr>
      </w:pPr>
      <w:r>
        <w:rPr>
          <w:rFonts w:hint="eastAsia" w:ascii="宋体" w:hAnsi="宋体"/>
          <w:b/>
          <w:bCs/>
          <w:sz w:val="24"/>
          <w:szCs w:val="24"/>
        </w:rPr>
        <w:t>序号3 阶梯椅（后排）</w:t>
      </w:r>
    </w:p>
    <w:p w14:paraId="07D1A558">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宋体" w:hAnsi="宋体"/>
          <w:sz w:val="24"/>
          <w:szCs w:val="24"/>
        </w:rPr>
      </w:pPr>
      <w:r>
        <w:rPr>
          <w:rFonts w:hint="eastAsia" w:ascii="宋体" w:hAnsi="宋体"/>
          <w:sz w:val="24"/>
          <w:szCs w:val="24"/>
        </w:rPr>
        <w:t>1规格尺寸：（510*450*830）mm(±5mm)(单人位不含桌面的外径尺寸），（980*450*830）mm(±5mm)(双人位不含桌面的外径尺寸）。</w:t>
      </w:r>
    </w:p>
    <w:p w14:paraId="6FED7010">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宋体" w:hAnsi="宋体"/>
          <w:sz w:val="24"/>
          <w:szCs w:val="24"/>
        </w:rPr>
      </w:pPr>
      <w:r>
        <w:rPr>
          <w:rFonts w:hint="eastAsia" w:ascii="宋体" w:hAnsi="宋体"/>
          <w:sz w:val="24"/>
          <w:szCs w:val="24"/>
        </w:rPr>
        <w:t>2、椅架：椅脚立柱和支撑管都采用（70*40）mm(±2mm)，厚度≥1.4mm的D型钢管。椅脚支撑管前段焊接一个铸铁圆盘，圆盘直径100mm(±2mm)，厚度36mm(±2mm)。座板框采用一根椭圆钢管和一根矩型钢管焊接成型，椭圆钢管规格为（30*15）mm(±2mm)，厚度≥1.4mm，椭圆钢管需要一次折弯成U型框。U型框后面外侧两边各焊两个铁销钉，铁销钉采用穿透焊接。U型框开口处焊接一根矩型钢管，矩型钢管规格为（25*12）mm(±2mm)，厚度≥1.2mm。座板采用自重力回弹，不能使用弹簧装置回弹。网斗采用≥φ4mm的实心铁线焊接成型。 </w:t>
      </w:r>
    </w:p>
    <w:p w14:paraId="02EFD17B">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宋体" w:hAnsi="宋体"/>
          <w:sz w:val="24"/>
          <w:szCs w:val="24"/>
        </w:rPr>
      </w:pPr>
      <w:r>
        <w:rPr>
          <w:rFonts w:hint="eastAsia" w:ascii="宋体" w:hAnsi="宋体"/>
          <w:sz w:val="24"/>
          <w:szCs w:val="24"/>
        </w:rPr>
        <w:t>4、座板：采用PP塑料一级新料一体吹塑成型。规格为（415*450）mm(±5mm)，前沿厚度≥45mm，后沿厚度≥50mm。座板的底部具有≥20个多边型内凹封闭槽,增加座板的承受力；前后各有一条矩形凹槽，每个凹槽内有预埋≥2个螺母，采用平头螺杆固定座板和矩形钢管。座板造型和规格尺寸见下图。</w:t>
      </w:r>
    </w:p>
    <w:p w14:paraId="188DD681">
      <w:pPr>
        <w:widowControl/>
        <w:spacing w:before="100" w:after="100"/>
        <w:ind w:firstLine="480"/>
        <w:rPr>
          <w:rFonts w:ascii="宋体" w:hAnsi="宋体" w:cs="宋体"/>
          <w:bCs/>
          <w:kern w:val="0"/>
          <w:sz w:val="24"/>
          <w:szCs w:val="24"/>
          <w:lang w:bidi="ar"/>
        </w:rPr>
      </w:pPr>
      <w:r>
        <w:rPr>
          <w:rFonts w:ascii="宋体" w:hAnsi="宋体" w:cs="宋体"/>
          <w:bCs/>
          <w:kern w:val="0"/>
          <w:sz w:val="24"/>
          <w:szCs w:val="24"/>
          <w:lang w:bidi="ar"/>
        </w:rPr>
        <w:drawing>
          <wp:anchor distT="0" distB="0" distL="114300" distR="114300" simplePos="0" relativeHeight="251675648" behindDoc="1" locked="0" layoutInCell="1" allowOverlap="1">
            <wp:simplePos x="0" y="0"/>
            <wp:positionH relativeFrom="column">
              <wp:posOffset>1600200</wp:posOffset>
            </wp:positionH>
            <wp:positionV relativeFrom="paragraph">
              <wp:posOffset>73025</wp:posOffset>
            </wp:positionV>
            <wp:extent cx="2027555" cy="1789430"/>
            <wp:effectExtent l="0" t="0" r="10795" b="1270"/>
            <wp:wrapTight wrapText="bothSides">
              <wp:wrapPolygon>
                <wp:start x="0" y="0"/>
                <wp:lineTo x="0" y="21385"/>
                <wp:lineTo x="21309" y="21385"/>
                <wp:lineTo x="21309" y="0"/>
                <wp:lineTo x="0" y="0"/>
              </wp:wrapPolygon>
            </wp:wrapTight>
            <wp:docPr id="9" name="图片 10" descr="16569994325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1656999432514.png"/>
                    <pic:cNvPicPr>
                      <a:picLocks noChangeAspect="1"/>
                    </pic:cNvPicPr>
                  </pic:nvPicPr>
                  <pic:blipFill>
                    <a:blip r:embed="rId16"/>
                    <a:stretch>
                      <a:fillRect/>
                    </a:stretch>
                  </pic:blipFill>
                  <pic:spPr>
                    <a:xfrm>
                      <a:off x="0" y="0"/>
                      <a:ext cx="2027555" cy="1789430"/>
                    </a:xfrm>
                    <a:prstGeom prst="rect">
                      <a:avLst/>
                    </a:prstGeom>
                    <a:noFill/>
                    <a:ln>
                      <a:noFill/>
                    </a:ln>
                  </pic:spPr>
                </pic:pic>
              </a:graphicData>
            </a:graphic>
          </wp:anchor>
        </w:drawing>
      </w:r>
      <w:r>
        <w:rPr>
          <w:rFonts w:hint="eastAsia" w:ascii="宋体" w:hAnsi="宋体" w:cs="宋体"/>
          <w:bCs/>
          <w:kern w:val="0"/>
          <w:sz w:val="24"/>
          <w:szCs w:val="24"/>
          <w:lang w:bidi="ar"/>
        </w:rPr>
        <w:br w:type="textWrapping"/>
      </w:r>
      <w:r>
        <w:rPr>
          <w:rFonts w:hint="eastAsia" w:ascii="宋体" w:hAnsi="宋体" w:cs="宋体"/>
          <w:bCs/>
          <w:kern w:val="0"/>
          <w:sz w:val="24"/>
          <w:szCs w:val="24"/>
          <w:lang w:bidi="ar"/>
        </w:rPr>
        <w:t> </w:t>
      </w:r>
    </w:p>
    <w:p w14:paraId="048DD5AE">
      <w:pPr>
        <w:widowControl/>
        <w:spacing w:before="100" w:after="100"/>
        <w:ind w:firstLine="480"/>
        <w:rPr>
          <w:rFonts w:ascii="宋体" w:hAnsi="宋体" w:cs="宋体"/>
          <w:bCs/>
          <w:kern w:val="0"/>
          <w:sz w:val="24"/>
          <w:szCs w:val="24"/>
          <w:lang w:bidi="ar"/>
        </w:rPr>
      </w:pPr>
    </w:p>
    <w:p w14:paraId="74406C8F">
      <w:pPr>
        <w:widowControl/>
        <w:spacing w:before="100" w:after="100"/>
        <w:ind w:firstLine="480"/>
        <w:rPr>
          <w:rFonts w:ascii="宋体" w:hAnsi="宋体" w:cs="宋体"/>
          <w:bCs/>
          <w:kern w:val="0"/>
          <w:sz w:val="24"/>
          <w:szCs w:val="24"/>
          <w:lang w:bidi="ar"/>
        </w:rPr>
      </w:pPr>
    </w:p>
    <w:p w14:paraId="390DAEC2">
      <w:pPr>
        <w:widowControl/>
        <w:spacing w:before="100" w:after="100"/>
        <w:ind w:firstLine="480"/>
        <w:rPr>
          <w:rFonts w:ascii="宋体" w:hAnsi="宋体" w:cs="宋体"/>
          <w:bCs/>
          <w:kern w:val="0"/>
          <w:sz w:val="24"/>
          <w:szCs w:val="24"/>
          <w:lang w:bidi="ar"/>
        </w:rPr>
      </w:pPr>
    </w:p>
    <w:p w14:paraId="68EED09B">
      <w:pPr>
        <w:widowControl/>
        <w:spacing w:before="100" w:after="100"/>
        <w:ind w:firstLine="480"/>
        <w:rPr>
          <w:rFonts w:ascii="宋体" w:hAnsi="宋体" w:cs="宋体"/>
          <w:bCs/>
          <w:kern w:val="0"/>
          <w:sz w:val="24"/>
          <w:szCs w:val="24"/>
          <w:lang w:bidi="ar"/>
        </w:rPr>
      </w:pPr>
    </w:p>
    <w:p w14:paraId="360B31CF">
      <w:pPr>
        <w:widowControl/>
        <w:spacing w:before="100" w:after="100"/>
        <w:ind w:firstLine="480"/>
        <w:rPr>
          <w:rFonts w:ascii="宋体" w:hAnsi="宋体" w:cs="宋体"/>
          <w:bCs/>
          <w:kern w:val="0"/>
          <w:sz w:val="24"/>
          <w:szCs w:val="24"/>
          <w:lang w:bidi="ar"/>
        </w:rPr>
      </w:pPr>
    </w:p>
    <w:p w14:paraId="7772FB8C">
      <w:pPr>
        <w:widowControl/>
        <w:spacing w:before="100" w:after="100"/>
        <w:ind w:firstLine="480"/>
        <w:rPr>
          <w:rFonts w:ascii="宋体" w:hAnsi="宋体" w:cs="宋体"/>
          <w:bCs/>
          <w:kern w:val="0"/>
          <w:sz w:val="24"/>
          <w:szCs w:val="24"/>
          <w:lang w:bidi="ar"/>
        </w:rPr>
      </w:pPr>
    </w:p>
    <w:p w14:paraId="6CAB61F4">
      <w:pPr>
        <w:widowControl/>
        <w:spacing w:before="100" w:after="100"/>
        <w:ind w:firstLine="480"/>
        <w:rPr>
          <w:rFonts w:ascii="宋体" w:hAnsi="宋体" w:cs="宋体"/>
          <w:bCs/>
          <w:kern w:val="0"/>
          <w:sz w:val="24"/>
          <w:szCs w:val="24"/>
          <w:lang w:bidi="ar"/>
        </w:rPr>
      </w:pPr>
      <w:r>
        <w:rPr>
          <w:rFonts w:hint="eastAsia" w:ascii="宋体" w:hAnsi="宋体" w:cs="宋体"/>
          <w:bCs/>
          <w:kern w:val="0"/>
          <w:sz w:val="24"/>
          <w:szCs w:val="24"/>
          <w:lang w:bidi="ar"/>
        </w:rPr>
        <w:t> </w:t>
      </w:r>
    </w:p>
    <w:p w14:paraId="79A042D8">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宋体" w:hAnsi="宋体"/>
          <w:sz w:val="24"/>
          <w:szCs w:val="24"/>
        </w:rPr>
      </w:pPr>
      <w:r>
        <w:rPr>
          <w:rFonts w:hint="eastAsia" w:ascii="宋体" w:hAnsi="宋体"/>
          <w:sz w:val="24"/>
          <w:szCs w:val="24"/>
        </w:rPr>
        <w:t>5、背板：要求采用PP原生塑料一次吹塑成型。规格为（430*395）mm(±5mm) ，厚度≥20mm。表面要求有防滑工艺处理。背板具有一定内凹弧度，弧度和后面桌面弧度需一致，安装后保证桌面和背板吻合紧密，不能有缝隙。背板上部采用圆弧形无锐角设计。背板中间突出部分符合人体工程学设计。背板背面左右两侧各需要≥3个内置螺母，用于使用平头螺杆与钢架固定，背面左右两侧具有≥4个内凹孔，增强牢固性。背板造型和规格尺寸见下图。</w:t>
      </w:r>
    </w:p>
    <w:p w14:paraId="2023AC0D">
      <w:pPr>
        <w:widowControl/>
        <w:spacing w:before="100" w:after="100"/>
        <w:ind w:firstLine="480"/>
        <w:rPr>
          <w:rFonts w:ascii="宋体" w:hAnsi="宋体" w:cs="宋体"/>
          <w:bCs/>
          <w:color w:val="FFFFFF" w:themeColor="background1"/>
          <w:kern w:val="0"/>
          <w:sz w:val="24"/>
          <w:szCs w:val="24"/>
          <w:lang w:bidi="ar"/>
          <w14:textFill>
            <w14:solidFill>
              <w14:schemeClr w14:val="bg1"/>
            </w14:solidFill>
          </w14:textFill>
        </w:rPr>
      </w:pPr>
      <w:r>
        <w:rPr>
          <w:rFonts w:ascii="宋体" w:hAnsi="宋体" w:cs="宋体"/>
          <w:bCs/>
          <w:color w:val="FFFFFF" w:themeColor="background1"/>
          <w:kern w:val="0"/>
          <w:sz w:val="24"/>
          <w:szCs w:val="24"/>
          <w:lang w:bidi="ar"/>
          <w14:textFill>
            <w14:solidFill>
              <w14:schemeClr w14:val="bg1"/>
            </w14:solidFill>
          </w14:textFill>
        </w:rPr>
        <w:drawing>
          <wp:anchor distT="0" distB="0" distL="114300" distR="114300" simplePos="0" relativeHeight="251674624" behindDoc="1" locked="0" layoutInCell="1" allowOverlap="1">
            <wp:simplePos x="0" y="0"/>
            <wp:positionH relativeFrom="column">
              <wp:posOffset>1896110</wp:posOffset>
            </wp:positionH>
            <wp:positionV relativeFrom="paragraph">
              <wp:posOffset>55245</wp:posOffset>
            </wp:positionV>
            <wp:extent cx="1657985" cy="1781175"/>
            <wp:effectExtent l="0" t="0" r="18415" b="9525"/>
            <wp:wrapTight wrapText="bothSides">
              <wp:wrapPolygon>
                <wp:start x="0" y="0"/>
                <wp:lineTo x="0" y="21484"/>
                <wp:lineTo x="21344" y="21484"/>
                <wp:lineTo x="21344" y="0"/>
                <wp:lineTo x="0" y="0"/>
              </wp:wrapPolygon>
            </wp:wrapTight>
            <wp:docPr id="5" name="图片 11" descr="1656999450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1656999450290.png"/>
                    <pic:cNvPicPr>
                      <a:picLocks noChangeAspect="1"/>
                    </pic:cNvPicPr>
                  </pic:nvPicPr>
                  <pic:blipFill>
                    <a:blip r:embed="rId17"/>
                    <a:stretch>
                      <a:fillRect/>
                    </a:stretch>
                  </pic:blipFill>
                  <pic:spPr>
                    <a:xfrm>
                      <a:off x="0" y="0"/>
                      <a:ext cx="1657985" cy="1781175"/>
                    </a:xfrm>
                    <a:prstGeom prst="rect">
                      <a:avLst/>
                    </a:prstGeom>
                    <a:noFill/>
                    <a:ln>
                      <a:noFill/>
                    </a:ln>
                  </pic:spPr>
                </pic:pic>
              </a:graphicData>
            </a:graphic>
          </wp:anchor>
        </w:drawing>
      </w:r>
      <w:r>
        <w:rPr>
          <w:rFonts w:hint="eastAsia" w:ascii="宋体" w:hAnsi="宋体" w:cs="宋体"/>
          <w:bCs/>
          <w:color w:val="FFFFFF" w:themeColor="background1"/>
          <w:kern w:val="0"/>
          <w:sz w:val="24"/>
          <w:szCs w:val="24"/>
          <w:lang w:bidi="ar"/>
          <w14:textFill>
            <w14:solidFill>
              <w14:schemeClr w14:val="bg1"/>
            </w14:solidFill>
          </w14:textFill>
        </w:rPr>
        <w:t>。</w:t>
      </w:r>
    </w:p>
    <w:p w14:paraId="37B9EF7A">
      <w:pPr>
        <w:widowControl/>
        <w:spacing w:before="100" w:after="100"/>
        <w:ind w:firstLine="480"/>
        <w:rPr>
          <w:rFonts w:ascii="宋体" w:hAnsi="宋体" w:cs="宋体"/>
          <w:bCs/>
          <w:color w:val="FFFFFF" w:themeColor="background1"/>
          <w:kern w:val="0"/>
          <w:sz w:val="24"/>
          <w:szCs w:val="24"/>
          <w:lang w:bidi="ar"/>
          <w14:textFill>
            <w14:solidFill>
              <w14:schemeClr w14:val="bg1"/>
            </w14:solidFill>
          </w14:textFill>
        </w:rPr>
      </w:pPr>
      <w:r>
        <w:rPr>
          <w:rFonts w:hint="eastAsia" w:ascii="宋体" w:hAnsi="宋体" w:cs="宋体"/>
          <w:bCs/>
          <w:color w:val="FFFFFF" w:themeColor="background1"/>
          <w:kern w:val="0"/>
          <w:sz w:val="24"/>
          <w:szCs w:val="24"/>
          <w:lang w:bidi="ar"/>
          <w14:textFill>
            <w14:solidFill>
              <w14:schemeClr w14:val="bg1"/>
            </w14:solidFill>
          </w14:textFill>
        </w:rPr>
        <w:t> </w:t>
      </w:r>
    </w:p>
    <w:p w14:paraId="621B6D01">
      <w:pPr>
        <w:widowControl/>
        <w:spacing w:before="100" w:after="100"/>
        <w:ind w:firstLine="480"/>
        <w:rPr>
          <w:rFonts w:ascii="宋体" w:hAnsi="宋体" w:cs="宋体"/>
          <w:bCs/>
          <w:kern w:val="0"/>
          <w:sz w:val="24"/>
          <w:szCs w:val="24"/>
          <w:lang w:bidi="ar"/>
        </w:rPr>
      </w:pPr>
      <w:r>
        <w:rPr>
          <w:rFonts w:hint="eastAsia" w:ascii="宋体" w:hAnsi="宋体" w:cs="宋体"/>
          <w:bCs/>
          <w:kern w:val="0"/>
          <w:sz w:val="24"/>
          <w:szCs w:val="24"/>
          <w:lang w:bidi="ar"/>
        </w:rPr>
        <w:t> </w:t>
      </w:r>
    </w:p>
    <w:p w14:paraId="456A9424">
      <w:pPr>
        <w:widowControl/>
        <w:spacing w:before="100" w:after="100"/>
        <w:ind w:firstLine="480"/>
        <w:rPr>
          <w:rFonts w:ascii="宋体" w:hAnsi="宋体" w:cs="宋体"/>
          <w:bCs/>
          <w:kern w:val="0"/>
          <w:sz w:val="24"/>
          <w:szCs w:val="24"/>
          <w:lang w:bidi="ar"/>
        </w:rPr>
      </w:pPr>
    </w:p>
    <w:p w14:paraId="4E4469FE">
      <w:pPr>
        <w:widowControl/>
        <w:spacing w:before="100" w:after="100"/>
        <w:ind w:firstLine="480"/>
        <w:rPr>
          <w:rFonts w:ascii="宋体" w:hAnsi="宋体" w:cs="宋体"/>
          <w:bCs/>
          <w:kern w:val="0"/>
          <w:sz w:val="24"/>
          <w:szCs w:val="24"/>
          <w:lang w:bidi="ar"/>
        </w:rPr>
      </w:pPr>
    </w:p>
    <w:p w14:paraId="27220DF1">
      <w:pPr>
        <w:widowControl/>
        <w:spacing w:before="100" w:after="100"/>
        <w:ind w:firstLine="480"/>
        <w:rPr>
          <w:rFonts w:ascii="宋体" w:hAnsi="宋体" w:cs="宋体"/>
          <w:bCs/>
          <w:kern w:val="0"/>
          <w:sz w:val="24"/>
          <w:szCs w:val="24"/>
          <w:lang w:bidi="ar"/>
        </w:rPr>
      </w:pPr>
    </w:p>
    <w:p w14:paraId="2F7BECBC">
      <w:pPr>
        <w:widowControl/>
        <w:spacing w:before="100" w:after="100"/>
        <w:ind w:firstLine="480"/>
        <w:rPr>
          <w:rFonts w:ascii="宋体" w:hAnsi="宋体" w:cs="宋体"/>
          <w:bCs/>
          <w:kern w:val="0"/>
          <w:sz w:val="24"/>
          <w:szCs w:val="24"/>
          <w:lang w:bidi="ar"/>
        </w:rPr>
      </w:pPr>
    </w:p>
    <w:p w14:paraId="0697C70E">
      <w:pPr>
        <w:widowControl/>
        <w:spacing w:before="100" w:after="100"/>
        <w:ind w:firstLine="480"/>
        <w:rPr>
          <w:rFonts w:ascii="宋体" w:hAnsi="宋体" w:cs="宋体"/>
          <w:bCs/>
          <w:kern w:val="0"/>
          <w:sz w:val="24"/>
          <w:szCs w:val="24"/>
          <w:lang w:bidi="ar"/>
        </w:rPr>
      </w:pPr>
    </w:p>
    <w:p w14:paraId="11B9ACE1">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宋体" w:hAnsi="宋体"/>
          <w:sz w:val="24"/>
          <w:szCs w:val="24"/>
        </w:rPr>
      </w:pPr>
      <w:r>
        <w:rPr>
          <w:rFonts w:hint="eastAsia" w:ascii="宋体" w:hAnsi="宋体"/>
          <w:sz w:val="24"/>
          <w:szCs w:val="24"/>
        </w:rPr>
        <w:t>6、底座：底座整体尺寸≥（310*65*40）mm，采用厚度≥2mm的钢板一次冲压成型，不能使用拼接焊接成型。底座中间部分两侧采用弧形设计，前后采用半圆形设计，防止磕碰脚。底座中间位置需具有与立柱形状一致的孔位。立柱需要穿透底座，在底座内部进行焊接。底座前后各具有内凹槽，凹槽底部具有孔位，用于安装螺杆。底座造型和规格尺寸见附图。</w:t>
      </w:r>
    </w:p>
    <w:p w14:paraId="13436C54">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宋体" w:hAnsi="宋体"/>
          <w:sz w:val="24"/>
          <w:szCs w:val="24"/>
        </w:rPr>
      </w:pPr>
    </w:p>
    <w:p w14:paraId="4FA4AD99">
      <w:pPr>
        <w:widowControl/>
        <w:spacing w:before="100" w:after="100"/>
        <w:ind w:firstLine="480"/>
        <w:jc w:val="center"/>
        <w:rPr>
          <w:rFonts w:ascii="宋体" w:hAnsi="宋体" w:cs="宋体"/>
          <w:bCs/>
          <w:kern w:val="0"/>
          <w:sz w:val="24"/>
          <w:szCs w:val="24"/>
          <w:lang w:bidi="ar"/>
        </w:rPr>
      </w:pPr>
      <w:r>
        <w:rPr>
          <w:rFonts w:ascii="宋体" w:hAnsi="宋体" w:cs="宋体"/>
          <w:bCs/>
          <w:kern w:val="0"/>
          <w:sz w:val="24"/>
          <w:szCs w:val="24"/>
          <w:lang w:bidi="ar"/>
        </w:rPr>
        <w:drawing>
          <wp:inline distT="0" distB="0" distL="114300" distR="114300">
            <wp:extent cx="2600960" cy="1958975"/>
            <wp:effectExtent l="0" t="0" r="8890" b="3175"/>
            <wp:docPr id="17" name="图片 2" descr="1656999347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descr="1656999347188.png"/>
                    <pic:cNvPicPr>
                      <a:picLocks noChangeAspect="1"/>
                    </pic:cNvPicPr>
                  </pic:nvPicPr>
                  <pic:blipFill>
                    <a:blip r:embed="rId13"/>
                    <a:stretch>
                      <a:fillRect/>
                    </a:stretch>
                  </pic:blipFill>
                  <pic:spPr>
                    <a:xfrm>
                      <a:off x="0" y="0"/>
                      <a:ext cx="2600960" cy="1958975"/>
                    </a:xfrm>
                    <a:prstGeom prst="rect">
                      <a:avLst/>
                    </a:prstGeom>
                    <a:noFill/>
                    <a:ln>
                      <a:noFill/>
                    </a:ln>
                  </pic:spPr>
                </pic:pic>
              </a:graphicData>
            </a:graphic>
          </wp:inline>
        </w:drawing>
      </w:r>
    </w:p>
    <w:p w14:paraId="624F05F4">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宋体" w:hAnsi="宋体"/>
          <w:sz w:val="24"/>
          <w:szCs w:val="24"/>
        </w:rPr>
      </w:pPr>
      <w:r>
        <w:rPr>
          <w:rFonts w:hint="eastAsia" w:ascii="宋体" w:hAnsi="宋体"/>
          <w:sz w:val="24"/>
          <w:szCs w:val="24"/>
        </w:rPr>
        <w:t>7、工艺要求：钢管采用符合国家标准的冷轧钢管，钢管需要折弯的位置，需要采用抽芯弯一次折弯成型，折弯处不能出现折皱。所有钢制部件里外都必须经去油去锈、酸洗、磷化、清洗以及烘干工艺处理。焊接处采用二氧化碳保护焊接工艺，焊接处要求无假焊现象，焊接表面光滑平顺无夹渣、焊丝咬边和飞溅。各钢管表面采用静电喷塑，喷塑后表面平整光滑、无气泡、无渣点、颜色均匀光亮。塑料部件必须为成品部件，不能使用3D打印和CNC加工成型。</w:t>
      </w:r>
    </w:p>
    <w:p w14:paraId="0954ED3E">
      <w:pPr>
        <w:widowControl/>
        <w:spacing w:before="100" w:after="100"/>
        <w:ind w:firstLine="480"/>
        <w:rPr>
          <w:rFonts w:hint="eastAsia" w:ascii="宋体" w:hAnsi="宋体" w:cs="宋体"/>
          <w:bCs/>
          <w:kern w:val="0"/>
          <w:sz w:val="24"/>
          <w:szCs w:val="24"/>
          <w:lang w:bidi="ar"/>
        </w:rPr>
      </w:pPr>
      <w:r>
        <w:rPr>
          <w:rFonts w:hint="eastAsia" w:ascii="宋体" w:hAnsi="宋体" w:cs="宋体"/>
          <w:bCs/>
          <w:kern w:val="0"/>
          <w:sz w:val="24"/>
          <w:szCs w:val="24"/>
          <w:lang w:val="en-US" w:eastAsia="zh-CN" w:bidi="ar"/>
        </w:rPr>
        <w:t>8</w:t>
      </w:r>
      <w:r>
        <w:rPr>
          <w:rFonts w:hint="eastAsia" w:ascii="宋体" w:hAnsi="宋体" w:cs="宋体"/>
          <w:bCs/>
          <w:kern w:val="0"/>
          <w:sz w:val="24"/>
          <w:szCs w:val="24"/>
          <w:lang w:bidi="ar"/>
        </w:rPr>
        <w:t>、参考图片：</w:t>
      </w:r>
    </w:p>
    <w:p w14:paraId="1D8CDBFF">
      <w:pPr>
        <w:widowControl/>
        <w:spacing w:before="100" w:after="100"/>
        <w:ind w:firstLine="480"/>
        <w:rPr>
          <w:rFonts w:hint="eastAsia" w:ascii="宋体" w:hAnsi="宋体" w:cs="宋体"/>
          <w:bCs/>
          <w:kern w:val="0"/>
          <w:sz w:val="24"/>
          <w:szCs w:val="24"/>
          <w:lang w:bidi="ar"/>
        </w:rPr>
      </w:pPr>
      <w:r>
        <w:drawing>
          <wp:anchor distT="0" distB="0" distL="114300" distR="114300" simplePos="0" relativeHeight="251673600" behindDoc="1" locked="0" layoutInCell="1" allowOverlap="1">
            <wp:simplePos x="0" y="0"/>
            <wp:positionH relativeFrom="column">
              <wp:posOffset>773430</wp:posOffset>
            </wp:positionH>
            <wp:positionV relativeFrom="paragraph">
              <wp:posOffset>182245</wp:posOffset>
            </wp:positionV>
            <wp:extent cx="4256405" cy="1821180"/>
            <wp:effectExtent l="0" t="0" r="10795" b="7620"/>
            <wp:wrapTight wrapText="bothSides">
              <wp:wrapPolygon>
                <wp:start x="0" y="0"/>
                <wp:lineTo x="0" y="21464"/>
                <wp:lineTo x="21461" y="21464"/>
                <wp:lineTo x="21461" y="0"/>
                <wp:lineTo x="0" y="0"/>
              </wp:wrapPolygon>
            </wp:wrapTight>
            <wp:docPr id="18" name="图片 32" descr="1656999486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2" descr="1656999486031.png"/>
                    <pic:cNvPicPr>
                      <a:picLocks noChangeAspect="1"/>
                    </pic:cNvPicPr>
                  </pic:nvPicPr>
                  <pic:blipFill>
                    <a:blip r:embed="rId20"/>
                    <a:stretch>
                      <a:fillRect/>
                    </a:stretch>
                  </pic:blipFill>
                  <pic:spPr>
                    <a:xfrm>
                      <a:off x="0" y="0"/>
                      <a:ext cx="4256405" cy="1821180"/>
                    </a:xfrm>
                    <a:prstGeom prst="rect">
                      <a:avLst/>
                    </a:prstGeom>
                    <a:noFill/>
                    <a:ln>
                      <a:noFill/>
                    </a:ln>
                  </pic:spPr>
                </pic:pic>
              </a:graphicData>
            </a:graphic>
          </wp:anchor>
        </w:drawing>
      </w:r>
    </w:p>
    <w:p w14:paraId="679C047A">
      <w:pPr>
        <w:widowControl/>
        <w:spacing w:before="100" w:after="100"/>
        <w:ind w:firstLine="480"/>
        <w:rPr>
          <w:rFonts w:hint="eastAsia" w:ascii="宋体" w:hAnsi="宋体" w:cs="宋体"/>
          <w:bCs/>
          <w:kern w:val="0"/>
          <w:sz w:val="24"/>
          <w:szCs w:val="24"/>
          <w:lang w:bidi="ar"/>
        </w:rPr>
      </w:pPr>
    </w:p>
    <w:p w14:paraId="1A45C76E">
      <w:pPr>
        <w:widowControl/>
        <w:spacing w:line="480" w:lineRule="atLeast"/>
        <w:rPr>
          <w:rFonts w:ascii="宋体" w:hAnsi="宋体" w:cs="宋体"/>
          <w:bCs/>
          <w:kern w:val="0"/>
          <w:lang w:bidi="ar"/>
        </w:rPr>
      </w:pPr>
    </w:p>
    <w:p w14:paraId="2F33293B">
      <w:pPr>
        <w:rPr>
          <w:bCs/>
        </w:rPr>
      </w:pPr>
    </w:p>
    <w:p w14:paraId="67C5A1B7">
      <w:pPr>
        <w:autoSpaceDE w:val="0"/>
        <w:autoSpaceDN w:val="0"/>
        <w:adjustRightInd w:val="0"/>
        <w:spacing w:before="24" w:line="360" w:lineRule="auto"/>
        <w:ind w:left="-23" w:right="-68" w:hanging="6"/>
        <w:rPr>
          <w:rFonts w:ascii="宋体" w:hAnsi="宋体" w:cs="宋体"/>
          <w:color w:val="252525"/>
          <w:sz w:val="28"/>
          <w:szCs w:val="28"/>
        </w:rPr>
      </w:pPr>
    </w:p>
    <w:p w14:paraId="7A4A10F0">
      <w:pPr>
        <w:autoSpaceDE w:val="0"/>
        <w:autoSpaceDN w:val="0"/>
        <w:adjustRightInd w:val="0"/>
        <w:spacing w:before="24" w:line="360" w:lineRule="auto"/>
        <w:ind w:left="-23" w:right="-68" w:hanging="6"/>
        <w:rPr>
          <w:rFonts w:ascii="宋体" w:hAnsi="宋体" w:cs="宋体"/>
          <w:color w:val="252525"/>
          <w:sz w:val="28"/>
          <w:szCs w:val="28"/>
        </w:rPr>
      </w:pPr>
    </w:p>
    <w:p w14:paraId="053FF681">
      <w:pPr>
        <w:autoSpaceDE w:val="0"/>
        <w:autoSpaceDN w:val="0"/>
        <w:adjustRightInd w:val="0"/>
        <w:spacing w:before="24" w:line="360" w:lineRule="auto"/>
        <w:ind w:left="-23" w:right="-68" w:hanging="6"/>
        <w:rPr>
          <w:rFonts w:ascii="宋体" w:hAnsi="宋体" w:cs="宋体"/>
          <w:color w:val="252525"/>
          <w:sz w:val="28"/>
          <w:szCs w:val="28"/>
        </w:rPr>
      </w:pPr>
    </w:p>
    <w:p w14:paraId="0DDD8B6D">
      <w:pPr>
        <w:autoSpaceDE w:val="0"/>
        <w:autoSpaceDN w:val="0"/>
        <w:adjustRightInd w:val="0"/>
        <w:spacing w:before="24" w:line="360" w:lineRule="auto"/>
        <w:ind w:left="-23" w:right="-68" w:hanging="6"/>
        <w:rPr>
          <w:rFonts w:ascii="宋体" w:hAnsi="宋体" w:cs="宋体"/>
          <w:color w:val="252525"/>
          <w:sz w:val="28"/>
          <w:szCs w:val="28"/>
        </w:rPr>
      </w:pPr>
      <w:r>
        <w:rPr>
          <w:rFonts w:ascii="宋体" w:hAnsi="等线" w:cs="宋体"/>
          <w:sz w:val="24"/>
          <w:szCs w:val="24"/>
        </w:rPr>
        <w:drawing>
          <wp:anchor distT="0" distB="0" distL="114300" distR="114300" simplePos="0" relativeHeight="251672576" behindDoc="1" locked="0" layoutInCell="1" allowOverlap="1">
            <wp:simplePos x="0" y="0"/>
            <wp:positionH relativeFrom="column">
              <wp:posOffset>871855</wp:posOffset>
            </wp:positionH>
            <wp:positionV relativeFrom="paragraph">
              <wp:posOffset>31115</wp:posOffset>
            </wp:positionV>
            <wp:extent cx="3742055" cy="1934210"/>
            <wp:effectExtent l="0" t="0" r="10795" b="8890"/>
            <wp:wrapTight wrapText="bothSides">
              <wp:wrapPolygon>
                <wp:start x="0" y="0"/>
                <wp:lineTo x="0" y="21487"/>
                <wp:lineTo x="21442" y="21487"/>
                <wp:lineTo x="21442" y="0"/>
                <wp:lineTo x="0" y="0"/>
              </wp:wrapPolygon>
            </wp:wrapTight>
            <wp:docPr id="4" name="图片 31" descr="16569994795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1" descr="1656999479584.png"/>
                    <pic:cNvPicPr>
                      <a:picLocks noChangeAspect="1"/>
                    </pic:cNvPicPr>
                  </pic:nvPicPr>
                  <pic:blipFill>
                    <a:blip r:embed="rId21"/>
                    <a:stretch>
                      <a:fillRect/>
                    </a:stretch>
                  </pic:blipFill>
                  <pic:spPr>
                    <a:xfrm>
                      <a:off x="0" y="0"/>
                      <a:ext cx="3742055" cy="1934210"/>
                    </a:xfrm>
                    <a:prstGeom prst="rect">
                      <a:avLst/>
                    </a:prstGeom>
                    <a:noFill/>
                    <a:ln>
                      <a:noFill/>
                    </a:ln>
                  </pic:spPr>
                </pic:pic>
              </a:graphicData>
            </a:graphic>
          </wp:anchor>
        </w:drawing>
      </w:r>
    </w:p>
    <w:p w14:paraId="05416E84">
      <w:pPr>
        <w:autoSpaceDE w:val="0"/>
        <w:autoSpaceDN w:val="0"/>
        <w:adjustRightInd w:val="0"/>
        <w:spacing w:before="24" w:line="360" w:lineRule="auto"/>
        <w:ind w:left="-23" w:right="-68" w:hanging="6"/>
        <w:rPr>
          <w:rFonts w:ascii="宋体" w:hAnsi="宋体" w:cs="宋体"/>
          <w:color w:val="252525"/>
          <w:sz w:val="28"/>
          <w:szCs w:val="28"/>
        </w:rPr>
      </w:pPr>
    </w:p>
    <w:p w14:paraId="13DED6FF">
      <w:pPr>
        <w:autoSpaceDE w:val="0"/>
        <w:autoSpaceDN w:val="0"/>
        <w:adjustRightInd w:val="0"/>
        <w:spacing w:before="24" w:line="360" w:lineRule="auto"/>
        <w:ind w:left="-23" w:right="-68" w:hanging="6"/>
        <w:rPr>
          <w:rFonts w:ascii="宋体" w:hAnsi="宋体" w:cs="宋体"/>
          <w:color w:val="252525"/>
          <w:sz w:val="28"/>
          <w:szCs w:val="28"/>
        </w:rPr>
      </w:pPr>
    </w:p>
    <w:p w14:paraId="7E1E2BD9">
      <w:pPr>
        <w:autoSpaceDE w:val="0"/>
        <w:autoSpaceDN w:val="0"/>
        <w:adjustRightInd w:val="0"/>
        <w:spacing w:before="24" w:line="360" w:lineRule="auto"/>
        <w:ind w:right="-68"/>
        <w:rPr>
          <w:rFonts w:ascii="宋体" w:hAnsi="宋体" w:cs="宋体"/>
          <w:b/>
          <w:color w:val="252525"/>
          <w:sz w:val="36"/>
          <w:szCs w:val="28"/>
        </w:rPr>
      </w:pPr>
    </w:p>
    <w:p w14:paraId="6D714CD6">
      <w:pPr>
        <w:autoSpaceDE w:val="0"/>
        <w:autoSpaceDN w:val="0"/>
        <w:adjustRightInd w:val="0"/>
        <w:spacing w:before="24" w:line="360" w:lineRule="auto"/>
        <w:ind w:right="-68"/>
        <w:rPr>
          <w:rFonts w:ascii="宋体" w:hAnsi="宋体" w:cs="宋体"/>
          <w:b/>
          <w:color w:val="252525"/>
          <w:sz w:val="36"/>
          <w:szCs w:val="28"/>
        </w:rPr>
      </w:pPr>
    </w:p>
    <w:p w14:paraId="77C9845F">
      <w:pPr>
        <w:autoSpaceDE w:val="0"/>
        <w:autoSpaceDN w:val="0"/>
        <w:adjustRightInd w:val="0"/>
        <w:spacing w:before="24" w:line="360" w:lineRule="auto"/>
        <w:ind w:right="-68"/>
        <w:rPr>
          <w:rFonts w:ascii="宋体" w:hAnsi="宋体" w:cs="宋体"/>
          <w:b/>
          <w:color w:val="252525"/>
          <w:sz w:val="36"/>
          <w:szCs w:val="28"/>
        </w:rPr>
      </w:pPr>
    </w:p>
    <w:p w14:paraId="3A209D46">
      <w:pPr>
        <w:spacing w:line="400" w:lineRule="exact"/>
        <w:ind w:firstLine="481"/>
        <w:rPr>
          <w:rFonts w:ascii="宋体" w:hAnsi="宋体"/>
          <w:b/>
          <w:bCs/>
          <w:color w:val="auto"/>
          <w:sz w:val="24"/>
          <w:szCs w:val="24"/>
        </w:rPr>
      </w:pPr>
      <w:r>
        <w:rPr>
          <w:rFonts w:hint="eastAsia" w:ascii="宋体" w:hAnsi="宋体"/>
          <w:b/>
          <w:bCs/>
          <w:color w:val="auto"/>
          <w:sz w:val="24"/>
          <w:szCs w:val="24"/>
        </w:rPr>
        <w:t>（三）商务条件</w:t>
      </w:r>
    </w:p>
    <w:p w14:paraId="1AD0E954">
      <w:pPr>
        <w:spacing w:line="400" w:lineRule="exact"/>
        <w:ind w:firstLine="481"/>
        <w:rPr>
          <w:rFonts w:ascii="宋体" w:hAnsi="宋体"/>
          <w:color w:val="auto"/>
          <w:sz w:val="24"/>
          <w:szCs w:val="24"/>
        </w:rPr>
      </w:pPr>
      <w:r>
        <w:rPr>
          <w:rFonts w:hint="eastAsia" w:ascii="宋体" w:hAnsi="宋体"/>
          <w:color w:val="auto"/>
          <w:sz w:val="24"/>
          <w:szCs w:val="24"/>
        </w:rPr>
        <w:t>1、交付地点：福建农林大学指定地点。</w:t>
      </w:r>
    </w:p>
    <w:p w14:paraId="253358B0">
      <w:pPr>
        <w:pStyle w:val="2"/>
        <w:spacing w:after="0" w:line="400" w:lineRule="exact"/>
        <w:ind w:left="0" w:leftChars="0" w:firstLine="480"/>
        <w:rPr>
          <w:rFonts w:ascii="宋体" w:hAnsi="宋体"/>
          <w:color w:val="auto"/>
          <w:sz w:val="24"/>
        </w:rPr>
      </w:pPr>
      <w:r>
        <w:rPr>
          <w:rFonts w:hint="eastAsia" w:ascii="宋体" w:hAnsi="宋体"/>
          <w:color w:val="auto"/>
          <w:sz w:val="24"/>
        </w:rPr>
        <w:t>2、</w:t>
      </w:r>
      <w:r>
        <w:rPr>
          <w:color w:val="auto"/>
          <w:sz w:val="24"/>
        </w:rPr>
        <w:t>交付时间：合同签订之日</w:t>
      </w:r>
      <w:r>
        <w:rPr>
          <w:rFonts w:hint="eastAsia" w:asciiTheme="minorEastAsia" w:hAnsiTheme="minorEastAsia" w:eastAsiaTheme="minorEastAsia" w:cstheme="minorEastAsia"/>
          <w:color w:val="auto"/>
          <w:sz w:val="24"/>
        </w:rPr>
        <w:t>起30个日历</w:t>
      </w:r>
      <w:r>
        <w:rPr>
          <w:color w:val="auto"/>
          <w:sz w:val="24"/>
        </w:rPr>
        <w:t>日内供货并安装调试完毕，采购人在规定期限内组织验收。若因采购人原因或不可抗力等因素导致的延迟交付，交付期可顺延。</w:t>
      </w:r>
    </w:p>
    <w:p w14:paraId="20D465F0">
      <w:pPr>
        <w:pStyle w:val="2"/>
        <w:spacing w:after="0" w:line="400" w:lineRule="exact"/>
        <w:ind w:left="0" w:leftChars="0" w:firstLine="480"/>
        <w:rPr>
          <w:rFonts w:ascii="宋体" w:hAnsi="宋体"/>
          <w:color w:val="auto"/>
        </w:rPr>
      </w:pPr>
      <w:r>
        <w:rPr>
          <w:rFonts w:hint="eastAsia" w:ascii="宋体" w:hAnsi="宋体"/>
          <w:color w:val="auto"/>
          <w:sz w:val="24"/>
        </w:rPr>
        <w:t>3、交付条件：验收合格交付采购人使用。</w:t>
      </w:r>
    </w:p>
    <w:p w14:paraId="369514A5">
      <w:pPr>
        <w:pStyle w:val="2"/>
        <w:spacing w:after="0" w:line="400" w:lineRule="exact"/>
        <w:ind w:left="0" w:leftChars="0" w:firstLine="480"/>
        <w:rPr>
          <w:rFonts w:ascii="宋体" w:hAnsi="宋体"/>
          <w:color w:val="auto"/>
          <w:sz w:val="24"/>
        </w:rPr>
      </w:pPr>
      <w:r>
        <w:rPr>
          <w:rFonts w:hint="eastAsia" w:ascii="宋体" w:hAnsi="宋体"/>
          <w:color w:val="auto"/>
          <w:sz w:val="24"/>
        </w:rPr>
        <w:t>4、履约保证金：履约保证金百分比：5%。说明：成交供应商在签订采购合同前三日内应向采购人缴纳合同总金额5%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14:paraId="49BA10C5">
      <w:pPr>
        <w:spacing w:line="400" w:lineRule="exact"/>
        <w:ind w:firstLine="481"/>
        <w:rPr>
          <w:rFonts w:ascii="宋体" w:hAnsi="宋体"/>
          <w:color w:val="auto"/>
          <w:sz w:val="24"/>
          <w:szCs w:val="24"/>
        </w:rPr>
      </w:pPr>
      <w:r>
        <w:rPr>
          <w:rFonts w:hint="eastAsia" w:ascii="宋体" w:hAnsi="宋体"/>
          <w:color w:val="auto"/>
          <w:sz w:val="24"/>
        </w:rPr>
        <w:t>5、付款方式：</w:t>
      </w:r>
      <w:r>
        <w:rPr>
          <w:rFonts w:ascii="宋体" w:hAnsi="宋体"/>
          <w:color w:val="auto"/>
          <w:sz w:val="24"/>
        </w:rPr>
        <w:t>设备完成安装、调试及按合同要求验收合格运行一个月后无质量问题的情况下一次性全额付款（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p>
    <w:p w14:paraId="7927C4AA">
      <w:pPr>
        <w:spacing w:line="400" w:lineRule="exact"/>
        <w:ind w:firstLine="480" w:firstLineChars="200"/>
        <w:rPr>
          <w:rFonts w:ascii="宋体" w:hAnsi="宋体"/>
          <w:color w:val="auto"/>
          <w:sz w:val="24"/>
          <w:szCs w:val="24"/>
        </w:rPr>
      </w:pPr>
      <w:r>
        <w:rPr>
          <w:rFonts w:hint="eastAsia" w:ascii="宋体" w:hAnsi="宋体"/>
          <w:color w:val="auto"/>
          <w:sz w:val="24"/>
          <w:szCs w:val="24"/>
        </w:rPr>
        <w:t xml:space="preserve">6、质量标准：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可以不予确认。 </w:t>
      </w:r>
    </w:p>
    <w:p w14:paraId="429D8CDE">
      <w:pPr>
        <w:spacing w:line="400" w:lineRule="exact"/>
        <w:ind w:firstLine="480" w:firstLineChars="200"/>
        <w:rPr>
          <w:rFonts w:ascii="宋体" w:hAnsi="宋体"/>
          <w:color w:val="auto"/>
          <w:sz w:val="24"/>
          <w:szCs w:val="24"/>
        </w:rPr>
      </w:pPr>
      <w:r>
        <w:rPr>
          <w:rFonts w:hint="eastAsia" w:ascii="宋体" w:hAnsi="宋体"/>
          <w:color w:val="auto"/>
          <w:sz w:val="24"/>
          <w:szCs w:val="24"/>
        </w:rPr>
        <w:t>7、货物包装方式、安装：</w:t>
      </w:r>
    </w:p>
    <w:p w14:paraId="04CEA21A">
      <w:pPr>
        <w:spacing w:line="400" w:lineRule="exact"/>
        <w:ind w:firstLine="480" w:firstLineChars="200"/>
        <w:rPr>
          <w:rFonts w:ascii="宋体" w:hAnsi="宋体"/>
          <w:color w:val="auto"/>
          <w:sz w:val="24"/>
          <w:szCs w:val="24"/>
        </w:rPr>
      </w:pPr>
      <w:r>
        <w:rPr>
          <w:rFonts w:hint="eastAsia" w:ascii="宋体" w:hAnsi="宋体"/>
          <w:color w:val="auto"/>
          <w:sz w:val="24"/>
          <w:szCs w:val="24"/>
        </w:rPr>
        <w:t>7.1包装：货物交货时应按国家有关标准要求进行包装。</w:t>
      </w:r>
    </w:p>
    <w:p w14:paraId="3778FD46">
      <w:pPr>
        <w:spacing w:line="400" w:lineRule="exact"/>
        <w:ind w:firstLine="480" w:firstLineChars="200"/>
        <w:rPr>
          <w:rFonts w:ascii="宋体" w:hAnsi="宋体"/>
          <w:color w:val="auto"/>
          <w:sz w:val="24"/>
          <w:szCs w:val="24"/>
        </w:rPr>
      </w:pPr>
      <w:r>
        <w:rPr>
          <w:rFonts w:hint="eastAsia" w:ascii="宋体" w:hAnsi="宋体"/>
          <w:color w:val="auto"/>
          <w:sz w:val="24"/>
          <w:szCs w:val="24"/>
        </w:rPr>
        <w:t>7.2包装必须与运输方式相适应，包装方式的确定及包装费用均由成交供应商负责；由于不适当的包装而造成货物在运输过程中有任何损坏由成交供应商负责。</w:t>
      </w:r>
    </w:p>
    <w:p w14:paraId="00C44102">
      <w:pPr>
        <w:spacing w:line="400" w:lineRule="exact"/>
        <w:ind w:firstLine="480" w:firstLineChars="200"/>
        <w:rPr>
          <w:rFonts w:ascii="宋体" w:hAnsi="宋体"/>
          <w:color w:val="auto"/>
          <w:sz w:val="24"/>
          <w:szCs w:val="24"/>
        </w:rPr>
      </w:pPr>
      <w:r>
        <w:rPr>
          <w:rFonts w:hint="eastAsia" w:ascii="宋体" w:hAnsi="宋体"/>
          <w:color w:val="auto"/>
          <w:sz w:val="24"/>
          <w:szCs w:val="24"/>
        </w:rPr>
        <w:t>注：包装应足以承受整个过程中的运输、转运、装卸、储存等，充分考虑到运输途中的各种情况(如暴露于恶劣气候等)和项目所在地的气候特点，以及露天存放的需要。</w:t>
      </w:r>
    </w:p>
    <w:p w14:paraId="7A585756">
      <w:pPr>
        <w:spacing w:line="400" w:lineRule="exact"/>
        <w:ind w:firstLine="480" w:firstLineChars="200"/>
        <w:rPr>
          <w:rFonts w:ascii="宋体" w:hAnsi="宋体"/>
          <w:color w:val="auto"/>
          <w:sz w:val="24"/>
          <w:szCs w:val="24"/>
        </w:rPr>
      </w:pPr>
      <w:r>
        <w:rPr>
          <w:rFonts w:hint="eastAsia" w:ascii="宋体" w:hAnsi="宋体"/>
          <w:color w:val="auto"/>
          <w:sz w:val="24"/>
          <w:szCs w:val="24"/>
        </w:rPr>
        <w:t>7.3安装要求</w:t>
      </w:r>
    </w:p>
    <w:p w14:paraId="6C2D3F69">
      <w:pPr>
        <w:spacing w:line="400" w:lineRule="exact"/>
        <w:ind w:firstLine="480" w:firstLineChars="200"/>
        <w:rPr>
          <w:rFonts w:ascii="宋体" w:hAnsi="宋体"/>
          <w:color w:val="auto"/>
          <w:sz w:val="24"/>
          <w:szCs w:val="24"/>
        </w:rPr>
      </w:pPr>
      <w:r>
        <w:rPr>
          <w:rFonts w:hint="eastAsia" w:ascii="宋体" w:hAnsi="宋体"/>
          <w:color w:val="auto"/>
          <w:sz w:val="24"/>
          <w:szCs w:val="24"/>
        </w:rPr>
        <w:t>7.3.1合同签订后，成交供应商在供货前需提供阶梯椅的完整样品，经采购人核验没有问题后，成交供应商按核验后的阶梯椅进行供货。</w:t>
      </w:r>
    </w:p>
    <w:p w14:paraId="453652DD">
      <w:pPr>
        <w:spacing w:line="400" w:lineRule="exact"/>
        <w:ind w:firstLine="480" w:firstLineChars="200"/>
        <w:rPr>
          <w:rFonts w:ascii="宋体" w:hAnsi="宋体"/>
          <w:sz w:val="24"/>
          <w:szCs w:val="24"/>
        </w:rPr>
      </w:pPr>
      <w:r>
        <w:rPr>
          <w:rFonts w:hint="eastAsia" w:ascii="宋体" w:hAnsi="宋体"/>
          <w:sz w:val="24"/>
          <w:szCs w:val="24"/>
        </w:rPr>
        <w:t>7.3.2报价包含旧阶梯椅拆除搬运至采购人指定位置，地面破坏瓷砖替换修复，以及安装阶梯椅时，遇到瓷砖下水泥垫层太薄或中空等情况，必须清除干净松动沙土，填实强力速凝免钉胶材料，确保阶梯椅安装牢固所需的费用均由成交供应商负责。</w:t>
      </w:r>
    </w:p>
    <w:p w14:paraId="4604159D">
      <w:pPr>
        <w:spacing w:line="400" w:lineRule="exact"/>
        <w:ind w:firstLine="480" w:firstLineChars="200"/>
        <w:rPr>
          <w:rFonts w:ascii="宋体" w:hAnsi="宋体"/>
          <w:sz w:val="24"/>
          <w:szCs w:val="24"/>
        </w:rPr>
      </w:pPr>
      <w:r>
        <w:rPr>
          <w:rFonts w:hint="eastAsia" w:ascii="宋体" w:hAnsi="宋体"/>
          <w:sz w:val="24"/>
          <w:szCs w:val="24"/>
        </w:rPr>
        <w:t>7.3.3在阶梯椅拆除过程中，要规范拆装、搬运，不得破坏公共财物、墙体等，如有损坏，须修复或提供同档次货品供采购人使用，费用由成交供应商承担。成交供应商须应加强管理人员和施工人员的安全教育，做到文明施工，杜绝不安全现象的发生。应采取切实有效的措施做好安全防范工作，确保不发生安全事故，若发生安全事故，责任由成交供应商承担。</w:t>
      </w:r>
    </w:p>
    <w:p w14:paraId="4B3409F0">
      <w:pPr>
        <w:spacing w:line="400" w:lineRule="exact"/>
        <w:ind w:firstLine="480" w:firstLineChars="200"/>
        <w:rPr>
          <w:rFonts w:ascii="宋体" w:hAnsi="宋体"/>
          <w:sz w:val="24"/>
          <w:szCs w:val="24"/>
        </w:rPr>
      </w:pPr>
      <w:r>
        <w:rPr>
          <w:rFonts w:hint="eastAsia" w:ascii="宋体" w:hAnsi="宋体"/>
          <w:sz w:val="24"/>
          <w:szCs w:val="24"/>
        </w:rPr>
        <w:t>7.3.4 旧阶梯椅拆除后，需要统一放置在指定地点，所需的费用均由成交供应商负责。</w:t>
      </w:r>
    </w:p>
    <w:p w14:paraId="749107EA">
      <w:pPr>
        <w:spacing w:line="400" w:lineRule="exact"/>
        <w:ind w:firstLine="480" w:firstLineChars="200"/>
        <w:rPr>
          <w:rFonts w:ascii="宋体" w:hAnsi="宋体"/>
          <w:sz w:val="24"/>
          <w:szCs w:val="24"/>
        </w:rPr>
      </w:pPr>
      <w:r>
        <w:rPr>
          <w:rFonts w:hint="eastAsia" w:ascii="宋体" w:hAnsi="宋体"/>
          <w:sz w:val="24"/>
          <w:szCs w:val="24"/>
        </w:rPr>
        <w:t>8、售后服务要求</w:t>
      </w:r>
    </w:p>
    <w:p w14:paraId="3386A6D6">
      <w:pPr>
        <w:spacing w:line="400" w:lineRule="exact"/>
        <w:ind w:firstLine="480" w:firstLineChars="200"/>
        <w:rPr>
          <w:rFonts w:ascii="宋体" w:hAnsi="宋体"/>
          <w:sz w:val="24"/>
          <w:szCs w:val="24"/>
        </w:rPr>
      </w:pPr>
      <w:r>
        <w:rPr>
          <w:rFonts w:hint="eastAsia" w:ascii="宋体" w:hAnsi="宋体"/>
          <w:sz w:val="24"/>
          <w:szCs w:val="24"/>
        </w:rPr>
        <w:t>8.1在拆装及安装阶梯椅过程中产生的垃圾由成交供应商承接，做到教室内干净整洁、无杂物，费用包含在本次报价中。</w:t>
      </w:r>
    </w:p>
    <w:p w14:paraId="183A1B8C">
      <w:pPr>
        <w:spacing w:line="400" w:lineRule="exact"/>
        <w:ind w:firstLine="480" w:firstLineChars="200"/>
        <w:rPr>
          <w:rFonts w:ascii="宋体" w:hAnsi="宋体"/>
          <w:sz w:val="24"/>
          <w:szCs w:val="24"/>
        </w:rPr>
      </w:pPr>
      <w:r>
        <w:rPr>
          <w:rFonts w:hint="eastAsia" w:ascii="宋体" w:hAnsi="宋体"/>
          <w:sz w:val="24"/>
          <w:szCs w:val="24"/>
        </w:rPr>
        <w:t>8.2本次采购的阶梯椅免费保修八年（从最终验收合格之日起）。</w:t>
      </w:r>
    </w:p>
    <w:p w14:paraId="5912EC59">
      <w:pPr>
        <w:spacing w:line="400" w:lineRule="exact"/>
        <w:ind w:firstLine="480" w:firstLineChars="200"/>
        <w:rPr>
          <w:rFonts w:ascii="宋体" w:hAnsi="宋体"/>
          <w:sz w:val="24"/>
          <w:szCs w:val="24"/>
        </w:rPr>
      </w:pPr>
      <w:r>
        <w:rPr>
          <w:rFonts w:hint="eastAsia" w:ascii="宋体" w:hAnsi="宋体"/>
          <w:sz w:val="24"/>
          <w:szCs w:val="24"/>
        </w:rPr>
        <w:t>8.3在保修期内设备若发生非人为故障，成交供应商应免费上门检修维护，免费更换零部件。成交供应商在接到采购人故障通知后应在3小时内作出电话响应，在1个工作日内给予解决方案并委派专业技术人员到达现场(逾期采购人有权另请他人维修，费用由成交供应商承担)，免费提供咨询、维修和更换零部件等服务，重大问题或其他较难解决的问题应在2个工作日内给予方案并解决，若在2个工作日内无法及时排除故障，成交供应商应提供与该设备型号、规格及技术指标相一致的备品或更新的兼容产品以保证正常使用，如因成交供应商原因不能及时修复，保修期将相应顺延。若成交供应商无法按时响应，采购人有权委托其他有资质的企业进行维修，相关费由成交供应商支付。</w:t>
      </w:r>
    </w:p>
    <w:p w14:paraId="36775155">
      <w:pPr>
        <w:spacing w:line="400" w:lineRule="exact"/>
        <w:ind w:firstLine="480" w:firstLineChars="200"/>
        <w:rPr>
          <w:rFonts w:ascii="宋体" w:hAnsi="宋体"/>
          <w:sz w:val="24"/>
          <w:szCs w:val="24"/>
        </w:rPr>
      </w:pPr>
      <w:r>
        <w:rPr>
          <w:rFonts w:hint="eastAsia" w:ascii="宋体" w:hAnsi="宋体"/>
          <w:sz w:val="24"/>
          <w:szCs w:val="24"/>
        </w:rPr>
        <w:t>8.4在保修期内，对采购方人员进行安装、售后等相关的现场免费技术培训，培训的采购方人数不少于2人。</w:t>
      </w:r>
    </w:p>
    <w:p w14:paraId="7AC2FA94">
      <w:pPr>
        <w:spacing w:line="400" w:lineRule="exact"/>
        <w:ind w:firstLine="480" w:firstLineChars="200"/>
        <w:rPr>
          <w:rFonts w:ascii="宋体" w:hAnsi="宋体"/>
          <w:sz w:val="24"/>
          <w:szCs w:val="24"/>
        </w:rPr>
      </w:pPr>
      <w:r>
        <w:rPr>
          <w:rFonts w:hint="eastAsia" w:ascii="宋体" w:hAnsi="宋体"/>
          <w:sz w:val="24"/>
          <w:szCs w:val="24"/>
        </w:rPr>
        <w:t>8.5在保修期结束前1个月，要对设备进行一次全面的维护与保养，并写出正式报告，如发现潜在问题，应负责排除。</w:t>
      </w:r>
    </w:p>
    <w:p w14:paraId="1C0E4EF4">
      <w:pPr>
        <w:spacing w:line="400" w:lineRule="exact"/>
        <w:ind w:firstLine="480" w:firstLineChars="200"/>
        <w:rPr>
          <w:rFonts w:ascii="宋体" w:hAnsi="宋体"/>
          <w:sz w:val="24"/>
          <w:szCs w:val="24"/>
        </w:rPr>
      </w:pPr>
      <w:r>
        <w:rPr>
          <w:rFonts w:hint="eastAsia" w:ascii="宋体" w:hAnsi="宋体"/>
          <w:sz w:val="24"/>
          <w:szCs w:val="24"/>
        </w:rPr>
        <w:t>8.6保修期结束后，成交供应商仍应负责对设备提供终身维修服务，但只能收取配件费（包含试剂、耗材、耗品）成本费。</w:t>
      </w:r>
    </w:p>
    <w:p w14:paraId="7ECFC6CD">
      <w:pPr>
        <w:spacing w:line="400" w:lineRule="exact"/>
        <w:ind w:firstLine="480" w:firstLineChars="200"/>
        <w:rPr>
          <w:rFonts w:ascii="宋体" w:hAnsi="宋体"/>
          <w:color w:val="auto"/>
          <w:sz w:val="24"/>
          <w:szCs w:val="24"/>
        </w:rPr>
      </w:pPr>
      <w:r>
        <w:rPr>
          <w:rFonts w:hint="eastAsia" w:ascii="宋体" w:hAnsi="宋体"/>
          <w:color w:val="auto"/>
          <w:sz w:val="24"/>
          <w:szCs w:val="24"/>
        </w:rPr>
        <w:t>9、验收：</w:t>
      </w:r>
    </w:p>
    <w:p w14:paraId="69659F4A">
      <w:pPr>
        <w:spacing w:line="400" w:lineRule="exact"/>
        <w:ind w:firstLine="480" w:firstLineChars="200"/>
        <w:rPr>
          <w:rFonts w:ascii="宋体" w:hAnsi="宋体"/>
          <w:color w:val="auto"/>
          <w:sz w:val="24"/>
          <w:szCs w:val="24"/>
        </w:rPr>
      </w:pPr>
      <w:r>
        <w:rPr>
          <w:rFonts w:hint="eastAsia" w:ascii="宋体" w:hAnsi="宋体"/>
          <w:color w:val="auto"/>
          <w:sz w:val="24"/>
          <w:szCs w:val="24"/>
        </w:rPr>
        <w:t xml:space="preserve">9.1验收应按照竞价文件、成交供应商的报价文件的规定或约定进行，具体如下： </w:t>
      </w:r>
    </w:p>
    <w:p w14:paraId="22CDB204">
      <w:pPr>
        <w:spacing w:line="400" w:lineRule="exact"/>
        <w:ind w:firstLine="480" w:firstLineChars="200"/>
        <w:rPr>
          <w:rFonts w:ascii="宋体" w:hAnsi="宋体"/>
          <w:color w:val="auto"/>
          <w:sz w:val="24"/>
          <w:szCs w:val="24"/>
        </w:rPr>
      </w:pPr>
      <w:r>
        <w:rPr>
          <w:rFonts w:hint="eastAsia" w:ascii="宋体" w:hAnsi="宋体"/>
          <w:color w:val="auto"/>
          <w:sz w:val="24"/>
          <w:szCs w:val="24"/>
        </w:rPr>
        <w:t>9.1.1采购人最终用户负责货物清点和验收。成交供应商所提供的货物安装调试完成并且运行稳定后，采购人最终用户必须按本项目合同所约定的货物清单及要求对货物的品牌、外观、规格、数量、配件及安装调试后的使用性能、运行状况及其他进行验收，成交供应商必须在验收现场提供必要的技术支持。</w:t>
      </w:r>
    </w:p>
    <w:p w14:paraId="02C365EA">
      <w:pPr>
        <w:spacing w:line="400" w:lineRule="exact"/>
        <w:ind w:firstLine="480" w:firstLineChars="200"/>
        <w:rPr>
          <w:rFonts w:ascii="宋体" w:hAnsi="宋体"/>
          <w:color w:val="auto"/>
          <w:sz w:val="24"/>
          <w:szCs w:val="24"/>
        </w:rPr>
      </w:pPr>
      <w:r>
        <w:rPr>
          <w:rFonts w:hint="eastAsia" w:ascii="宋体" w:hAnsi="宋体"/>
          <w:color w:val="auto"/>
          <w:sz w:val="24"/>
          <w:szCs w:val="24"/>
        </w:rPr>
        <w:t>9.1.2对于特殊或需依据检测结果做出结论的项目应邀请国家认可的质量检测机构或部门参与验收。</w:t>
      </w:r>
    </w:p>
    <w:p w14:paraId="43C6633C">
      <w:pPr>
        <w:spacing w:line="400" w:lineRule="exact"/>
        <w:ind w:firstLine="480" w:firstLineChars="200"/>
        <w:rPr>
          <w:rFonts w:ascii="宋体" w:hAnsi="宋体"/>
          <w:color w:val="auto"/>
          <w:sz w:val="24"/>
          <w:szCs w:val="24"/>
        </w:rPr>
      </w:pPr>
      <w:r>
        <w:rPr>
          <w:rFonts w:hint="eastAsia" w:ascii="宋体" w:hAnsi="宋体"/>
          <w:color w:val="auto"/>
          <w:sz w:val="24"/>
          <w:szCs w:val="24"/>
        </w:rPr>
        <w:t>9.1.3验收结果经采购人与成交供应商双方确认后，双方代表必须按《福建农林大学物资设备验收单》上规定的项目对照合同填好验收结果并签名，采购人最终用户加盖单位公章后，提交相关主管部门备案。</w:t>
      </w:r>
    </w:p>
    <w:p w14:paraId="06BDEE3B">
      <w:pPr>
        <w:spacing w:line="400" w:lineRule="exact"/>
        <w:ind w:firstLine="480" w:firstLineChars="200"/>
        <w:rPr>
          <w:rFonts w:ascii="宋体" w:hAnsi="宋体"/>
          <w:color w:val="auto"/>
          <w:sz w:val="24"/>
          <w:szCs w:val="24"/>
        </w:rPr>
      </w:pPr>
      <w:r>
        <w:rPr>
          <w:rFonts w:hint="eastAsia" w:ascii="宋体" w:hAnsi="宋体"/>
          <w:color w:val="auto"/>
          <w:sz w:val="24"/>
          <w:szCs w:val="24"/>
        </w:rPr>
        <w:t xml:space="preserve">9.1.4如货物在质量保证期内被证明存在缺陷，包括潜在的缺陷或使用不合适的材料，采购人有权凭有关证明文件向成交供应商提出索赔。 </w:t>
      </w:r>
    </w:p>
    <w:p w14:paraId="12B71295">
      <w:pPr>
        <w:spacing w:line="400" w:lineRule="exact"/>
        <w:ind w:firstLine="480" w:firstLineChars="200"/>
        <w:rPr>
          <w:rFonts w:ascii="宋体" w:hAnsi="宋体"/>
          <w:color w:val="auto"/>
          <w:sz w:val="24"/>
          <w:szCs w:val="24"/>
        </w:rPr>
      </w:pPr>
      <w:r>
        <w:rPr>
          <w:rFonts w:hint="eastAsia" w:ascii="宋体" w:hAnsi="宋体"/>
          <w:color w:val="auto"/>
          <w:sz w:val="24"/>
          <w:szCs w:val="24"/>
        </w:rPr>
        <w:t>9.1.5在验收过程中采购人将随机抽取2块桌面对板材进行破开检查并由采购人指定的省级检测部门对甲醛等进行检测（检测依据GB 18580-2017《室内装饰装修材料人造板及其制品中甲醛释放限量》等），不符合GB 18580-2017标准或</w:t>
      </w:r>
      <w:r>
        <w:rPr>
          <w:rFonts w:hint="eastAsia" w:ascii="宋体" w:hAnsi="宋体"/>
          <w:color w:val="auto"/>
          <w:sz w:val="24"/>
          <w:szCs w:val="24"/>
          <w:lang w:val="en-US" w:eastAsia="zh-CN"/>
        </w:rPr>
        <w:t>竞价文件</w:t>
      </w:r>
      <w:r>
        <w:rPr>
          <w:rFonts w:hint="eastAsia" w:ascii="宋体" w:hAnsi="宋体"/>
          <w:color w:val="auto"/>
          <w:sz w:val="24"/>
          <w:szCs w:val="24"/>
        </w:rPr>
        <w:t>规定相关检测报告内容及材质要求的，</w:t>
      </w:r>
      <w:r>
        <w:rPr>
          <w:rFonts w:hint="eastAsia" w:ascii="宋体" w:hAnsi="宋体"/>
          <w:color w:val="auto"/>
          <w:sz w:val="24"/>
          <w:szCs w:val="24"/>
          <w:lang w:val="en-US" w:eastAsia="zh-CN"/>
        </w:rPr>
        <w:t>成交供应商</w:t>
      </w:r>
      <w:r>
        <w:rPr>
          <w:rFonts w:hint="eastAsia" w:ascii="宋体" w:hAnsi="宋体"/>
          <w:color w:val="auto"/>
          <w:sz w:val="24"/>
          <w:szCs w:val="24"/>
        </w:rPr>
        <w:t>应按要求限期整改到位或全部退货。验收过程中所产生的一切费用由</w:t>
      </w:r>
      <w:r>
        <w:rPr>
          <w:rFonts w:hint="eastAsia" w:ascii="宋体" w:hAnsi="宋体"/>
          <w:color w:val="auto"/>
          <w:sz w:val="24"/>
          <w:szCs w:val="24"/>
          <w:lang w:val="en-US" w:eastAsia="zh-CN"/>
        </w:rPr>
        <w:t>成交供应商</w:t>
      </w:r>
      <w:r>
        <w:rPr>
          <w:rFonts w:hint="eastAsia" w:ascii="宋体" w:hAnsi="宋体"/>
          <w:color w:val="auto"/>
          <w:sz w:val="24"/>
          <w:szCs w:val="24"/>
        </w:rPr>
        <w:t>承担。</w:t>
      </w:r>
    </w:p>
    <w:p w14:paraId="78367143">
      <w:pPr>
        <w:spacing w:line="400" w:lineRule="exact"/>
        <w:ind w:firstLine="480" w:firstLineChars="200"/>
        <w:rPr>
          <w:rFonts w:ascii="宋体" w:hAnsi="宋体"/>
          <w:color w:val="auto"/>
          <w:sz w:val="24"/>
          <w:szCs w:val="24"/>
        </w:rPr>
      </w:pPr>
      <w:r>
        <w:rPr>
          <w:rFonts w:hint="eastAsia" w:ascii="宋体" w:hAnsi="宋体"/>
          <w:color w:val="auto"/>
          <w:sz w:val="24"/>
          <w:szCs w:val="24"/>
        </w:rPr>
        <w:t>9.1.6异议期：货物验收后10个工作日内采购人对货物有异议的，成交供应商应在3个工作日内负责解决，否则视为成交供应商根本违约。</w:t>
      </w:r>
    </w:p>
    <w:p w14:paraId="5EBD0B89">
      <w:pPr>
        <w:spacing w:line="400" w:lineRule="exact"/>
        <w:ind w:firstLine="480" w:firstLineChars="200"/>
        <w:rPr>
          <w:rFonts w:ascii="宋体" w:hAnsi="宋体"/>
          <w:color w:val="auto"/>
          <w:sz w:val="24"/>
          <w:szCs w:val="24"/>
        </w:rPr>
      </w:pPr>
      <w:r>
        <w:rPr>
          <w:rFonts w:hint="eastAsia" w:ascii="宋体" w:hAnsi="宋体"/>
          <w:color w:val="auto"/>
          <w:sz w:val="24"/>
          <w:szCs w:val="24"/>
        </w:rPr>
        <w:t>10、违约责任：</w:t>
      </w:r>
    </w:p>
    <w:p w14:paraId="441AF8E1">
      <w:pPr>
        <w:spacing w:line="400" w:lineRule="exact"/>
        <w:ind w:firstLine="480" w:firstLineChars="200"/>
        <w:rPr>
          <w:rFonts w:ascii="宋体" w:hAnsi="宋体"/>
          <w:color w:val="auto"/>
          <w:sz w:val="24"/>
          <w:szCs w:val="24"/>
        </w:rPr>
      </w:pPr>
      <w:r>
        <w:rPr>
          <w:rFonts w:hint="eastAsia" w:ascii="宋体" w:hAnsi="宋体"/>
          <w:color w:val="auto"/>
          <w:sz w:val="24"/>
          <w:szCs w:val="24"/>
        </w:rPr>
        <w:t>10.1成交供应商按合同清单上的货物运达指定地点并安装调试完成后，采购人应严格按照竞价文件要求在双方约定的时间内进行验收，采购人无正当理由不得无故拖延验收时间。</w:t>
      </w:r>
    </w:p>
    <w:p w14:paraId="062372DC">
      <w:pPr>
        <w:spacing w:line="400" w:lineRule="exact"/>
        <w:ind w:firstLine="480" w:firstLineChars="200"/>
        <w:rPr>
          <w:rFonts w:ascii="宋体" w:hAnsi="宋体"/>
          <w:color w:val="auto"/>
          <w:sz w:val="24"/>
          <w:szCs w:val="24"/>
        </w:rPr>
      </w:pPr>
      <w:r>
        <w:rPr>
          <w:rFonts w:hint="eastAsia" w:ascii="宋体" w:hAnsi="宋体"/>
          <w:color w:val="auto"/>
          <w:sz w:val="24"/>
          <w:szCs w:val="24"/>
        </w:rPr>
        <w:t>10.2成交供应商所交货物不符合合同要求的，采购人有权拒收并没收其履约保证金，且涉及到的部分合同条款采购人有权终止履行。</w:t>
      </w:r>
    </w:p>
    <w:p w14:paraId="0C9EA68B">
      <w:pPr>
        <w:spacing w:line="400" w:lineRule="exact"/>
        <w:ind w:firstLine="480" w:firstLineChars="200"/>
        <w:rPr>
          <w:rFonts w:ascii="宋体" w:hAnsi="宋体"/>
          <w:color w:val="auto"/>
          <w:sz w:val="24"/>
          <w:szCs w:val="24"/>
        </w:rPr>
      </w:pPr>
      <w:r>
        <w:rPr>
          <w:rFonts w:hint="eastAsia" w:ascii="宋体" w:hAnsi="宋体"/>
          <w:color w:val="auto"/>
          <w:sz w:val="24"/>
          <w:szCs w:val="24"/>
        </w:rPr>
        <w:t xml:space="preserve"> 10.3成交供应商不能按时交付货物的，采购人有权没收其履约保证金，成交供应商逾期交付货物，应向采购人每日偿付货款5‰的违约金，逾期超过15日的，采购人有权单方解除合同。 </w:t>
      </w:r>
    </w:p>
    <w:p w14:paraId="0DD6AAA4">
      <w:pPr>
        <w:spacing w:line="400" w:lineRule="exact"/>
        <w:ind w:firstLine="480" w:firstLineChars="200"/>
        <w:rPr>
          <w:rFonts w:ascii="宋体" w:hAnsi="宋体"/>
          <w:color w:val="auto"/>
          <w:sz w:val="24"/>
          <w:szCs w:val="24"/>
        </w:rPr>
      </w:pPr>
      <w:r>
        <w:rPr>
          <w:rFonts w:hint="eastAsia" w:ascii="宋体" w:hAnsi="宋体"/>
          <w:color w:val="auto"/>
          <w:sz w:val="24"/>
          <w:szCs w:val="24"/>
        </w:rPr>
        <w:t xml:space="preserve">10.4成交供应商未经采购人同意单方面终止合同的，成交供应商除了应向采购人赔偿因合同终止导致的损失外，还应向采购人偿付该合同款总额30%的违约金。 </w:t>
      </w:r>
    </w:p>
    <w:p w14:paraId="7C04CECE">
      <w:pPr>
        <w:spacing w:line="400" w:lineRule="exact"/>
        <w:ind w:firstLine="480" w:firstLineChars="200"/>
        <w:rPr>
          <w:rFonts w:ascii="宋体" w:hAnsi="宋体"/>
          <w:color w:val="auto"/>
          <w:sz w:val="24"/>
          <w:szCs w:val="24"/>
        </w:rPr>
      </w:pPr>
      <w:r>
        <w:rPr>
          <w:rFonts w:hint="eastAsia" w:ascii="宋体" w:hAnsi="宋体"/>
          <w:color w:val="auto"/>
          <w:sz w:val="24"/>
          <w:szCs w:val="24"/>
        </w:rPr>
        <w:t xml:space="preserve">10.5因成交供应商违约对采购人造成损失的赔偿金及合同约定的违约金均可由采购人从未支付的合同款或履约保证金中扣除。 </w:t>
      </w:r>
    </w:p>
    <w:p w14:paraId="1F3DD13D">
      <w:pPr>
        <w:spacing w:line="400" w:lineRule="exact"/>
        <w:ind w:firstLine="480" w:firstLineChars="200"/>
        <w:rPr>
          <w:rFonts w:ascii="宋体" w:hAnsi="宋体"/>
          <w:color w:val="auto"/>
          <w:sz w:val="24"/>
          <w:szCs w:val="24"/>
        </w:rPr>
      </w:pPr>
      <w:r>
        <w:rPr>
          <w:rFonts w:hint="eastAsia" w:ascii="宋体" w:hAnsi="宋体"/>
          <w:color w:val="auto"/>
          <w:sz w:val="24"/>
          <w:szCs w:val="24"/>
        </w:rPr>
        <w:t>10.6 因采购人原因导致成交供应商未能按合同约定履行的，成交供应商可免于承担违约责任。</w:t>
      </w:r>
    </w:p>
    <w:p w14:paraId="0D93B5FB">
      <w:pPr>
        <w:spacing w:line="400" w:lineRule="exact"/>
        <w:ind w:firstLine="480" w:firstLineChars="200"/>
        <w:rPr>
          <w:rFonts w:ascii="宋体" w:hAnsi="宋体"/>
          <w:color w:val="auto"/>
          <w:sz w:val="24"/>
          <w:szCs w:val="24"/>
        </w:rPr>
      </w:pPr>
      <w:r>
        <w:rPr>
          <w:rFonts w:hint="eastAsia" w:ascii="宋体" w:hAnsi="宋体"/>
          <w:color w:val="auto"/>
          <w:sz w:val="24"/>
          <w:szCs w:val="24"/>
        </w:rPr>
        <w:t xml:space="preserve">11、知识产权 </w:t>
      </w:r>
    </w:p>
    <w:p w14:paraId="4FA24804">
      <w:pPr>
        <w:spacing w:line="400" w:lineRule="exact"/>
        <w:ind w:firstLine="480" w:firstLineChars="200"/>
        <w:rPr>
          <w:rFonts w:ascii="宋体" w:hAnsi="宋体"/>
          <w:color w:val="auto"/>
          <w:sz w:val="24"/>
          <w:szCs w:val="24"/>
        </w:rPr>
      </w:pPr>
      <w:r>
        <w:rPr>
          <w:rFonts w:hint="eastAsia" w:ascii="宋体" w:hAnsi="宋体"/>
          <w:color w:val="auto"/>
          <w:sz w:val="24"/>
          <w:szCs w:val="24"/>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3473B675">
      <w:pPr>
        <w:spacing w:line="400" w:lineRule="exact"/>
        <w:ind w:firstLine="480" w:firstLineChars="200"/>
        <w:rPr>
          <w:rFonts w:ascii="宋体" w:hAnsi="宋体"/>
          <w:color w:val="auto"/>
          <w:sz w:val="24"/>
          <w:szCs w:val="24"/>
        </w:rPr>
      </w:pPr>
      <w:r>
        <w:rPr>
          <w:rFonts w:hint="eastAsia" w:ascii="宋体" w:hAnsi="宋体"/>
          <w:color w:val="auto"/>
          <w:sz w:val="24"/>
          <w:szCs w:val="24"/>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269AA1F9">
      <w:pPr>
        <w:spacing w:line="400" w:lineRule="exact"/>
        <w:ind w:firstLine="480" w:firstLineChars="200"/>
        <w:rPr>
          <w:rFonts w:ascii="宋体" w:hAnsi="宋体"/>
          <w:color w:val="auto"/>
          <w:sz w:val="24"/>
          <w:szCs w:val="24"/>
        </w:rPr>
      </w:pPr>
      <w:r>
        <w:rPr>
          <w:rFonts w:hint="eastAsia" w:ascii="宋体" w:hAnsi="宋体"/>
          <w:color w:val="auto"/>
          <w:sz w:val="24"/>
          <w:szCs w:val="24"/>
        </w:rPr>
        <w:t>12、其它要求</w:t>
      </w:r>
    </w:p>
    <w:p w14:paraId="10621E79">
      <w:pPr>
        <w:spacing w:line="400" w:lineRule="exact"/>
        <w:ind w:firstLine="480" w:firstLineChars="200"/>
        <w:rPr>
          <w:rFonts w:ascii="宋体" w:hAnsi="宋体"/>
          <w:color w:val="auto"/>
          <w:sz w:val="24"/>
          <w:szCs w:val="24"/>
        </w:rPr>
      </w:pPr>
      <w:r>
        <w:rPr>
          <w:rFonts w:hint="eastAsia" w:ascii="宋体" w:hAnsi="宋体"/>
          <w:color w:val="auto"/>
          <w:sz w:val="24"/>
          <w:szCs w:val="24"/>
        </w:rPr>
        <w:t>12.1竞价人选定的技术性能必须符合或优于竞价文件的技术性能要求。</w:t>
      </w:r>
    </w:p>
    <w:p w14:paraId="2D204AF5">
      <w:pPr>
        <w:spacing w:line="400" w:lineRule="exact"/>
        <w:ind w:firstLine="480" w:firstLineChars="200"/>
        <w:rPr>
          <w:rFonts w:ascii="宋体" w:hAnsi="宋体" w:cs="新宋体"/>
          <w:color w:val="auto"/>
          <w:kern w:val="0"/>
          <w:sz w:val="24"/>
          <w:szCs w:val="22"/>
        </w:rPr>
      </w:pPr>
      <w:r>
        <w:rPr>
          <w:rFonts w:hint="eastAsia" w:ascii="宋体" w:hAnsi="宋体"/>
          <w:color w:val="auto"/>
          <w:sz w:val="24"/>
          <w:szCs w:val="24"/>
        </w:rPr>
        <w:t>12.2竞价人应以包括本项目所涉及的有关项目的所有费用进行报价，包括：</w:t>
      </w:r>
      <w:r>
        <w:rPr>
          <w:rFonts w:hint="eastAsia" w:ascii="宋体" w:hAnsi="宋体" w:cs="新宋体"/>
          <w:color w:val="auto"/>
          <w:kern w:val="0"/>
          <w:sz w:val="24"/>
          <w:szCs w:val="22"/>
        </w:rPr>
        <w:t>报价应包含货物及辅料、包装、运输、搬运、卸货、安装、调试、损耗、保险、税费、雇员费用等项目实施过程中的应预见和不可预见费用等所有费用。</w:t>
      </w:r>
    </w:p>
    <w:p w14:paraId="736BE118">
      <w:pPr>
        <w:spacing w:line="400" w:lineRule="exact"/>
        <w:ind w:firstLine="480" w:firstLineChars="200"/>
        <w:rPr>
          <w:rFonts w:ascii="宋体" w:hAnsi="宋体"/>
          <w:color w:val="auto"/>
          <w:sz w:val="24"/>
          <w:szCs w:val="24"/>
        </w:rPr>
      </w:pPr>
      <w:r>
        <w:rPr>
          <w:rFonts w:hint="eastAsia" w:ascii="宋体" w:hAnsi="宋体"/>
          <w:color w:val="auto"/>
          <w:sz w:val="24"/>
          <w:szCs w:val="24"/>
        </w:rPr>
        <w:t>12.3本项目不允许成交供应商以任何名义和理由进行转包，如有发现，采购人有权单方终止合同，视为成交供应商违约，成交供应商违约对采购人造成的损失的，需另行支付相应的赔偿。</w:t>
      </w:r>
    </w:p>
    <w:p w14:paraId="5918BCF7">
      <w:pPr>
        <w:spacing w:line="400" w:lineRule="exact"/>
        <w:ind w:firstLine="480" w:firstLineChars="200"/>
        <w:rPr>
          <w:rFonts w:ascii="宋体" w:hAnsi="宋体"/>
          <w:color w:val="auto"/>
          <w:sz w:val="24"/>
          <w:szCs w:val="24"/>
        </w:rPr>
      </w:pPr>
      <w:r>
        <w:rPr>
          <w:rFonts w:hint="eastAsia" w:ascii="宋体" w:hAnsi="宋体"/>
          <w:color w:val="auto"/>
          <w:sz w:val="24"/>
          <w:szCs w:val="24"/>
        </w:rPr>
        <w:t>12.4本竞价文件未明确的其它约定事项或条款，待采购人与成交供应商签订合同时，由双方协商订立。</w:t>
      </w:r>
    </w:p>
    <w:p w14:paraId="246A2417">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550AD8F3">
      <w:pPr>
        <w:spacing w:line="420" w:lineRule="exact"/>
        <w:ind w:firstLine="482" w:firstLineChars="200"/>
        <w:rPr>
          <w:rFonts w:ascii="宋体" w:hAnsi="宋体"/>
          <w:b/>
          <w:sz w:val="24"/>
          <w:szCs w:val="24"/>
        </w:rPr>
      </w:pPr>
      <w:r>
        <w:rPr>
          <w:rFonts w:hint="eastAsia" w:ascii="宋体" w:hAnsi="宋体"/>
          <w:b/>
          <w:sz w:val="24"/>
          <w:szCs w:val="24"/>
        </w:rPr>
        <w:t>1、本项目采购代理服务费按成交金额的1.5%计算向成交供应商收取。</w:t>
      </w:r>
    </w:p>
    <w:p w14:paraId="3C38E69F">
      <w:pPr>
        <w:spacing w:line="420" w:lineRule="exact"/>
        <w:ind w:firstLine="480" w:firstLineChars="200"/>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0E9D31A">
      <w:pPr>
        <w:spacing w:line="420" w:lineRule="exact"/>
        <w:ind w:firstLine="480" w:firstLineChars="200"/>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543B7DCA">
      <w:pPr>
        <w:spacing w:line="420" w:lineRule="exact"/>
        <w:ind w:left="660" w:leftChars="200" w:hanging="240" w:hangingChars="100"/>
        <w:rPr>
          <w:rFonts w:ascii="宋体" w:hAnsi="宋体"/>
          <w:sz w:val="24"/>
          <w:szCs w:val="24"/>
        </w:rPr>
      </w:pPr>
      <w:r>
        <w:rPr>
          <w:rFonts w:ascii="宋体" w:hAnsi="宋体"/>
          <w:sz w:val="24"/>
          <w:szCs w:val="24"/>
        </w:rPr>
        <w:t xml:space="preserve">开户名：福建省智信招标有限公司 </w:t>
      </w:r>
    </w:p>
    <w:p w14:paraId="2081E17E">
      <w:pPr>
        <w:spacing w:line="420" w:lineRule="exact"/>
        <w:ind w:left="660" w:leftChars="200" w:hanging="240" w:hangingChars="100"/>
        <w:rPr>
          <w:rFonts w:ascii="宋体" w:hAnsi="宋体"/>
          <w:sz w:val="24"/>
          <w:szCs w:val="24"/>
        </w:rPr>
      </w:pPr>
      <w:r>
        <w:rPr>
          <w:rFonts w:ascii="宋体" w:hAnsi="宋体"/>
          <w:sz w:val="24"/>
          <w:szCs w:val="24"/>
        </w:rPr>
        <w:t xml:space="preserve">开户行：中国光大银行福州市杨桥支行 </w:t>
      </w:r>
    </w:p>
    <w:p w14:paraId="22F4D14F">
      <w:pPr>
        <w:spacing w:line="420" w:lineRule="exact"/>
        <w:ind w:left="660" w:leftChars="200" w:hanging="240" w:hangingChars="100"/>
        <w:rPr>
          <w:rFonts w:ascii="宋体" w:hAnsi="宋体"/>
          <w:sz w:val="24"/>
          <w:szCs w:val="24"/>
        </w:rPr>
      </w:pPr>
      <w:r>
        <w:rPr>
          <w:rFonts w:ascii="宋体" w:hAnsi="宋体"/>
          <w:sz w:val="24"/>
          <w:szCs w:val="24"/>
        </w:rPr>
        <w:t>账号：08773912010030403793</w:t>
      </w:r>
    </w:p>
    <w:p w14:paraId="6B86ACC7">
      <w:pPr>
        <w:spacing w:line="440" w:lineRule="exact"/>
        <w:ind w:left="660" w:leftChars="200" w:hanging="240" w:hangingChars="100"/>
        <w:rPr>
          <w:rFonts w:ascii="宋体" w:hAnsi="宋体"/>
          <w:sz w:val="24"/>
          <w:szCs w:val="24"/>
        </w:rPr>
      </w:pPr>
      <w:r>
        <w:rPr>
          <w:rFonts w:ascii="宋体" w:hAnsi="宋体"/>
          <w:sz w:val="24"/>
          <w:szCs w:val="24"/>
        </w:rPr>
        <w:t xml:space="preserve"> </w:t>
      </w:r>
    </w:p>
    <w:p w14:paraId="171E4CFB">
      <w:pPr>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0D0FFDCC">
      <w:pPr>
        <w:widowControl/>
        <w:spacing w:line="375" w:lineRule="atLeast"/>
        <w:jc w:val="left"/>
        <w:rPr>
          <w:rFonts w:ascii="宋体" w:hAnsi="宋体" w:cs="宋体"/>
          <w:b/>
          <w:sz w:val="24"/>
          <w:szCs w:val="24"/>
        </w:rPr>
      </w:pPr>
      <w:r>
        <w:rPr>
          <w:rFonts w:hint="eastAsia" w:ascii="宋体" w:hAnsi="宋体" w:cs="宋体"/>
          <w:b/>
          <w:kern w:val="0"/>
          <w:sz w:val="24"/>
          <w:szCs w:val="24"/>
        </w:rPr>
        <w:t>一、合格的竞价人</w:t>
      </w:r>
    </w:p>
    <w:p w14:paraId="3722C9D5">
      <w:pPr>
        <w:widowControl/>
        <w:spacing w:line="420" w:lineRule="exact"/>
        <w:ind w:firstLine="480" w:firstLineChars="200"/>
        <w:jc w:val="left"/>
        <w:rPr>
          <w:rStyle w:val="55"/>
          <w:rFonts w:ascii="宋体" w:hAnsi="宋体" w:cs="宋体"/>
          <w:kern w:val="0"/>
          <w:sz w:val="24"/>
        </w:rPr>
      </w:pPr>
      <w:r>
        <w:rPr>
          <w:rStyle w:val="55"/>
          <w:rFonts w:hint="eastAsia" w:ascii="宋体" w:hAnsi="宋体" w:cs="宋体"/>
          <w:kern w:val="0"/>
          <w:sz w:val="24"/>
        </w:rPr>
        <w:t>1、网上竞价文件第二章“（一）资格标准”至“（三）商务条件”所有要求。</w:t>
      </w:r>
    </w:p>
    <w:p w14:paraId="1C540427">
      <w:pPr>
        <w:widowControl/>
        <w:spacing w:line="420" w:lineRule="exact"/>
        <w:ind w:firstLine="480" w:firstLineChars="200"/>
        <w:jc w:val="left"/>
      </w:pPr>
      <w:r>
        <w:rPr>
          <w:rStyle w:val="55"/>
          <w:rFonts w:hint="eastAsia" w:ascii="宋体" w:hAnsi="宋体" w:cs="宋体"/>
          <w:kern w:val="0"/>
          <w:sz w:val="24"/>
        </w:rPr>
        <w:t>2、报价文件格式中要求的其它条款</w:t>
      </w:r>
      <w:r>
        <w:rPr>
          <w:rStyle w:val="55"/>
          <w:rFonts w:hint="eastAsia" w:ascii="宋体" w:hAnsi="宋体" w:cs="宋体"/>
          <w:b/>
          <w:bCs/>
          <w:kern w:val="0"/>
          <w:sz w:val="24"/>
        </w:rPr>
        <w:t>（“竞价一览表”要求上传首次报价）。</w:t>
      </w:r>
    </w:p>
    <w:p w14:paraId="0D0F1277">
      <w:pPr>
        <w:widowControl/>
        <w:spacing w:line="375" w:lineRule="atLeast"/>
        <w:jc w:val="left"/>
        <w:rPr>
          <w:rFonts w:ascii="宋体" w:hAnsi="宋体" w:cs="宋体"/>
          <w:b/>
          <w:kern w:val="0"/>
          <w:sz w:val="24"/>
          <w:szCs w:val="24"/>
        </w:rPr>
      </w:pPr>
      <w:r>
        <w:rPr>
          <w:rFonts w:hint="eastAsia" w:ascii="宋体" w:hAnsi="宋体" w:cs="宋体"/>
          <w:b/>
          <w:kern w:val="0"/>
          <w:sz w:val="24"/>
          <w:szCs w:val="24"/>
        </w:rPr>
        <w:t>二、报名要求</w:t>
      </w:r>
    </w:p>
    <w:p w14:paraId="0E4EE402">
      <w:pPr>
        <w:widowControl/>
        <w:spacing w:line="420" w:lineRule="exact"/>
        <w:ind w:firstLine="480" w:firstLineChars="200"/>
        <w:jc w:val="left"/>
        <w:rPr>
          <w:rStyle w:val="55"/>
          <w:rFonts w:ascii="宋体" w:hAnsi="宋体" w:cs="宋体"/>
          <w:kern w:val="0"/>
          <w:sz w:val="24"/>
        </w:rPr>
      </w:pPr>
      <w:r>
        <w:rPr>
          <w:rStyle w:val="55"/>
          <w:rFonts w:hint="eastAsia" w:ascii="宋体" w:hAnsi="宋体" w:cs="宋体"/>
          <w:kern w:val="0"/>
          <w:sz w:val="24"/>
        </w:rPr>
        <w:t>1、竞价人应在网上竞价平台（网址：</w:t>
      </w:r>
      <w:r>
        <w:rPr>
          <w:rFonts w:hint="eastAsia" w:ascii="宋体" w:hAnsi="宋体"/>
          <w:sz w:val="24"/>
          <w:szCs w:val="24"/>
        </w:rPr>
        <w:t>http://www.fjzxzb.com</w:t>
      </w:r>
      <w:r>
        <w:rPr>
          <w:rStyle w:val="55"/>
          <w:rFonts w:hint="eastAsia" w:ascii="宋体" w:hAnsi="宋体" w:cs="宋体"/>
          <w:kern w:val="0"/>
          <w:sz w:val="24"/>
        </w:rPr>
        <w:t>）上进行注册、报名（上传报价文件）、网上竞价等相关操作，具体操作指南详见网上竞价平台（网址：http://new.fjzxzb.com/newlist.aspx?id=2）。</w:t>
      </w:r>
      <w:r>
        <w:rPr>
          <w:rStyle w:val="55"/>
          <w:rFonts w:hint="eastAsia" w:ascii="宋体" w:hAnsi="宋体" w:cs="宋体"/>
          <w:b/>
          <w:bCs/>
          <w:color w:val="FF0000"/>
          <w:kern w:val="0"/>
          <w:sz w:val="24"/>
        </w:rPr>
        <w:t>若实际网上竞价平台操作与操作指南描述不一致的，按实际网上竞价平台系统要求的进行操作，若因竞价人操作不当导致审核不合格或报价无效的，由其自行承担相应后果。</w:t>
      </w:r>
    </w:p>
    <w:p w14:paraId="6B8D7174">
      <w:pPr>
        <w:widowControl/>
        <w:spacing w:line="420" w:lineRule="exact"/>
        <w:ind w:firstLine="480" w:firstLineChars="200"/>
        <w:jc w:val="left"/>
        <w:rPr>
          <w:rStyle w:val="55"/>
          <w:rFonts w:ascii="宋体" w:hAnsi="宋体" w:cs="宋体"/>
          <w:kern w:val="0"/>
          <w:sz w:val="24"/>
        </w:rPr>
      </w:pPr>
      <w:r>
        <w:rPr>
          <w:rStyle w:val="55"/>
          <w:rFonts w:hint="eastAsia" w:ascii="宋体" w:hAnsi="宋体" w:cs="宋体"/>
          <w:kern w:val="0"/>
          <w:sz w:val="24"/>
        </w:rPr>
        <w:t>2、竞价人在报名截止时间前须提交“合格的竞价人”要求的所有相关材料并加盖公章，并同时提供竞价保证金凭证复印件加盖公章。未按以上要求提交报名材料的竞价人，将导致其竞价资格被拒绝。在报名截止时间前，竞价人可对提交的报价文件进行修改，并以网上竞价平台记录的最后一次提交的报价文件为准。代理机构在报名截止时间后、网上竞价开始时间前将对所有已上传的报价文件进行审查。竞价人可在网上竞价开始时间前通过平台查询其是否通过审核，如未通过审核，可获悉未通过的具体原因。</w:t>
      </w:r>
    </w:p>
    <w:p w14:paraId="5512766D">
      <w:pPr>
        <w:widowControl/>
        <w:spacing w:line="420" w:lineRule="exact"/>
        <w:ind w:firstLine="480" w:firstLineChars="200"/>
        <w:jc w:val="left"/>
        <w:rPr>
          <w:rFonts w:ascii="宋体" w:hAnsi="宋体" w:cs="宋体"/>
          <w:b/>
          <w:kern w:val="0"/>
          <w:sz w:val="24"/>
          <w:szCs w:val="24"/>
        </w:rPr>
      </w:pPr>
      <w:r>
        <w:rPr>
          <w:rStyle w:val="55"/>
          <w:rFonts w:hint="eastAsia" w:ascii="宋体" w:hAnsi="宋体" w:cs="宋体"/>
          <w:kern w:val="0"/>
          <w:sz w:val="24"/>
        </w:rPr>
        <w:t>3、竞价人提交的报价文件符合网上竞价文件要求的（即不存在网上竞价文件中规定的无效响应情形的）方可在网上竞价时间内参与竞价。若竞价人的报价文件存在网上竞价文件中规定无效响应情形的，则报名审核不合格，该竞价人将失去竞价资格。网上竞价文件及竞价人提交的报价文件均具有法律效力。</w:t>
      </w:r>
    </w:p>
    <w:p w14:paraId="48A51653">
      <w:pPr>
        <w:widowControl/>
        <w:spacing w:line="375" w:lineRule="atLeast"/>
        <w:jc w:val="left"/>
        <w:rPr>
          <w:rFonts w:ascii="宋体" w:hAnsi="宋体" w:cs="宋体"/>
          <w:b/>
          <w:kern w:val="0"/>
          <w:sz w:val="24"/>
          <w:szCs w:val="24"/>
        </w:rPr>
      </w:pPr>
      <w:r>
        <w:rPr>
          <w:rFonts w:hint="eastAsia" w:ascii="宋体" w:hAnsi="宋体" w:cs="宋体"/>
          <w:b/>
          <w:kern w:val="0"/>
          <w:sz w:val="24"/>
          <w:szCs w:val="24"/>
        </w:rPr>
        <w:t>三、竞价须知</w:t>
      </w:r>
    </w:p>
    <w:p w14:paraId="3F6C2609">
      <w:pPr>
        <w:widowControl/>
        <w:spacing w:line="375" w:lineRule="atLeast"/>
        <w:ind w:firstLine="480" w:firstLineChars="200"/>
        <w:jc w:val="left"/>
        <w:rPr>
          <w:rFonts w:ascii="宋体" w:hAnsi="宋体" w:cs="宋体"/>
          <w:bCs/>
          <w:kern w:val="0"/>
          <w:sz w:val="24"/>
        </w:rPr>
      </w:pPr>
      <w:r>
        <w:rPr>
          <w:rFonts w:hint="eastAsia" w:ascii="宋体" w:hAnsi="宋体" w:cs="宋体"/>
          <w:bCs/>
          <w:kern w:val="0"/>
          <w:sz w:val="24"/>
          <w:szCs w:val="24"/>
        </w:rPr>
        <w:t>1、本项目</w:t>
      </w:r>
      <w:r>
        <w:rPr>
          <w:rFonts w:hint="eastAsia" w:ascii="宋体" w:hAnsi="宋体" w:cs="宋体"/>
          <w:b/>
          <w:bCs/>
          <w:kern w:val="0"/>
          <w:sz w:val="24"/>
          <w:szCs w:val="24"/>
        </w:rPr>
        <w:t>未</w:t>
      </w:r>
      <w:r>
        <w:rPr>
          <w:rFonts w:hint="eastAsia" w:ascii="宋体" w:hAnsi="宋体" w:cs="宋体"/>
          <w:bCs/>
          <w:kern w:val="0"/>
          <w:sz w:val="24"/>
          <w:szCs w:val="24"/>
        </w:rPr>
        <w:t>经过进口产品论证，采购的货物为国内产品，不接受进口产品竞价。</w:t>
      </w:r>
      <w:r>
        <w:rPr>
          <w:rFonts w:ascii="宋体" w:hAnsi="宋体" w:cs="宋体"/>
          <w:bCs/>
          <w:kern w:val="0"/>
          <w:sz w:val="24"/>
        </w:rPr>
        <w:t>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w:t>
      </w:r>
      <w:r>
        <w:rPr>
          <w:rFonts w:hint="eastAsia" w:ascii="宋体" w:hAnsi="宋体" w:cs="宋体"/>
          <w:bCs/>
          <w:kern w:val="0"/>
          <w:sz w:val="24"/>
        </w:rPr>
        <w:t>竞价</w:t>
      </w:r>
      <w:r>
        <w:rPr>
          <w:rFonts w:ascii="宋体" w:hAnsi="宋体" w:cs="宋体"/>
          <w:bCs/>
          <w:kern w:val="0"/>
          <w:sz w:val="24"/>
        </w:rPr>
        <w:t>文件列明不允许或未列明允许进口产品参加竞价的，均视为拒绝进口产品参加竞价。</w:t>
      </w:r>
    </w:p>
    <w:p w14:paraId="0CB50FE9">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竞价人须打印报价文件签字确认并每页加盖公章后扫描上传报价文件（电子档Jpg或pdf或文件夹压缩包RAR），包括但不限于以下内容：统一社会信用代码营业执照（或资格承诺函）、法人代表授权书(法定代表人及授权人身份证复印件)、财务状况报告或</w:t>
      </w:r>
      <w:r>
        <w:rPr>
          <w:rFonts w:hint="eastAsia" w:ascii="宋体" w:hAnsi="宋体" w:cs="宋体"/>
          <w:sz w:val="24"/>
        </w:rPr>
        <w:t>资信证明</w:t>
      </w:r>
      <w:r>
        <w:rPr>
          <w:rFonts w:hint="eastAsia" w:ascii="宋体" w:hAnsi="宋体" w:cs="宋体"/>
          <w:bCs/>
          <w:kern w:val="0"/>
          <w:sz w:val="24"/>
          <w:szCs w:val="24"/>
        </w:rPr>
        <w:t>（或资格承诺函）、近期（提交报价文件截止时间前六个月任意一个月，不含竞价截止时间的当月）依法缴纳税收和社会保障资金的证明材料（或资格承诺函）、竞价书、竞价人声明、竞价一览表、售后服务承诺、节能产品政府采购清单相关材料（如果有的话）、3C认证证书（如果有的话）。未按上述条款要求扫描上传报价文件的竞价无效。电子报价文档具有法律效力。</w:t>
      </w:r>
    </w:p>
    <w:p w14:paraId="41C7E873">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3、竞价人自行承担所有参与报价的全部相关费用，本项目符合采购需求的合格竞价人不足三家的，网上竞价无效。</w:t>
      </w:r>
    </w:p>
    <w:p w14:paraId="5C8734BF">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4、</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bCs/>
          <w:color w:val="FF0000"/>
          <w:kern w:val="0"/>
          <w:sz w:val="24"/>
          <w:szCs w:val="24"/>
        </w:rPr>
        <w:t>鉴于互联网环境可能存在的网络延时等因素，供应商应尽量避免在限时竞价周期即将结束时进行报价，以防止因网络延时造成报价不成功。</w:t>
      </w:r>
      <w:r>
        <w:rPr>
          <w:rFonts w:hint="eastAsia" w:ascii="宋体" w:hAnsi="宋体" w:cs="宋体"/>
          <w:bCs/>
          <w:kern w:val="0"/>
          <w:sz w:val="24"/>
          <w:szCs w:val="24"/>
        </w:rPr>
        <w:t>请各供应商合理安排上传报价的时间，以免造成不必要的损失。</w:t>
      </w:r>
    </w:p>
    <w:p w14:paraId="5609DC8F">
      <w:pPr>
        <w:widowControl/>
        <w:spacing w:line="375" w:lineRule="atLeast"/>
        <w:jc w:val="left"/>
        <w:rPr>
          <w:rFonts w:ascii="宋体" w:hAnsi="宋体" w:cs="宋体"/>
          <w:b/>
          <w:kern w:val="0"/>
          <w:sz w:val="24"/>
          <w:szCs w:val="24"/>
        </w:rPr>
      </w:pPr>
      <w:r>
        <w:rPr>
          <w:rFonts w:hint="eastAsia" w:ascii="宋体" w:hAnsi="宋体" w:cs="宋体"/>
          <w:b/>
          <w:kern w:val="0"/>
          <w:sz w:val="24"/>
          <w:szCs w:val="24"/>
        </w:rPr>
        <w:t>四、竞价准则</w:t>
      </w:r>
    </w:p>
    <w:p w14:paraId="0A782AA1">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1、采购代理机构将采购人提出的采购需求在工采通电子招投标交易平台、</w:t>
      </w:r>
      <w:r>
        <w:rPr>
          <w:rFonts w:hint="eastAsia" w:ascii="宋体" w:hAnsi="宋体"/>
          <w:sz w:val="24"/>
          <w:szCs w:val="24"/>
        </w:rPr>
        <w:t>福建省智信招标有限公司(http://www.fjzxzb.com)</w:t>
      </w:r>
      <w:r>
        <w:rPr>
          <w:rFonts w:hint="eastAsia" w:ascii="宋体" w:hAnsi="宋体" w:cs="宋体"/>
          <w:bCs/>
          <w:kern w:val="0"/>
          <w:sz w:val="24"/>
          <w:szCs w:val="24"/>
        </w:rPr>
        <w:t>进行发布。网上竞价的报价时限为，在报价时限截止前，潜在竞价人可通过</w:t>
      </w:r>
      <w:r>
        <w:rPr>
          <w:rFonts w:hint="eastAsia" w:ascii="宋体" w:hAnsi="宋体"/>
          <w:sz w:val="24"/>
          <w:szCs w:val="24"/>
        </w:rPr>
        <w:t>福建省智信招标有限公司</w:t>
      </w:r>
      <w:r>
        <w:rPr>
          <w:rFonts w:hint="eastAsia" w:ascii="宋体" w:hAnsi="宋体" w:cs="宋体"/>
          <w:bCs/>
          <w:kern w:val="0"/>
          <w:sz w:val="24"/>
          <w:szCs w:val="24"/>
        </w:rPr>
        <w:t>官网网竞平台进行竞价，</w:t>
      </w:r>
      <w:r>
        <w:rPr>
          <w:rFonts w:ascii="宋体" w:hAnsi="宋体" w:cs="宋体"/>
          <w:bCs/>
          <w:color w:val="FF0000"/>
          <w:kern w:val="0"/>
          <w:sz w:val="24"/>
          <w:szCs w:val="24"/>
        </w:rPr>
        <w:t>竞价人首次提交的报价总价</w:t>
      </w:r>
      <w:r>
        <w:rPr>
          <w:rFonts w:hint="eastAsia" w:ascii="宋体" w:hAnsi="宋体" w:cs="宋体"/>
          <w:bCs/>
          <w:color w:val="FF0000"/>
          <w:kern w:val="0"/>
          <w:sz w:val="24"/>
          <w:szCs w:val="24"/>
        </w:rPr>
        <w:t>不能超过</w:t>
      </w:r>
      <w:r>
        <w:rPr>
          <w:rFonts w:ascii="宋体" w:hAnsi="宋体" w:cs="宋体"/>
          <w:bCs/>
          <w:color w:val="FF0000"/>
          <w:kern w:val="0"/>
          <w:sz w:val="24"/>
          <w:szCs w:val="24"/>
        </w:rPr>
        <w:t>公告最高限价，报价单价不能超过竞价文件的单价最高限价</w:t>
      </w:r>
      <w:r>
        <w:rPr>
          <w:rFonts w:ascii="宋体" w:hAnsi="宋体" w:cs="宋体"/>
          <w:bCs/>
          <w:kern w:val="0"/>
          <w:sz w:val="24"/>
          <w:szCs w:val="24"/>
        </w:rPr>
        <w:t>，否则，视为无效报价</w:t>
      </w:r>
      <w:r>
        <w:rPr>
          <w:rFonts w:hint="eastAsia" w:ascii="宋体" w:hAnsi="宋体" w:cs="宋体"/>
          <w:bCs/>
          <w:kern w:val="0"/>
          <w:sz w:val="24"/>
          <w:szCs w:val="24"/>
        </w:rPr>
        <w:t>；在符合采购需求且报价有效的前提下，报价最低者成交（报价相同的，以报价时间优先者成交）。</w:t>
      </w:r>
    </w:p>
    <w:p w14:paraId="319F6C4A">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633BA5BC">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14:paraId="21CCF05C">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4、最终有效报价确认办法</w:t>
      </w:r>
    </w:p>
    <w:p w14:paraId="17D2768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6987F3A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（2）算术错误将按以下方法更正：</w:t>
      </w:r>
    </w:p>
    <w:p w14:paraId="1E14A08F">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①竞价人在竞价平台提交的最后一次报价与竞价人最后一次上传的报价文件中的报价一览表总价不一致的，以竞价人在竞价平台提交的最后一次报价为准；</w:t>
      </w:r>
    </w:p>
    <w:p w14:paraId="6262564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②报价一览表中大写金额和小写金额不一致的，以大写金额为准；</w:t>
      </w:r>
    </w:p>
    <w:p w14:paraId="077D25C9">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③报价一览表中单价金额小数点或百分比有明显错位的，以报价一览表的总价为准，并修改单价；</w:t>
      </w:r>
    </w:p>
    <w:p w14:paraId="5B7B9C26">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④报价一览表中总价金额与按照单价汇总金额不一致的，以单价金额计算结果为准。</w:t>
      </w:r>
    </w:p>
    <w:p w14:paraId="6D54FF7A">
      <w:pPr>
        <w:widowControl/>
        <w:spacing w:line="420" w:lineRule="exact"/>
        <w:jc w:val="left"/>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40E12CB9">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7C4B862D">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B812BB3">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1FABA4A2">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1A859403">
      <w:pPr>
        <w:widowControl/>
        <w:spacing w:line="375" w:lineRule="atLeast"/>
        <w:jc w:val="left"/>
        <w:rPr>
          <w:rFonts w:ascii="宋体" w:hAnsi="宋体" w:cs="宋体"/>
          <w:b/>
          <w:kern w:val="0"/>
          <w:sz w:val="24"/>
          <w:szCs w:val="24"/>
        </w:rPr>
      </w:pPr>
      <w:r>
        <w:rPr>
          <w:rFonts w:hint="eastAsia" w:ascii="宋体" w:hAnsi="宋体" w:cs="宋体"/>
          <w:b/>
          <w:kern w:val="0"/>
          <w:sz w:val="24"/>
          <w:szCs w:val="24"/>
        </w:rPr>
        <w:t>五、竞价结果确认</w:t>
      </w:r>
    </w:p>
    <w:p w14:paraId="4D347AEA">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1、网上竞价公告期满，采购代理机构以成交结果通知书等方式书面通知采购单位。同时将成交结果等信息在</w:t>
      </w:r>
      <w:r>
        <w:rPr>
          <w:rFonts w:hint="eastAsia" w:ascii="宋体" w:hAnsi="宋体"/>
          <w:sz w:val="24"/>
          <w:szCs w:val="24"/>
        </w:rPr>
        <w:t>工采通电子招投标交易平台</w:t>
      </w:r>
      <w:r>
        <w:rPr>
          <w:rFonts w:hint="eastAsia" w:ascii="宋体" w:hAnsi="宋体" w:cs="宋体"/>
          <w:bCs/>
          <w:kern w:val="0"/>
          <w:sz w:val="24"/>
          <w:szCs w:val="24"/>
        </w:rPr>
        <w:t>、</w:t>
      </w:r>
      <w:r>
        <w:rPr>
          <w:rFonts w:hint="eastAsia" w:ascii="宋体" w:hAnsi="宋体"/>
          <w:sz w:val="24"/>
          <w:szCs w:val="24"/>
        </w:rPr>
        <w:t>福建省智信招标有限公司</w:t>
      </w:r>
      <w:r>
        <w:rPr>
          <w:rFonts w:hint="eastAsia" w:ascii="宋体" w:hAnsi="宋体" w:cs="宋体"/>
          <w:bCs/>
          <w:kern w:val="0"/>
          <w:sz w:val="24"/>
          <w:szCs w:val="24"/>
        </w:rPr>
        <w:t>官网上发布成交公告。公告期限为公告之日起1个工作日。</w:t>
      </w:r>
    </w:p>
    <w:p w14:paraId="33948DF9">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统一社会信用代码营业执照（或资格承诺函）、法人代表授权书(法定代表人及授权人身份证复印件)、财务状况报告或</w:t>
      </w:r>
      <w:r>
        <w:rPr>
          <w:rFonts w:hint="eastAsia" w:ascii="宋体" w:hAnsi="宋体" w:cs="宋体"/>
          <w:sz w:val="24"/>
        </w:rPr>
        <w:t>资信证明</w:t>
      </w:r>
      <w:r>
        <w:rPr>
          <w:rFonts w:hint="eastAsia" w:ascii="宋体" w:hAnsi="宋体" w:cs="宋体"/>
          <w:bCs/>
          <w:kern w:val="0"/>
          <w:sz w:val="24"/>
          <w:szCs w:val="24"/>
        </w:rPr>
        <w:t>（或资格承诺函）、近期（提交报价文件截止时间前六个月任意一个月，不含竞价截止时间的当月）依法缴纳税收和社会保障资金的证明材料（或资格承诺函）、竞价书、竞价人声明、竞价一览表、售后服务承诺、节能产品政府采购清单相关材料（如果有的话）、3C认证证书（如果有的话）。以上材料必须加盖报价单位公章，并由竞价人的法定代表人（或其授权代表）签字。报价文件须加盖骑缝章，且装订成册。</w:t>
      </w:r>
    </w:p>
    <w:p w14:paraId="60D75BBA">
      <w:pPr>
        <w:widowControl/>
        <w:spacing w:line="375" w:lineRule="atLeast"/>
        <w:jc w:val="left"/>
        <w:rPr>
          <w:rFonts w:ascii="宋体" w:hAnsi="宋体" w:cs="宋体"/>
          <w:b/>
          <w:kern w:val="0"/>
          <w:sz w:val="24"/>
          <w:szCs w:val="24"/>
        </w:rPr>
      </w:pPr>
      <w:r>
        <w:rPr>
          <w:rFonts w:hint="eastAsia" w:ascii="宋体" w:hAnsi="宋体" w:cs="宋体"/>
          <w:b/>
          <w:kern w:val="0"/>
          <w:sz w:val="24"/>
          <w:szCs w:val="24"/>
        </w:rPr>
        <w:t>六、竞价保证金</w:t>
      </w:r>
    </w:p>
    <w:p w14:paraId="7DCC059F">
      <w:pPr>
        <w:widowControl/>
        <w:spacing w:line="440" w:lineRule="exact"/>
        <w:ind w:firstLine="480" w:firstLineChars="200"/>
        <w:jc w:val="left"/>
        <w:rPr>
          <w:rFonts w:ascii="宋体" w:hAnsi="宋体" w:cs="宋体"/>
          <w:bCs/>
          <w:sz w:val="24"/>
          <w:szCs w:val="24"/>
        </w:rPr>
      </w:pPr>
      <w:r>
        <w:rPr>
          <w:rFonts w:hint="eastAsia" w:ascii="宋体" w:hAnsi="宋体" w:cs="宋体"/>
          <w:bCs/>
          <w:kern w:val="0"/>
          <w:sz w:val="24"/>
          <w:szCs w:val="24"/>
        </w:rPr>
        <w:t>1、竞价保证金：人民币</w:t>
      </w:r>
      <w:r>
        <w:rPr>
          <w:rFonts w:hint="eastAsia" w:ascii="宋体" w:hAnsi="宋体" w:cs="宋体"/>
          <w:b/>
          <w:color w:val="FF0000"/>
          <w:kern w:val="0"/>
          <w:sz w:val="24"/>
          <w:szCs w:val="24"/>
          <w:u w:val="single"/>
        </w:rPr>
        <w:t xml:space="preserve"> 1300 </w:t>
      </w:r>
      <w:r>
        <w:rPr>
          <w:rFonts w:hint="eastAsia" w:ascii="宋体" w:hAnsi="宋体" w:cs="宋体"/>
          <w:bCs/>
          <w:kern w:val="0"/>
          <w:sz w:val="24"/>
          <w:szCs w:val="24"/>
        </w:rPr>
        <w:t>元整，以银行转账、电汇等非现金形式提交(不接受现金、现金存款形式提交)；竞价保证金不是以竞价人名义提交的，将导致其竞价资格被拒绝。竞价人的竞价保证金未在竞价截止时间前一个工作日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ascii="宋体" w:hAnsi="宋体"/>
          <w:sz w:val="24"/>
          <w:szCs w:val="24"/>
        </w:rPr>
        <w:t>开户行：</w:t>
      </w:r>
      <w:r>
        <w:rPr>
          <w:rFonts w:hint="eastAsia" w:ascii="宋体" w:hAnsi="宋体"/>
          <w:sz w:val="24"/>
          <w:szCs w:val="24"/>
        </w:rPr>
        <w:t>中国光大银行福州市杨桥支行；</w:t>
      </w:r>
      <w:r>
        <w:rPr>
          <w:rFonts w:ascii="宋体" w:hAnsi="宋体"/>
          <w:sz w:val="24"/>
          <w:szCs w:val="24"/>
        </w:rPr>
        <w:t>账号</w:t>
      </w:r>
      <w:r>
        <w:rPr>
          <w:rFonts w:hint="eastAsia" w:ascii="宋体" w:hAnsi="宋体"/>
          <w:sz w:val="24"/>
          <w:szCs w:val="24"/>
        </w:rPr>
        <w:t>：087739120100304037933。）</w:t>
      </w:r>
    </w:p>
    <w:p w14:paraId="6DABC812">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2、未成交的竞价人，在竞价结果公告发布1个工作日后即可申请无息退回，成交供应商在向采购代理机构提供采购合同后可申请无息退回。</w:t>
      </w:r>
    </w:p>
    <w:p w14:paraId="4AC5A37F">
      <w:pPr>
        <w:spacing w:line="460" w:lineRule="exact"/>
        <w:jc w:val="left"/>
        <w:rPr>
          <w:rFonts w:ascii="宋体" w:hAnsi="宋体" w:cs="宋体"/>
          <w:b/>
          <w:kern w:val="0"/>
          <w:sz w:val="24"/>
          <w:szCs w:val="24"/>
        </w:rPr>
      </w:pPr>
      <w:r>
        <w:rPr>
          <w:rFonts w:hint="eastAsia" w:ascii="宋体" w:hAnsi="宋体" w:cs="宋体"/>
          <w:b/>
          <w:kern w:val="0"/>
          <w:sz w:val="24"/>
          <w:szCs w:val="24"/>
        </w:rPr>
        <w:t>七、质疑</w:t>
      </w:r>
    </w:p>
    <w:p w14:paraId="153EB90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81E68E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27DC2CED">
      <w:pPr>
        <w:widowControl/>
        <w:spacing w:line="360" w:lineRule="auto"/>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37B236F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3847DAD8">
      <w:pPr>
        <w:pStyle w:val="18"/>
        <w:widowControl/>
        <w:shd w:val="clear" w:color="auto" w:fill="FFFFFF"/>
        <w:spacing w:before="0" w:beforeAutospacing="0" w:after="0" w:afterAutospacing="0" w:line="360" w:lineRule="auto"/>
        <w:ind w:firstLine="480" w:firstLineChars="200"/>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9E4078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3F88E696">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p>
    <w:p w14:paraId="3C13B3CA">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687A215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p>
    <w:p w14:paraId="040A82A8">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p>
    <w:p w14:paraId="1CC3236E">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431B59BF">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 xml:space="preserve">供应商为自然人的,应当由本人签字；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 </w:t>
      </w:r>
    </w:p>
    <w:p w14:paraId="4D2B4AD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654F15BA">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2B1EDD74">
      <w:pPr>
        <w:spacing w:line="460" w:lineRule="exact"/>
        <w:ind w:firstLine="480" w:firstLineChars="200"/>
        <w:rPr>
          <w:rFonts w:ascii="宋体" w:hAnsi="宋体"/>
          <w:sz w:val="24"/>
          <w:szCs w:val="24"/>
        </w:rPr>
      </w:pPr>
      <w:r>
        <w:rPr>
          <w:rFonts w:hint="eastAsia" w:ascii="宋体" w:hAnsi="宋体"/>
          <w:sz w:val="24"/>
          <w:szCs w:val="24"/>
        </w:rPr>
        <w:t>1、采购人、成交供应商在《成交通知书》发出之日起15日内，根据竞价文件确定的事项和成交供应商报价文件，与福建农林大学签订合同。若成交供应商自愿放弃成交资格或未在规定时间内签订合同，采购人有权没收竞价保证金，并保留追究其法律责任的权利。</w:t>
      </w:r>
    </w:p>
    <w:p w14:paraId="27883B35">
      <w:pPr>
        <w:autoSpaceDN w:val="0"/>
        <w:spacing w:line="400" w:lineRule="exact"/>
        <w:jc w:val="center"/>
        <w:rPr>
          <w:rFonts w:ascii="宋体" w:hAnsi="宋体"/>
          <w:b/>
          <w:sz w:val="28"/>
          <w:szCs w:val="28"/>
        </w:rPr>
      </w:pPr>
      <w:r>
        <w:rPr>
          <w:rFonts w:hint="eastAsia" w:ascii="宋体" w:hAnsi="宋体"/>
          <w:sz w:val="24"/>
          <w:szCs w:val="24"/>
        </w:rPr>
        <w:t>2、按竞价报价文件承诺的价格及时向采购单位提供高质量的产品和服务。</w:t>
      </w:r>
      <w:r>
        <w:rPr>
          <w:rStyle w:val="24"/>
          <w:rFonts w:hint="eastAsia" w:ascii="宋体" w:hAnsi="宋体"/>
          <w:sz w:val="28"/>
          <w:szCs w:val="28"/>
        </w:rPr>
        <w:br w:type="page"/>
      </w:r>
      <w:r>
        <w:rPr>
          <w:rStyle w:val="24"/>
          <w:rFonts w:hint="eastAsia" w:ascii="宋体" w:hAnsi="宋体"/>
          <w:sz w:val="28"/>
          <w:szCs w:val="28"/>
        </w:rPr>
        <w:t>福建农林大学网上竞价（货物类）</w:t>
      </w:r>
      <w:r>
        <w:rPr>
          <w:rStyle w:val="24"/>
          <w:rFonts w:ascii="宋体" w:hAnsi="宋体"/>
          <w:sz w:val="28"/>
          <w:szCs w:val="28"/>
        </w:rPr>
        <w:t>采购合同（参考文本</w:t>
      </w:r>
      <w:r>
        <w:rPr>
          <w:rStyle w:val="24"/>
          <w:rFonts w:hint="eastAsia" w:ascii="宋体" w:hAnsi="宋体"/>
          <w:sz w:val="28"/>
          <w:szCs w:val="28"/>
        </w:rPr>
        <w:t>2025年05月01日版</w:t>
      </w:r>
      <w:r>
        <w:rPr>
          <w:rStyle w:val="24"/>
          <w:rFonts w:ascii="宋体" w:hAnsi="宋体"/>
          <w:sz w:val="28"/>
          <w:szCs w:val="28"/>
        </w:rPr>
        <w:t>）</w:t>
      </w:r>
    </w:p>
    <w:p w14:paraId="7488E470">
      <w:pPr>
        <w:pStyle w:val="18"/>
        <w:spacing w:before="0" w:beforeAutospacing="0" w:after="0" w:afterAutospacing="0" w:line="400" w:lineRule="exact"/>
        <w:jc w:val="center"/>
        <w:rPr>
          <w:rFonts w:ascii="宋体" w:hAnsi="宋体"/>
          <w:b/>
          <w:sz w:val="28"/>
          <w:szCs w:val="28"/>
        </w:rPr>
      </w:pPr>
      <w:r>
        <w:rPr>
          <w:rStyle w:val="24"/>
          <w:rFonts w:hint="eastAsia" w:ascii="宋体" w:hAnsi="宋体"/>
          <w:sz w:val="28"/>
          <w:szCs w:val="28"/>
        </w:rPr>
        <w:t xml:space="preserve">                  </w:t>
      </w:r>
      <w:r>
        <w:rPr>
          <w:rStyle w:val="24"/>
          <w:rFonts w:ascii="宋体" w:hAnsi="宋体"/>
          <w:sz w:val="28"/>
          <w:szCs w:val="28"/>
        </w:rPr>
        <w:t>编制说明</w:t>
      </w:r>
      <w:r>
        <w:rPr>
          <w:rStyle w:val="24"/>
          <w:rFonts w:hint="eastAsia" w:ascii="宋体" w:hAnsi="宋体"/>
          <w:sz w:val="28"/>
          <w:szCs w:val="28"/>
        </w:rPr>
        <w:t xml:space="preserve">          </w:t>
      </w:r>
      <w:r>
        <w:rPr>
          <w:rFonts w:hint="eastAsia" w:ascii="宋体" w:hAnsi="宋体"/>
          <w:szCs w:val="24"/>
        </w:rPr>
        <w:t>合同编号：WJ2025038</w:t>
      </w:r>
    </w:p>
    <w:p w14:paraId="2CCCC7D9">
      <w:pPr>
        <w:pStyle w:val="18"/>
        <w:spacing w:before="0" w:beforeAutospacing="0" w:after="0" w:afterAutospacing="0" w:line="400" w:lineRule="exact"/>
        <w:rPr>
          <w:rFonts w:ascii="宋体" w:hAnsi="宋体"/>
          <w:szCs w:val="24"/>
        </w:rPr>
      </w:pPr>
      <w:r>
        <w:rPr>
          <w:rStyle w:val="24"/>
          <w:rFonts w:ascii="宋体" w:hAnsi="宋体"/>
          <w:szCs w:val="24"/>
        </w:rPr>
        <w:t>1、签订合同应遵守</w:t>
      </w:r>
      <w:r>
        <w:rPr>
          <w:rStyle w:val="24"/>
          <w:rFonts w:hint="eastAsia" w:ascii="宋体" w:hAnsi="宋体"/>
          <w:szCs w:val="24"/>
        </w:rPr>
        <w:t>《中华人民共和国政府采购法》、《中华人民共和国民法典》</w:t>
      </w:r>
      <w:r>
        <w:rPr>
          <w:rStyle w:val="24"/>
          <w:rFonts w:ascii="宋体" w:hAnsi="宋体"/>
          <w:szCs w:val="24"/>
        </w:rPr>
        <w:t>。</w:t>
      </w:r>
    </w:p>
    <w:p w14:paraId="2D2498A0">
      <w:pPr>
        <w:pStyle w:val="18"/>
        <w:spacing w:before="0" w:beforeAutospacing="0" w:after="0" w:afterAutospacing="0" w:line="400" w:lineRule="exact"/>
        <w:rPr>
          <w:rFonts w:ascii="宋体" w:hAnsi="宋体"/>
          <w:szCs w:val="24"/>
        </w:rPr>
      </w:pPr>
      <w:r>
        <w:rPr>
          <w:rStyle w:val="24"/>
          <w:rFonts w:ascii="宋体" w:hAnsi="宋体"/>
          <w:szCs w:val="24"/>
        </w:rPr>
        <w:t>2、签订合同时，采购人与</w:t>
      </w:r>
      <w:r>
        <w:rPr>
          <w:rStyle w:val="24"/>
          <w:rFonts w:hint="eastAsia" w:ascii="宋体" w:hAnsi="宋体" w:cs="宋体"/>
          <w:szCs w:val="24"/>
        </w:rPr>
        <w:t>成交供应商</w:t>
      </w:r>
      <w:r>
        <w:rPr>
          <w:rStyle w:val="24"/>
          <w:rFonts w:ascii="宋体" w:hAnsi="宋体"/>
          <w:szCs w:val="24"/>
        </w:rPr>
        <w:t>应结合</w:t>
      </w:r>
      <w:r>
        <w:rPr>
          <w:rStyle w:val="24"/>
          <w:rFonts w:hint="eastAsia" w:ascii="宋体" w:hAnsi="宋体"/>
          <w:szCs w:val="24"/>
        </w:rPr>
        <w:t>竞价文件</w:t>
      </w:r>
      <w:r>
        <w:rPr>
          <w:rStyle w:val="24"/>
          <w:rFonts w:ascii="宋体" w:hAnsi="宋体"/>
          <w:szCs w:val="24"/>
        </w:rPr>
        <w:t>规定填</w:t>
      </w:r>
      <w:r>
        <w:rPr>
          <w:rStyle w:val="24"/>
          <w:rFonts w:hint="eastAsia" w:ascii="宋体" w:hAnsi="宋体"/>
          <w:szCs w:val="24"/>
        </w:rPr>
        <w:t>写</w:t>
      </w:r>
      <w:r>
        <w:rPr>
          <w:rStyle w:val="24"/>
          <w:rFonts w:ascii="宋体" w:hAnsi="宋体"/>
          <w:szCs w:val="24"/>
        </w:rPr>
        <w:t>相应内容。</w:t>
      </w:r>
      <w:r>
        <w:rPr>
          <w:rStyle w:val="24"/>
          <w:rFonts w:hint="eastAsia" w:ascii="宋体" w:hAnsi="宋体"/>
          <w:szCs w:val="24"/>
        </w:rPr>
        <w:t>竞价文件</w:t>
      </w:r>
      <w:r>
        <w:rPr>
          <w:rStyle w:val="24"/>
          <w:rFonts w:ascii="宋体" w:hAnsi="宋体"/>
          <w:szCs w:val="24"/>
        </w:rPr>
        <w:t>已有规定的，双方均不得变更或调整；</w:t>
      </w:r>
      <w:r>
        <w:rPr>
          <w:rStyle w:val="24"/>
          <w:rFonts w:hint="eastAsia" w:ascii="宋体" w:hAnsi="宋体"/>
          <w:szCs w:val="24"/>
        </w:rPr>
        <w:t>竞价文件</w:t>
      </w:r>
      <w:r>
        <w:rPr>
          <w:rStyle w:val="24"/>
          <w:rFonts w:ascii="宋体" w:hAnsi="宋体"/>
          <w:szCs w:val="24"/>
        </w:rPr>
        <w:t>未作规定的，双方可通过友好协商进行约定。</w:t>
      </w:r>
    </w:p>
    <w:p w14:paraId="4A3AFB9E">
      <w:pPr>
        <w:pStyle w:val="18"/>
        <w:spacing w:before="0" w:beforeAutospacing="0" w:after="0" w:afterAutospacing="0" w:line="400" w:lineRule="exact"/>
        <w:rPr>
          <w:rFonts w:ascii="宋体" w:hAnsi="宋体"/>
          <w:szCs w:val="24"/>
        </w:rPr>
      </w:pPr>
      <w:r>
        <w:rPr>
          <w:rStyle w:val="24"/>
          <w:rFonts w:ascii="宋体" w:hAnsi="宋体"/>
          <w:szCs w:val="24"/>
        </w:rPr>
        <w:t>3、国家有关部门</w:t>
      </w:r>
      <w:r>
        <w:rPr>
          <w:rStyle w:val="24"/>
          <w:rFonts w:hint="eastAsia" w:ascii="宋体" w:hAnsi="宋体"/>
          <w:szCs w:val="24"/>
        </w:rPr>
        <w:t>若</w:t>
      </w:r>
      <w:r>
        <w:rPr>
          <w:rStyle w:val="24"/>
          <w:rFonts w:ascii="宋体" w:hAnsi="宋体"/>
          <w:szCs w:val="24"/>
        </w:rPr>
        <w:t>对合同有规范文本的，可使用相应合同文本。</w:t>
      </w:r>
    </w:p>
    <w:p w14:paraId="4D6C13F5">
      <w:pPr>
        <w:pStyle w:val="18"/>
        <w:spacing w:before="0" w:beforeAutospacing="0" w:after="0" w:afterAutospacing="0" w:line="400" w:lineRule="exact"/>
        <w:rPr>
          <w:rFonts w:ascii="宋体" w:hAnsi="宋体"/>
          <w:szCs w:val="24"/>
        </w:rPr>
      </w:pPr>
      <w:r>
        <w:rPr>
          <w:rFonts w:ascii="宋体" w:hAnsi="宋体"/>
          <w:szCs w:val="24"/>
        </w:rPr>
        <w:t>甲方：</w:t>
      </w:r>
      <w:r>
        <w:rPr>
          <w:rFonts w:ascii="宋体" w:hAnsi="宋体"/>
          <w:szCs w:val="24"/>
          <w:u w:val="single"/>
        </w:rPr>
        <w:t>福建农林大学</w:t>
      </w:r>
    </w:p>
    <w:p w14:paraId="78031CD4">
      <w:pPr>
        <w:pStyle w:val="18"/>
        <w:spacing w:before="0" w:beforeAutospacing="0" w:after="0" w:afterAutospacing="0" w:line="400" w:lineRule="exact"/>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14:paraId="05FADC00">
      <w:pPr>
        <w:pStyle w:val="18"/>
        <w:spacing w:before="0" w:beforeAutospacing="0" w:after="0" w:afterAutospacing="0" w:line="400" w:lineRule="exact"/>
        <w:ind w:firstLine="480"/>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14:paraId="2E0129C5">
      <w:pPr>
        <w:pStyle w:val="18"/>
        <w:spacing w:before="0" w:beforeAutospacing="0" w:after="0" w:afterAutospacing="0" w:line="400" w:lineRule="exact"/>
        <w:ind w:firstLine="480"/>
        <w:rPr>
          <w:rFonts w:ascii="宋体" w:hAnsi="宋体"/>
          <w:szCs w:val="24"/>
        </w:rPr>
      </w:pPr>
      <w:r>
        <w:rPr>
          <w:rFonts w:ascii="宋体" w:hAnsi="宋体"/>
          <w:szCs w:val="24"/>
        </w:rPr>
        <w:t>1、下列合同文件是构成本合同不可分割的部分：</w:t>
      </w:r>
    </w:p>
    <w:p w14:paraId="717A4DA2">
      <w:pPr>
        <w:pStyle w:val="18"/>
        <w:spacing w:before="0" w:beforeAutospacing="0" w:after="0" w:afterAutospacing="0" w:line="400" w:lineRule="exact"/>
        <w:ind w:firstLine="480"/>
        <w:rPr>
          <w:rFonts w:ascii="宋体" w:hAnsi="宋体"/>
          <w:szCs w:val="24"/>
        </w:rPr>
      </w:pPr>
      <w:r>
        <w:rPr>
          <w:rFonts w:ascii="宋体" w:hAnsi="宋体"/>
          <w:szCs w:val="24"/>
        </w:rPr>
        <w:t>1.1合同条款；</w:t>
      </w:r>
    </w:p>
    <w:p w14:paraId="39906A33">
      <w:pPr>
        <w:pStyle w:val="18"/>
        <w:spacing w:before="0" w:beforeAutospacing="0" w:after="0" w:afterAutospacing="0" w:line="400" w:lineRule="exact"/>
        <w:ind w:firstLine="480"/>
        <w:rPr>
          <w:rFonts w:ascii="宋体" w:hAnsi="宋体"/>
          <w:szCs w:val="24"/>
        </w:rPr>
      </w:pPr>
      <w:r>
        <w:rPr>
          <w:rFonts w:ascii="宋体" w:hAnsi="宋体"/>
          <w:szCs w:val="24"/>
        </w:rPr>
        <w:t>1.2</w:t>
      </w:r>
      <w:r>
        <w:rPr>
          <w:rFonts w:hint="eastAsia" w:ascii="宋体" w:hAnsi="宋体"/>
          <w:szCs w:val="24"/>
        </w:rPr>
        <w:t>竞价</w:t>
      </w:r>
      <w:r>
        <w:rPr>
          <w:rFonts w:ascii="宋体" w:hAnsi="宋体"/>
          <w:szCs w:val="24"/>
        </w:rPr>
        <w:t>文件、乙方的</w:t>
      </w:r>
      <w:r>
        <w:rPr>
          <w:rFonts w:hint="eastAsia" w:ascii="宋体" w:hAnsi="宋体"/>
          <w:szCs w:val="24"/>
        </w:rPr>
        <w:t>报价</w:t>
      </w:r>
      <w:r>
        <w:rPr>
          <w:rFonts w:ascii="宋体" w:hAnsi="宋体"/>
          <w:szCs w:val="24"/>
        </w:rPr>
        <w:t>文件；</w:t>
      </w:r>
    </w:p>
    <w:p w14:paraId="38736831">
      <w:pPr>
        <w:pStyle w:val="18"/>
        <w:spacing w:before="0" w:beforeAutospacing="0" w:after="0" w:afterAutospacing="0" w:line="400" w:lineRule="exact"/>
        <w:ind w:firstLine="480"/>
        <w:rPr>
          <w:rFonts w:ascii="宋体" w:hAnsi="宋体"/>
          <w:szCs w:val="24"/>
        </w:rPr>
      </w:pPr>
      <w:r>
        <w:rPr>
          <w:rFonts w:ascii="宋体" w:hAnsi="宋体"/>
          <w:szCs w:val="24"/>
        </w:rPr>
        <w:t>1.3其他文件或材料：□无。□</w:t>
      </w:r>
      <w:r>
        <w:rPr>
          <w:rFonts w:ascii="宋体" w:hAnsi="宋体"/>
          <w:szCs w:val="24"/>
          <w:u w:val="single"/>
        </w:rPr>
        <w:t>（按照实际情况编制填写需要增加的内容）无</w:t>
      </w:r>
      <w:r>
        <w:rPr>
          <w:rFonts w:ascii="宋体" w:hAnsi="宋体"/>
          <w:szCs w:val="24"/>
        </w:rPr>
        <w:t>。</w:t>
      </w:r>
    </w:p>
    <w:p w14:paraId="45F22282">
      <w:pPr>
        <w:pStyle w:val="18"/>
        <w:spacing w:before="0" w:beforeAutospacing="0" w:after="0" w:afterAutospacing="0" w:line="400" w:lineRule="exact"/>
        <w:ind w:firstLine="480"/>
        <w:rPr>
          <w:rFonts w:ascii="宋体" w:hAnsi="宋体"/>
          <w:szCs w:val="24"/>
        </w:rPr>
      </w:pPr>
      <w:r>
        <w:rPr>
          <w:rFonts w:ascii="宋体" w:hAnsi="宋体"/>
          <w:szCs w:val="24"/>
        </w:rPr>
        <w:t>2、合同标的</w:t>
      </w:r>
    </w:p>
    <w:p w14:paraId="7DB32288">
      <w:pPr>
        <w:pStyle w:val="18"/>
        <w:spacing w:before="0" w:beforeAutospacing="0" w:after="0" w:afterAutospacing="0" w:line="400" w:lineRule="exact"/>
        <w:ind w:firstLine="480"/>
        <w:rPr>
          <w:rFonts w:ascii="宋体" w:hAnsi="宋体"/>
          <w:szCs w:val="24"/>
        </w:rPr>
      </w:pPr>
      <w:r>
        <w:rPr>
          <w:rFonts w:hint="eastAsia" w:ascii="宋体" w:hAnsi="宋体"/>
          <w:szCs w:val="24"/>
        </w:rPr>
        <w:t>货物类</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8"/>
        <w:gridCol w:w="1126"/>
        <w:gridCol w:w="794"/>
        <w:gridCol w:w="963"/>
        <w:gridCol w:w="1341"/>
        <w:gridCol w:w="934"/>
        <w:gridCol w:w="1050"/>
        <w:gridCol w:w="935"/>
        <w:gridCol w:w="1211"/>
      </w:tblGrid>
      <w:tr w14:paraId="7DA17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vAlign w:val="center"/>
          </w:tcPr>
          <w:p w14:paraId="62F01F8B">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合同包号</w:t>
            </w:r>
          </w:p>
        </w:tc>
        <w:tc>
          <w:tcPr>
            <w:tcW w:w="1126" w:type="dxa"/>
            <w:vAlign w:val="center"/>
          </w:tcPr>
          <w:p w14:paraId="4481F5B2">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品目号</w:t>
            </w:r>
          </w:p>
        </w:tc>
        <w:tc>
          <w:tcPr>
            <w:tcW w:w="794" w:type="dxa"/>
            <w:vAlign w:val="center"/>
          </w:tcPr>
          <w:p w14:paraId="7DA89D9A">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货物名称</w:t>
            </w:r>
          </w:p>
        </w:tc>
        <w:tc>
          <w:tcPr>
            <w:tcW w:w="963" w:type="dxa"/>
            <w:vAlign w:val="center"/>
          </w:tcPr>
          <w:p w14:paraId="749E0250">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品牌</w:t>
            </w:r>
          </w:p>
        </w:tc>
        <w:tc>
          <w:tcPr>
            <w:tcW w:w="1341" w:type="dxa"/>
            <w:vAlign w:val="center"/>
          </w:tcPr>
          <w:p w14:paraId="5B362F15">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数量</w:t>
            </w:r>
          </w:p>
          <w:p w14:paraId="58B658E3">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（单位）</w:t>
            </w:r>
          </w:p>
        </w:tc>
        <w:tc>
          <w:tcPr>
            <w:tcW w:w="934" w:type="dxa"/>
            <w:vAlign w:val="center"/>
          </w:tcPr>
          <w:p w14:paraId="0B91DE54">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单价（元）</w:t>
            </w:r>
          </w:p>
        </w:tc>
        <w:tc>
          <w:tcPr>
            <w:tcW w:w="1050" w:type="dxa"/>
            <w:vAlign w:val="center"/>
          </w:tcPr>
          <w:p w14:paraId="4024A93F">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总金额（元）</w:t>
            </w:r>
          </w:p>
        </w:tc>
        <w:tc>
          <w:tcPr>
            <w:tcW w:w="935" w:type="dxa"/>
            <w:vAlign w:val="center"/>
          </w:tcPr>
          <w:p w14:paraId="3331A66E">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产地</w:t>
            </w:r>
          </w:p>
          <w:p w14:paraId="6C9FF249">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类型</w:t>
            </w:r>
          </w:p>
        </w:tc>
        <w:tc>
          <w:tcPr>
            <w:tcW w:w="1211" w:type="dxa"/>
            <w:vAlign w:val="center"/>
          </w:tcPr>
          <w:p w14:paraId="4A631225">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规格型号</w:t>
            </w:r>
          </w:p>
        </w:tc>
      </w:tr>
      <w:tr w14:paraId="7D542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tcPr>
          <w:p w14:paraId="4C69E20A">
            <w:pPr>
              <w:pStyle w:val="18"/>
              <w:spacing w:before="0" w:beforeAutospacing="0" w:after="0" w:afterAutospacing="0" w:line="400" w:lineRule="exact"/>
              <w:rPr>
                <w:rFonts w:ascii="宋体" w:hAnsi="宋体" w:cs="宋体"/>
                <w:szCs w:val="24"/>
              </w:rPr>
            </w:pPr>
          </w:p>
        </w:tc>
        <w:tc>
          <w:tcPr>
            <w:tcW w:w="1126" w:type="dxa"/>
          </w:tcPr>
          <w:p w14:paraId="2798D106">
            <w:pPr>
              <w:pStyle w:val="18"/>
              <w:spacing w:before="0" w:beforeAutospacing="0" w:after="0" w:afterAutospacing="0" w:line="400" w:lineRule="exact"/>
              <w:rPr>
                <w:rFonts w:ascii="宋体" w:hAnsi="宋体" w:cs="宋体"/>
                <w:szCs w:val="24"/>
              </w:rPr>
            </w:pPr>
          </w:p>
        </w:tc>
        <w:tc>
          <w:tcPr>
            <w:tcW w:w="794" w:type="dxa"/>
          </w:tcPr>
          <w:p w14:paraId="175F3264">
            <w:pPr>
              <w:pStyle w:val="18"/>
              <w:spacing w:before="0" w:beforeAutospacing="0" w:after="0" w:afterAutospacing="0" w:line="400" w:lineRule="exact"/>
              <w:rPr>
                <w:rFonts w:ascii="宋体" w:hAnsi="宋体" w:cs="宋体"/>
                <w:szCs w:val="24"/>
              </w:rPr>
            </w:pPr>
          </w:p>
        </w:tc>
        <w:tc>
          <w:tcPr>
            <w:tcW w:w="963" w:type="dxa"/>
          </w:tcPr>
          <w:p w14:paraId="70687647">
            <w:pPr>
              <w:pStyle w:val="18"/>
              <w:spacing w:before="0" w:beforeAutospacing="0" w:after="0" w:afterAutospacing="0" w:line="400" w:lineRule="exact"/>
              <w:rPr>
                <w:rFonts w:ascii="宋体" w:hAnsi="宋体" w:cs="宋体"/>
                <w:szCs w:val="24"/>
              </w:rPr>
            </w:pPr>
          </w:p>
        </w:tc>
        <w:tc>
          <w:tcPr>
            <w:tcW w:w="1341" w:type="dxa"/>
          </w:tcPr>
          <w:p w14:paraId="73D2E43D">
            <w:pPr>
              <w:pStyle w:val="18"/>
              <w:spacing w:before="0" w:beforeAutospacing="0" w:after="0" w:afterAutospacing="0" w:line="400" w:lineRule="exact"/>
              <w:rPr>
                <w:rFonts w:ascii="宋体" w:hAnsi="宋体" w:cs="宋体"/>
                <w:szCs w:val="24"/>
              </w:rPr>
            </w:pPr>
          </w:p>
        </w:tc>
        <w:tc>
          <w:tcPr>
            <w:tcW w:w="934" w:type="dxa"/>
          </w:tcPr>
          <w:p w14:paraId="67E795A0">
            <w:pPr>
              <w:pStyle w:val="18"/>
              <w:spacing w:before="0" w:beforeAutospacing="0" w:after="0" w:afterAutospacing="0" w:line="400" w:lineRule="exact"/>
              <w:rPr>
                <w:rFonts w:ascii="宋体" w:hAnsi="宋体" w:cs="宋体"/>
                <w:szCs w:val="24"/>
              </w:rPr>
            </w:pPr>
          </w:p>
        </w:tc>
        <w:tc>
          <w:tcPr>
            <w:tcW w:w="1050" w:type="dxa"/>
          </w:tcPr>
          <w:p w14:paraId="703DE638">
            <w:pPr>
              <w:pStyle w:val="18"/>
              <w:spacing w:before="0" w:beforeAutospacing="0" w:after="0" w:afterAutospacing="0" w:line="400" w:lineRule="exact"/>
              <w:rPr>
                <w:rFonts w:ascii="宋体" w:hAnsi="宋体" w:cs="宋体"/>
                <w:szCs w:val="24"/>
              </w:rPr>
            </w:pPr>
          </w:p>
        </w:tc>
        <w:tc>
          <w:tcPr>
            <w:tcW w:w="935" w:type="dxa"/>
          </w:tcPr>
          <w:p w14:paraId="274EB395">
            <w:pPr>
              <w:pStyle w:val="18"/>
              <w:spacing w:before="0" w:beforeAutospacing="0" w:after="0" w:afterAutospacing="0" w:line="400" w:lineRule="exact"/>
              <w:rPr>
                <w:rFonts w:ascii="宋体" w:hAnsi="宋体" w:cs="宋体"/>
                <w:szCs w:val="24"/>
              </w:rPr>
            </w:pPr>
          </w:p>
        </w:tc>
        <w:tc>
          <w:tcPr>
            <w:tcW w:w="1211" w:type="dxa"/>
          </w:tcPr>
          <w:p w14:paraId="733F84F9">
            <w:pPr>
              <w:pStyle w:val="18"/>
              <w:spacing w:before="0" w:beforeAutospacing="0" w:after="0" w:afterAutospacing="0" w:line="400" w:lineRule="exact"/>
              <w:rPr>
                <w:rFonts w:ascii="宋体" w:hAnsi="宋体" w:cs="宋体"/>
                <w:szCs w:val="24"/>
              </w:rPr>
            </w:pPr>
          </w:p>
        </w:tc>
      </w:tr>
    </w:tbl>
    <w:p w14:paraId="1E159063">
      <w:pPr>
        <w:pStyle w:val="18"/>
        <w:spacing w:before="0" w:beforeAutospacing="0" w:after="0" w:afterAutospacing="0" w:line="400" w:lineRule="exact"/>
        <w:ind w:firstLine="480"/>
        <w:rPr>
          <w:rFonts w:ascii="宋体" w:hAnsi="宋体"/>
          <w:szCs w:val="24"/>
        </w:rPr>
      </w:pPr>
      <w:r>
        <w:rPr>
          <w:rFonts w:ascii="宋体" w:hAnsi="宋体"/>
          <w:szCs w:val="24"/>
        </w:rPr>
        <w:t>3、合同总金额</w:t>
      </w:r>
    </w:p>
    <w:p w14:paraId="1FAF87D4">
      <w:pPr>
        <w:pStyle w:val="18"/>
        <w:spacing w:before="0" w:beforeAutospacing="0" w:after="0" w:afterAutospacing="0" w:line="400" w:lineRule="exact"/>
        <w:ind w:firstLine="480"/>
        <w:rPr>
          <w:rFonts w:ascii="宋体" w:hAnsi="宋体"/>
          <w:szCs w:val="24"/>
        </w:rPr>
      </w:pPr>
      <w:r>
        <w:rPr>
          <w:rFonts w:ascii="宋体" w:hAnsi="宋体"/>
          <w:szCs w:val="24"/>
        </w:rPr>
        <w:t>3.1合同总金额为人民币大写：</w:t>
      </w:r>
      <w:r>
        <w:rPr>
          <w:rFonts w:ascii="宋体" w:hAnsi="宋体"/>
          <w:szCs w:val="24"/>
          <w:u w:val="single"/>
        </w:rPr>
        <w:t>              </w:t>
      </w:r>
      <w:r>
        <w:rPr>
          <w:rFonts w:ascii="宋体" w:hAnsi="宋体"/>
          <w:szCs w:val="24"/>
        </w:rPr>
        <w:t>元（￥</w:t>
      </w:r>
      <w:r>
        <w:rPr>
          <w:rFonts w:ascii="宋体" w:hAnsi="宋体"/>
          <w:szCs w:val="24"/>
          <w:u w:val="single"/>
        </w:rPr>
        <w:t>              </w:t>
      </w:r>
      <w:r>
        <w:rPr>
          <w:rFonts w:ascii="宋体" w:hAnsi="宋体"/>
          <w:szCs w:val="24"/>
        </w:rPr>
        <w:t>）。</w:t>
      </w:r>
    </w:p>
    <w:p w14:paraId="23ED517D">
      <w:pPr>
        <w:pStyle w:val="18"/>
        <w:spacing w:before="0" w:beforeAutospacing="0" w:after="0" w:afterAutospacing="0" w:line="400" w:lineRule="exact"/>
        <w:ind w:firstLine="480"/>
        <w:rPr>
          <w:rFonts w:ascii="宋体" w:hAnsi="宋体"/>
          <w:szCs w:val="24"/>
        </w:rPr>
      </w:pPr>
      <w:r>
        <w:rPr>
          <w:rFonts w:ascii="宋体" w:hAnsi="宋体"/>
          <w:szCs w:val="24"/>
        </w:rPr>
        <w:t>4、合同标的交付时间、地点和条件</w:t>
      </w:r>
    </w:p>
    <w:p w14:paraId="6C5D0438">
      <w:pPr>
        <w:widowControl/>
        <w:spacing w:line="400" w:lineRule="exact"/>
        <w:ind w:firstLine="480"/>
        <w:jc w:val="left"/>
        <w:rPr>
          <w:rFonts w:ascii="宋体" w:hAnsi="宋体"/>
          <w:kern w:val="0"/>
          <w:sz w:val="24"/>
          <w:szCs w:val="24"/>
        </w:rPr>
      </w:pPr>
      <w:r>
        <w:rPr>
          <w:rFonts w:ascii="宋体" w:hAnsi="宋体"/>
          <w:sz w:val="24"/>
          <w:szCs w:val="24"/>
        </w:rPr>
        <w:t>4.1交付时间：合同签订之日起个日历日内供货并安装调试完毕，甲方在规定期限内组织验收。若因甲方原因或不可抗力等因素导致的延迟交付，交付期可顺延。</w:t>
      </w:r>
    </w:p>
    <w:p w14:paraId="0C9059D8">
      <w:pPr>
        <w:pStyle w:val="18"/>
        <w:spacing w:before="0" w:beforeAutospacing="0" w:after="0" w:afterAutospacing="0" w:line="400" w:lineRule="exact"/>
        <w:ind w:firstLine="480"/>
        <w:rPr>
          <w:rFonts w:ascii="宋体" w:hAnsi="宋体"/>
          <w:szCs w:val="24"/>
        </w:rPr>
      </w:pPr>
      <w:r>
        <w:rPr>
          <w:rFonts w:ascii="宋体" w:hAnsi="宋体"/>
          <w:szCs w:val="24"/>
        </w:rPr>
        <w:t>4.2交付地点：</w:t>
      </w:r>
      <w:r>
        <w:rPr>
          <w:rFonts w:hint="eastAsia" w:ascii="宋体" w:hAnsi="宋体"/>
          <w:szCs w:val="24"/>
        </w:rPr>
        <w:t>福建农林大学指定地点。</w:t>
      </w:r>
      <w:r>
        <w:rPr>
          <w:rFonts w:ascii="宋体" w:hAnsi="宋体"/>
          <w:szCs w:val="24"/>
        </w:rPr>
        <w:t> </w:t>
      </w:r>
    </w:p>
    <w:p w14:paraId="256D25CB">
      <w:pPr>
        <w:widowControl/>
        <w:spacing w:line="400" w:lineRule="exact"/>
        <w:ind w:firstLine="480"/>
        <w:jc w:val="left"/>
        <w:rPr>
          <w:rFonts w:ascii="宋体" w:hAnsi="宋体"/>
          <w:kern w:val="0"/>
          <w:sz w:val="24"/>
          <w:szCs w:val="24"/>
        </w:rPr>
      </w:pPr>
      <w:r>
        <w:rPr>
          <w:rFonts w:ascii="宋体" w:hAnsi="宋体"/>
          <w:sz w:val="24"/>
          <w:szCs w:val="24"/>
        </w:rPr>
        <w:t>4.3交付条件：</w:t>
      </w:r>
      <w:r>
        <w:rPr>
          <w:rFonts w:hint="eastAsia" w:ascii="宋体" w:hAnsi="宋体"/>
          <w:sz w:val="24"/>
          <w:szCs w:val="24"/>
        </w:rPr>
        <w:t>验收合格交付采购人使用。</w:t>
      </w:r>
      <w:r>
        <w:rPr>
          <w:rFonts w:ascii="宋体" w:hAnsi="宋体"/>
          <w:szCs w:val="24"/>
        </w:rPr>
        <w:t>  </w:t>
      </w:r>
    </w:p>
    <w:p w14:paraId="4135CA38">
      <w:pPr>
        <w:pStyle w:val="18"/>
        <w:spacing w:before="0" w:beforeAutospacing="0" w:after="0" w:afterAutospacing="0" w:line="400" w:lineRule="exact"/>
        <w:ind w:firstLine="480"/>
        <w:rPr>
          <w:rFonts w:ascii="宋体" w:hAnsi="宋体"/>
          <w:szCs w:val="24"/>
        </w:rPr>
      </w:pPr>
      <w:r>
        <w:rPr>
          <w:rFonts w:ascii="宋体" w:hAnsi="宋体"/>
        </w:rPr>
        <w:t>5、合同标的应符合竞价文件、乙方</w:t>
      </w:r>
      <w:r>
        <w:rPr>
          <w:rFonts w:hint="eastAsia" w:ascii="宋体" w:hAnsi="宋体"/>
        </w:rPr>
        <w:t>报价文件</w:t>
      </w:r>
      <w:r>
        <w:rPr>
          <w:rFonts w:ascii="宋体" w:hAnsi="宋体"/>
        </w:rPr>
        <w:t>的规定或约定，具体如下</w:t>
      </w:r>
      <w:r>
        <w:rPr>
          <w:rFonts w:hint="eastAsia" w:ascii="宋体" w:hAnsi="宋体"/>
        </w:rPr>
        <w:t>：</w:t>
      </w:r>
    </w:p>
    <w:p w14:paraId="4CCD7BA1">
      <w:pPr>
        <w:pStyle w:val="18"/>
        <w:spacing w:before="0" w:beforeAutospacing="0" w:after="0" w:afterAutospacing="0" w:line="400" w:lineRule="exact"/>
        <w:ind w:firstLine="480"/>
        <w:rPr>
          <w:rFonts w:ascii="宋体" w:hAnsi="宋体"/>
        </w:rPr>
      </w:pPr>
      <w:r>
        <w:rPr>
          <w:rFonts w:ascii="宋体" w:hAnsi="宋体"/>
        </w:rPr>
        <w:t xml:space="preserve">5.1质量标准：乙方所提供的货物必须是原厂生产的、全新的、未使用过的(包括零部件)，并完全符合原厂质量检测标准（以说明书为准）和国家质量检测标准以及合同规定的质量规格和性能要求。乙方不按本合同约定提交货物所产生的任何费用由乙方负责，甲方对由此所引起的变动可以不予确认。 </w:t>
      </w:r>
    </w:p>
    <w:p w14:paraId="43DD3AC0">
      <w:pPr>
        <w:pStyle w:val="18"/>
        <w:spacing w:before="0" w:beforeAutospacing="0" w:after="0" w:afterAutospacing="0" w:line="400" w:lineRule="exact"/>
        <w:ind w:firstLine="480"/>
        <w:rPr>
          <w:rFonts w:ascii="宋体" w:hAnsi="宋体"/>
          <w:szCs w:val="24"/>
        </w:rPr>
      </w:pPr>
      <w:r>
        <w:rPr>
          <w:rFonts w:ascii="宋体" w:hAnsi="宋体"/>
        </w:rPr>
        <w:t>5.2其他合同标的内容详见本项目相关文件。</w:t>
      </w:r>
    </w:p>
    <w:p w14:paraId="0F47257E">
      <w:pPr>
        <w:pStyle w:val="18"/>
        <w:spacing w:before="0" w:beforeAutospacing="0" w:after="0" w:afterAutospacing="0" w:line="400" w:lineRule="exact"/>
        <w:ind w:firstLine="480"/>
        <w:rPr>
          <w:rFonts w:ascii="宋体" w:hAnsi="宋体"/>
          <w:szCs w:val="24"/>
        </w:rPr>
      </w:pPr>
      <w:r>
        <w:rPr>
          <w:rFonts w:ascii="宋体" w:hAnsi="宋体"/>
          <w:szCs w:val="24"/>
        </w:rPr>
        <w:t>6、验收</w:t>
      </w:r>
    </w:p>
    <w:p w14:paraId="4D3D19EE">
      <w:pPr>
        <w:pStyle w:val="18"/>
        <w:spacing w:before="0" w:beforeAutospacing="0" w:after="0" w:afterAutospacing="0" w:line="400" w:lineRule="exact"/>
        <w:ind w:firstLine="480"/>
        <w:rPr>
          <w:rFonts w:ascii="宋体" w:hAnsi="宋体"/>
        </w:rPr>
      </w:pPr>
      <w:r>
        <w:rPr>
          <w:rFonts w:ascii="宋体" w:hAnsi="宋体"/>
          <w:szCs w:val="24"/>
        </w:rPr>
        <w:t>6.</w:t>
      </w:r>
      <w:r>
        <w:rPr>
          <w:rFonts w:ascii="宋体" w:hAnsi="宋体"/>
        </w:rPr>
        <w:t>1验收应按照竞价文件、乙方</w:t>
      </w:r>
      <w:r>
        <w:rPr>
          <w:rFonts w:hint="eastAsia" w:ascii="宋体" w:hAnsi="宋体"/>
        </w:rPr>
        <w:t>报价文件</w:t>
      </w:r>
      <w:r>
        <w:rPr>
          <w:rFonts w:ascii="宋体" w:hAnsi="宋体"/>
        </w:rPr>
        <w:t xml:space="preserve">的规定或约定进行，具体如下： </w:t>
      </w:r>
    </w:p>
    <w:p w14:paraId="14DE3FDB">
      <w:pPr>
        <w:pStyle w:val="18"/>
        <w:spacing w:before="0" w:beforeAutospacing="0" w:after="0" w:afterAutospacing="0" w:line="400" w:lineRule="exact"/>
        <w:ind w:firstLine="480"/>
        <w:rPr>
          <w:rFonts w:ascii="宋体" w:hAnsi="宋体"/>
        </w:rPr>
      </w:pPr>
      <w:r>
        <w:rPr>
          <w:rFonts w:ascii="宋体" w:hAnsi="宋体"/>
        </w:rPr>
        <w:t>6.1.1甲方最终用户负责货物清点和验收。乙方所提供的货物安装调试完成并且运行稳定后，甲方最终用户必须按本合同所约定的货物清单及要求对货物的品牌、外观、规格、数量、配件及安装调试后的使用性能、运行状况及其他进行验收，乙方必须在验收现场提供必要的技术支持。</w:t>
      </w:r>
    </w:p>
    <w:p w14:paraId="089AC5B8">
      <w:pPr>
        <w:pStyle w:val="18"/>
        <w:spacing w:before="0" w:beforeAutospacing="0" w:after="0" w:afterAutospacing="0" w:line="400" w:lineRule="exact"/>
        <w:ind w:firstLine="480"/>
        <w:rPr>
          <w:rFonts w:ascii="宋体" w:hAnsi="宋体"/>
        </w:rPr>
      </w:pPr>
      <w:r>
        <w:rPr>
          <w:rFonts w:ascii="宋体" w:hAnsi="宋体"/>
        </w:rPr>
        <w:t>6.1.2对于特殊或需依据检测结果做出结论的项目应邀请国家认可的质量检测机构或部门参与验收。</w:t>
      </w:r>
    </w:p>
    <w:p w14:paraId="65F42E5E">
      <w:pPr>
        <w:pStyle w:val="18"/>
        <w:spacing w:before="0" w:beforeAutospacing="0" w:after="0" w:afterAutospacing="0" w:line="400" w:lineRule="exact"/>
        <w:ind w:firstLine="480"/>
        <w:rPr>
          <w:rFonts w:ascii="宋体" w:hAnsi="宋体"/>
        </w:rPr>
      </w:pPr>
      <w:r>
        <w:rPr>
          <w:rFonts w:ascii="宋体" w:hAnsi="宋体"/>
        </w:rPr>
        <w:t>6.1.3验收结果经甲乙双方确认后，甲乙双方代表必须按《</w:t>
      </w:r>
      <w:r>
        <w:rPr>
          <w:rFonts w:hint="eastAsia" w:ascii="宋体" w:hAnsi="宋体"/>
        </w:rPr>
        <w:t>福建农林大学物资设备验收单》</w:t>
      </w:r>
      <w:r>
        <w:rPr>
          <w:rFonts w:ascii="宋体" w:hAnsi="宋体"/>
        </w:rPr>
        <w:t>上规定的项目对照本合同填好验收结果并签名，甲方最终用户加盖单位公章后，提交相关主管部门备案。</w:t>
      </w:r>
    </w:p>
    <w:p w14:paraId="225D1EE9">
      <w:pPr>
        <w:pStyle w:val="18"/>
        <w:spacing w:before="0" w:beforeAutospacing="0" w:after="0" w:afterAutospacing="0" w:line="400" w:lineRule="exact"/>
        <w:ind w:firstLine="480"/>
        <w:rPr>
          <w:rFonts w:ascii="宋体" w:hAnsi="宋体"/>
        </w:rPr>
      </w:pPr>
      <w:r>
        <w:rPr>
          <w:rFonts w:ascii="宋体" w:hAnsi="宋体"/>
        </w:rPr>
        <w:t xml:space="preserve">6.1.4如货物在质量保证期内被证明存在缺陷，包括潜在的缺陷或使用不合适的材料，甲方有权凭有关证明文件向乙方提出索赔。 </w:t>
      </w:r>
    </w:p>
    <w:p w14:paraId="775D8B67">
      <w:pPr>
        <w:pStyle w:val="18"/>
        <w:spacing w:before="0" w:beforeAutospacing="0" w:after="0" w:afterAutospacing="0" w:line="400" w:lineRule="exact"/>
        <w:ind w:firstLine="480"/>
        <w:rPr>
          <w:rFonts w:ascii="宋体" w:hAnsi="宋体"/>
        </w:rPr>
      </w:pPr>
      <w:r>
        <w:rPr>
          <w:rFonts w:ascii="宋体" w:hAnsi="宋体"/>
        </w:rPr>
        <w:t>6.1.5异议期：货物验收后10个工作日内甲方对货物有异议的，乙方应在</w:t>
      </w:r>
      <w:r>
        <w:rPr>
          <w:rFonts w:hint="eastAsia" w:ascii="宋体" w:hAnsi="宋体"/>
        </w:rPr>
        <w:t>3</w:t>
      </w:r>
      <w:r>
        <w:rPr>
          <w:rFonts w:ascii="宋体" w:hAnsi="宋体"/>
        </w:rPr>
        <w:t>个工作日内负责解决，否则视为乙方根本违约。</w:t>
      </w:r>
    </w:p>
    <w:p w14:paraId="27F06804">
      <w:pPr>
        <w:pStyle w:val="18"/>
        <w:spacing w:before="0" w:beforeAutospacing="0" w:after="0" w:afterAutospacing="0" w:line="400" w:lineRule="exact"/>
        <w:ind w:firstLine="480"/>
        <w:rPr>
          <w:rFonts w:ascii="宋体" w:hAnsi="宋体"/>
          <w:szCs w:val="24"/>
        </w:rPr>
      </w:pPr>
      <w:r>
        <w:rPr>
          <w:rFonts w:ascii="宋体" w:hAnsi="宋体"/>
          <w:szCs w:val="24"/>
        </w:rPr>
        <w:t>6.2本项目是否邀请其他</w:t>
      </w:r>
      <w:r>
        <w:rPr>
          <w:rFonts w:hint="eastAsia" w:ascii="宋体" w:hAnsi="宋体" w:cs="宋体"/>
          <w:szCs w:val="24"/>
        </w:rPr>
        <w:t>竞价人</w:t>
      </w:r>
      <w:r>
        <w:rPr>
          <w:rFonts w:ascii="宋体" w:hAnsi="宋体"/>
          <w:szCs w:val="24"/>
        </w:rPr>
        <w:t>参与验收：</w:t>
      </w:r>
    </w:p>
    <w:p w14:paraId="38F26965">
      <w:pPr>
        <w:pStyle w:val="18"/>
        <w:spacing w:before="0" w:beforeAutospacing="0" w:after="0" w:afterAutospacing="0" w:line="400" w:lineRule="exact"/>
        <w:ind w:left="480"/>
        <w:rPr>
          <w:rFonts w:ascii="宋体" w:hAnsi="宋体"/>
          <w:szCs w:val="24"/>
        </w:rPr>
      </w:pPr>
      <w:r>
        <w:rPr>
          <w:rFonts w:ascii="宋体" w:hAnsi="宋体"/>
          <w:szCs w:val="24"/>
        </w:rPr>
        <w:t>□不邀请。</w:t>
      </w:r>
    </w:p>
    <w:p w14:paraId="17D4A8A2">
      <w:pPr>
        <w:pStyle w:val="18"/>
        <w:spacing w:before="0" w:beforeAutospacing="0" w:after="0" w:afterAutospacing="0" w:line="400" w:lineRule="exact"/>
        <w:ind w:firstLine="480"/>
        <w:rPr>
          <w:rFonts w:ascii="宋体" w:hAnsi="宋体"/>
          <w:szCs w:val="24"/>
        </w:rPr>
      </w:pPr>
      <w:r>
        <w:rPr>
          <w:rFonts w:ascii="宋体" w:hAnsi="宋体"/>
          <w:szCs w:val="24"/>
        </w:rPr>
        <w:t>7、合同款项的支付应按照竞价文件的规定进行，具体如下：</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39"/>
        <w:gridCol w:w="1809"/>
        <w:gridCol w:w="6194"/>
      </w:tblGrid>
      <w:tr w14:paraId="056E85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04153C4C">
            <w:pPr>
              <w:pStyle w:val="18"/>
              <w:spacing w:before="0" w:beforeAutospacing="0" w:after="0" w:afterAutospacing="0" w:line="400" w:lineRule="exact"/>
              <w:rPr>
                <w:rFonts w:ascii="宋体" w:hAnsi="宋体"/>
                <w:szCs w:val="24"/>
              </w:rPr>
            </w:pPr>
            <w:r>
              <w:rPr>
                <w:rFonts w:hint="eastAsia" w:ascii="宋体" w:hAnsi="宋体"/>
                <w:szCs w:val="24"/>
              </w:rPr>
              <w:t>支付期次</w:t>
            </w:r>
          </w:p>
        </w:tc>
        <w:tc>
          <w:tcPr>
            <w:tcW w:w="1809" w:type="dxa"/>
          </w:tcPr>
          <w:p w14:paraId="5F85B1A3">
            <w:pPr>
              <w:pStyle w:val="18"/>
              <w:spacing w:before="0" w:beforeAutospacing="0" w:after="0" w:afterAutospacing="0" w:line="400" w:lineRule="exact"/>
              <w:rPr>
                <w:rFonts w:ascii="宋体" w:hAnsi="宋体"/>
                <w:szCs w:val="24"/>
              </w:rPr>
            </w:pPr>
            <w:r>
              <w:rPr>
                <w:rFonts w:hint="eastAsia" w:ascii="宋体" w:hAnsi="宋体"/>
                <w:szCs w:val="24"/>
              </w:rPr>
              <w:t>支付比例（%）</w:t>
            </w:r>
          </w:p>
        </w:tc>
        <w:tc>
          <w:tcPr>
            <w:tcW w:w="6194" w:type="dxa"/>
          </w:tcPr>
          <w:p w14:paraId="6C62E951">
            <w:pPr>
              <w:pStyle w:val="18"/>
              <w:spacing w:before="0" w:beforeAutospacing="0" w:after="0" w:afterAutospacing="0" w:line="400" w:lineRule="exact"/>
              <w:rPr>
                <w:rFonts w:ascii="宋体" w:hAnsi="宋体"/>
                <w:szCs w:val="24"/>
              </w:rPr>
            </w:pPr>
            <w:r>
              <w:rPr>
                <w:rFonts w:hint="eastAsia" w:ascii="宋体" w:hAnsi="宋体"/>
                <w:szCs w:val="24"/>
              </w:rPr>
              <w:t>支付期次说明</w:t>
            </w:r>
          </w:p>
        </w:tc>
      </w:tr>
      <w:tr w14:paraId="0BBDE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45B421A8">
            <w:pPr>
              <w:pStyle w:val="18"/>
              <w:spacing w:before="0" w:beforeAutospacing="0" w:after="0" w:afterAutospacing="0" w:line="400" w:lineRule="exact"/>
              <w:rPr>
                <w:rFonts w:ascii="宋体" w:hAnsi="宋体"/>
                <w:szCs w:val="24"/>
              </w:rPr>
            </w:pPr>
          </w:p>
        </w:tc>
        <w:tc>
          <w:tcPr>
            <w:tcW w:w="1809" w:type="dxa"/>
          </w:tcPr>
          <w:p w14:paraId="69A86811">
            <w:pPr>
              <w:pStyle w:val="18"/>
              <w:spacing w:before="0" w:beforeAutospacing="0" w:after="0" w:afterAutospacing="0" w:line="400" w:lineRule="exact"/>
              <w:rPr>
                <w:rFonts w:ascii="宋体" w:hAnsi="宋体"/>
                <w:szCs w:val="24"/>
              </w:rPr>
            </w:pPr>
          </w:p>
        </w:tc>
        <w:tc>
          <w:tcPr>
            <w:tcW w:w="6194" w:type="dxa"/>
          </w:tcPr>
          <w:p w14:paraId="0FE330BC">
            <w:pPr>
              <w:widowControl/>
              <w:spacing w:line="400" w:lineRule="exact"/>
              <w:rPr>
                <w:rFonts w:ascii="宋体" w:hAnsi="宋体"/>
              </w:rPr>
            </w:pPr>
            <w:r>
              <w:rPr>
                <w:rFonts w:ascii="宋体" w:hAnsi="宋体" w:cs="宋体"/>
                <w:sz w:val="24"/>
                <w:szCs w:val="24"/>
              </w:rPr>
              <w:t>设备完成安装、调试及按合同要求验收合格运行一个月后无质量问题</w:t>
            </w:r>
            <w:r>
              <w:rPr>
                <w:rFonts w:hint="eastAsia" w:ascii="宋体" w:hAnsi="宋体" w:cs="宋体"/>
                <w:sz w:val="24"/>
                <w:szCs w:val="24"/>
              </w:rPr>
              <w:t>的情况</w:t>
            </w:r>
            <w:r>
              <w:rPr>
                <w:rFonts w:ascii="宋体" w:hAnsi="宋体" w:cs="宋体"/>
                <w:sz w:val="24"/>
                <w:szCs w:val="24"/>
              </w:rPr>
              <w:t>下一次性全额付款（</w:t>
            </w:r>
            <w:r>
              <w:rPr>
                <w:rFonts w:hint="eastAsia" w:ascii="宋体" w:hAnsi="宋体" w:cs="宋体"/>
                <w:sz w:val="24"/>
                <w:szCs w:val="24"/>
              </w:rPr>
              <w:t>乙方</w:t>
            </w:r>
            <w:r>
              <w:rPr>
                <w:rFonts w:ascii="宋体" w:hAnsi="宋体" w:cs="宋体"/>
                <w:sz w:val="24"/>
                <w:szCs w:val="24"/>
              </w:rPr>
              <w:t>须提供全额发票，若采购的产品为国产设备的，一般纳税人须开具增值税专用发票，小规模纳税人不能开具增值税专用发票的需提供相关证明材料，温馨提醒：专用设备发票报销期限原则上为发票开具之日起至次年3月31日</w:t>
            </w:r>
            <w:r>
              <w:rPr>
                <w:rFonts w:hint="eastAsia" w:ascii="宋体" w:hAnsi="宋体" w:cs="宋体"/>
                <w:sz w:val="24"/>
                <w:szCs w:val="24"/>
              </w:rPr>
              <w:t>止</w:t>
            </w:r>
            <w:r>
              <w:rPr>
                <w:rFonts w:ascii="宋体" w:hAnsi="宋体" w:cs="宋体"/>
                <w:sz w:val="24"/>
                <w:szCs w:val="24"/>
              </w:rPr>
              <w:t>）</w:t>
            </w:r>
          </w:p>
        </w:tc>
      </w:tr>
    </w:tbl>
    <w:p w14:paraId="541B9C7B">
      <w:pPr>
        <w:pStyle w:val="18"/>
        <w:spacing w:before="0" w:beforeAutospacing="0" w:after="0" w:afterAutospacing="0" w:line="400" w:lineRule="exact"/>
        <w:ind w:firstLine="480"/>
        <w:rPr>
          <w:rFonts w:ascii="宋体" w:hAnsi="宋体"/>
          <w:szCs w:val="24"/>
        </w:rPr>
      </w:pPr>
      <w:r>
        <w:rPr>
          <w:rFonts w:ascii="宋体" w:hAnsi="宋体"/>
          <w:szCs w:val="24"/>
        </w:rPr>
        <w:t>8、履约保证金（按竞价文件约定的百分比填写，不得更改）</w:t>
      </w:r>
    </w:p>
    <w:p w14:paraId="0B269149">
      <w:pPr>
        <w:pStyle w:val="18"/>
        <w:spacing w:before="0" w:beforeAutospacing="0" w:after="0" w:afterAutospacing="0" w:line="400" w:lineRule="exact"/>
        <w:ind w:firstLine="480"/>
        <w:rPr>
          <w:rFonts w:ascii="宋体" w:hAnsi="宋体"/>
          <w:szCs w:val="24"/>
        </w:rPr>
      </w:pPr>
      <w:r>
        <w:rPr>
          <w:rFonts w:ascii="宋体" w:hAnsi="宋体"/>
          <w:szCs w:val="24"/>
        </w:rPr>
        <w:t>□无。□有，具体如下：</w:t>
      </w:r>
      <w:r>
        <w:rPr>
          <w:rFonts w:ascii="宋体" w:hAnsi="宋体" w:cs="宋体"/>
          <w:szCs w:val="24"/>
        </w:rPr>
        <w:t>履约保证金百分比：</w:t>
      </w:r>
      <w:r>
        <w:rPr>
          <w:rFonts w:ascii="宋体" w:hAnsi="宋体" w:cs="宋体"/>
          <w:szCs w:val="24"/>
          <w:u w:val="single"/>
        </w:rPr>
        <w:t> </w:t>
      </w:r>
      <w:r>
        <w:rPr>
          <w:rFonts w:ascii="宋体" w:hAnsi="宋体" w:cs="宋体"/>
          <w:szCs w:val="24"/>
        </w:rPr>
        <w:t>%。说明：</w:t>
      </w:r>
      <w:r>
        <w:rPr>
          <w:rFonts w:hint="eastAsia" w:ascii="宋体" w:hAnsi="宋体" w:cs="宋体"/>
          <w:szCs w:val="24"/>
        </w:rPr>
        <w:t>乙方</w:t>
      </w:r>
      <w:r>
        <w:rPr>
          <w:rFonts w:ascii="宋体" w:hAnsi="宋体" w:cs="宋体"/>
          <w:szCs w:val="24"/>
        </w:rPr>
        <w:t>在签订政府采购合同前三日内应向采购人缴纳合同总金额</w:t>
      </w:r>
      <w:r>
        <w:rPr>
          <w:rFonts w:ascii="宋体" w:hAnsi="宋体" w:cs="宋体"/>
          <w:szCs w:val="24"/>
          <w:u w:val="single"/>
        </w:rPr>
        <w:t>  </w:t>
      </w:r>
      <w:r>
        <w:rPr>
          <w:rFonts w:ascii="宋体" w:hAnsi="宋体" w:cs="宋体"/>
          <w:szCs w:val="24"/>
        </w:rPr>
        <w:t>%的履约保证金，该履约保证金将在</w:t>
      </w:r>
      <w:r>
        <w:rPr>
          <w:rFonts w:hint="eastAsia" w:ascii="宋体" w:hAnsi="宋体" w:cs="宋体"/>
          <w:szCs w:val="24"/>
        </w:rPr>
        <w:t>验</w:t>
      </w:r>
      <w:r>
        <w:rPr>
          <w:rFonts w:ascii="宋体" w:hAnsi="宋体" w:cs="宋体"/>
          <w:szCs w:val="24"/>
        </w:rPr>
        <w:t>收合格后且</w:t>
      </w:r>
      <w:r>
        <w:rPr>
          <w:rFonts w:hint="eastAsia" w:ascii="宋体" w:hAnsi="宋体" w:cs="宋体"/>
          <w:szCs w:val="24"/>
        </w:rPr>
        <w:t>乙方</w:t>
      </w:r>
      <w:r>
        <w:rPr>
          <w:rFonts w:ascii="宋体" w:hAnsi="宋体" w:cs="宋体"/>
          <w:szCs w:val="24"/>
        </w:rPr>
        <w:t>无违约的前提下无息退还。如果是以保函形式缴纳履约保证金的，</w:t>
      </w:r>
      <w:r>
        <w:rPr>
          <w:rFonts w:hint="eastAsia" w:ascii="宋体" w:hAnsi="宋体" w:cs="宋体"/>
          <w:szCs w:val="24"/>
        </w:rPr>
        <w:t>乙方</w:t>
      </w:r>
      <w:r>
        <w:rPr>
          <w:rFonts w:ascii="宋体" w:hAnsi="宋体" w:cs="宋体"/>
          <w:szCs w:val="24"/>
        </w:rPr>
        <w:t>必须开具见索即付(无条件支付)银行保函，且保函有效期(即到期时间)必须为</w:t>
      </w:r>
      <w:r>
        <w:rPr>
          <w:rFonts w:hint="eastAsia" w:ascii="宋体" w:hAnsi="宋体" w:cs="宋体"/>
          <w:szCs w:val="24"/>
        </w:rPr>
        <w:t>验</w:t>
      </w:r>
      <w:r>
        <w:rPr>
          <w:rFonts w:ascii="宋体" w:hAnsi="宋体" w:cs="宋体"/>
          <w:szCs w:val="24"/>
        </w:rPr>
        <w:t>收合格后再延长6个月。</w:t>
      </w:r>
    </w:p>
    <w:p w14:paraId="2650504B">
      <w:pPr>
        <w:pStyle w:val="18"/>
        <w:spacing w:before="0" w:beforeAutospacing="0" w:after="0" w:afterAutospacing="0" w:line="400" w:lineRule="exact"/>
        <w:ind w:firstLine="480"/>
        <w:rPr>
          <w:rFonts w:ascii="宋体" w:hAnsi="宋体"/>
          <w:szCs w:val="24"/>
        </w:rPr>
      </w:pPr>
      <w:r>
        <w:rPr>
          <w:rFonts w:ascii="宋体" w:hAnsi="宋体"/>
          <w:szCs w:val="24"/>
        </w:rPr>
        <w:t>9、合同有效期</w:t>
      </w:r>
    </w:p>
    <w:p w14:paraId="3DA5CBA9">
      <w:pPr>
        <w:widowControl/>
        <w:spacing w:line="400" w:lineRule="exact"/>
        <w:ind w:firstLine="480"/>
        <w:jc w:val="left"/>
        <w:rPr>
          <w:rFonts w:ascii="宋体" w:hAnsi="宋体"/>
          <w:kern w:val="0"/>
          <w:sz w:val="24"/>
          <w:szCs w:val="24"/>
        </w:rPr>
      </w:pPr>
      <w:r>
        <w:rPr>
          <w:rFonts w:hint="eastAsia" w:ascii="宋体" w:hAnsi="宋体"/>
          <w:kern w:val="0"/>
          <w:sz w:val="24"/>
          <w:szCs w:val="24"/>
        </w:rPr>
        <w:t>至</w:t>
      </w:r>
      <w:r>
        <w:rPr>
          <w:rFonts w:ascii="宋体" w:hAnsi="宋体"/>
          <w:kern w:val="0"/>
          <w:sz w:val="24"/>
          <w:szCs w:val="24"/>
        </w:rPr>
        <w:t>合同约定的合同义务履行完毕</w:t>
      </w:r>
      <w:r>
        <w:rPr>
          <w:rFonts w:hint="eastAsia" w:ascii="宋体" w:hAnsi="宋体"/>
          <w:kern w:val="0"/>
          <w:sz w:val="24"/>
          <w:szCs w:val="24"/>
        </w:rPr>
        <w:t>或依本合同约定合同解除或终止</w:t>
      </w:r>
      <w:r>
        <w:rPr>
          <w:rFonts w:ascii="宋体" w:hAnsi="宋体"/>
          <w:kern w:val="0"/>
          <w:sz w:val="24"/>
          <w:szCs w:val="24"/>
        </w:rPr>
        <w:t>。</w:t>
      </w:r>
    </w:p>
    <w:p w14:paraId="4B5BD31C">
      <w:pPr>
        <w:pStyle w:val="18"/>
        <w:spacing w:before="0" w:beforeAutospacing="0" w:after="0" w:afterAutospacing="0" w:line="400" w:lineRule="exact"/>
        <w:ind w:firstLine="480"/>
        <w:rPr>
          <w:rFonts w:ascii="宋体" w:hAnsi="宋体"/>
          <w:szCs w:val="24"/>
        </w:rPr>
      </w:pPr>
      <w:r>
        <w:rPr>
          <w:rFonts w:ascii="宋体" w:hAnsi="宋体"/>
          <w:szCs w:val="24"/>
        </w:rPr>
        <w:t>10、违约责任</w:t>
      </w:r>
    </w:p>
    <w:p w14:paraId="271F0126">
      <w:pPr>
        <w:pStyle w:val="18"/>
        <w:spacing w:before="0" w:beforeAutospacing="0" w:after="0" w:afterAutospacing="0" w:line="400" w:lineRule="exact"/>
        <w:ind w:firstLine="480"/>
        <w:rPr>
          <w:rFonts w:ascii="宋体" w:hAnsi="宋体"/>
          <w:szCs w:val="24"/>
        </w:rPr>
      </w:pPr>
      <w:r>
        <w:rPr>
          <w:rFonts w:hint="eastAsia" w:ascii="宋体" w:hAnsi="宋体"/>
          <w:szCs w:val="24"/>
        </w:rPr>
        <w:t>10.1</w:t>
      </w:r>
      <w:r>
        <w:rPr>
          <w:rFonts w:ascii="宋体" w:hAnsi="宋体"/>
        </w:rPr>
        <w:t>乙方</w:t>
      </w:r>
      <w:r>
        <w:rPr>
          <w:rFonts w:hint="eastAsia" w:ascii="宋体" w:hAnsi="宋体"/>
          <w:szCs w:val="24"/>
        </w:rPr>
        <w:t>按合同清单上的货物运达指定地点并安装调试完成后，甲方应严格按照竞价文件要求在双方约定的时间内进行验收，甲方无正当理由不得无故拖延验收时间。</w:t>
      </w:r>
    </w:p>
    <w:p w14:paraId="2B01C1BF">
      <w:pPr>
        <w:pStyle w:val="18"/>
        <w:spacing w:before="0" w:beforeAutospacing="0" w:after="0" w:afterAutospacing="0" w:line="400" w:lineRule="exact"/>
        <w:ind w:firstLine="480"/>
        <w:rPr>
          <w:rFonts w:ascii="宋体" w:hAnsi="宋体"/>
        </w:rPr>
      </w:pPr>
      <w:r>
        <w:rPr>
          <w:rFonts w:ascii="宋体" w:hAnsi="宋体"/>
        </w:rPr>
        <w:t>10.2乙方所交货物不符合本合同要求的，甲方</w:t>
      </w:r>
      <w:r>
        <w:rPr>
          <w:rFonts w:hint="eastAsia" w:ascii="宋体" w:hAnsi="宋体"/>
          <w:szCs w:val="24"/>
        </w:rPr>
        <w:t>有权拒收并没收其履约保证金</w:t>
      </w:r>
      <w:r>
        <w:rPr>
          <w:rFonts w:ascii="宋体" w:hAnsi="宋体"/>
        </w:rPr>
        <w:t>，且涉及到的部分合同条款甲方有权终止履行。</w:t>
      </w:r>
    </w:p>
    <w:p w14:paraId="446D4C2A">
      <w:pPr>
        <w:pStyle w:val="18"/>
        <w:spacing w:before="0" w:beforeAutospacing="0" w:after="0" w:afterAutospacing="0" w:line="400" w:lineRule="exact"/>
        <w:ind w:firstLine="480"/>
        <w:rPr>
          <w:rFonts w:ascii="宋体" w:hAnsi="宋体"/>
          <w:szCs w:val="24"/>
        </w:rPr>
      </w:pPr>
      <w:r>
        <w:rPr>
          <w:rFonts w:ascii="宋体" w:hAnsi="宋体"/>
        </w:rPr>
        <w:t xml:space="preserve"> 10.3乙方不能按时交付货物的，甲方</w:t>
      </w:r>
      <w:r>
        <w:rPr>
          <w:rFonts w:hint="eastAsia" w:ascii="宋体" w:hAnsi="宋体"/>
          <w:szCs w:val="24"/>
        </w:rPr>
        <w:t>有权没收其履约保证金</w:t>
      </w:r>
      <w:r>
        <w:rPr>
          <w:rFonts w:ascii="宋体" w:hAnsi="宋体"/>
        </w:rPr>
        <w:t>，</w:t>
      </w:r>
      <w:r>
        <w:rPr>
          <w:rFonts w:hint="eastAsia" w:ascii="宋体" w:hAnsi="宋体"/>
          <w:szCs w:val="24"/>
        </w:rPr>
        <w:t>乙方逾期交付货物，应向</w:t>
      </w:r>
      <w:r>
        <w:rPr>
          <w:rFonts w:ascii="宋体" w:hAnsi="宋体"/>
        </w:rPr>
        <w:t>甲方</w:t>
      </w:r>
      <w:r>
        <w:rPr>
          <w:rFonts w:hint="eastAsia" w:ascii="宋体" w:hAnsi="宋体"/>
          <w:szCs w:val="24"/>
        </w:rPr>
        <w:t>每日偿付货款5‰的违约金，</w:t>
      </w:r>
      <w:r>
        <w:rPr>
          <w:rFonts w:ascii="宋体" w:hAnsi="宋体"/>
        </w:rPr>
        <w:t xml:space="preserve">逾期超过15日的，甲方有权单方解除本合同。 </w:t>
      </w:r>
    </w:p>
    <w:p w14:paraId="77C1FA1A">
      <w:pPr>
        <w:pStyle w:val="18"/>
        <w:spacing w:before="0" w:beforeAutospacing="0" w:after="0" w:afterAutospacing="0" w:line="400" w:lineRule="exact"/>
        <w:ind w:firstLine="480"/>
        <w:rPr>
          <w:rFonts w:ascii="宋体" w:hAnsi="宋体"/>
        </w:rPr>
      </w:pPr>
      <w:r>
        <w:rPr>
          <w:rFonts w:ascii="宋体" w:hAnsi="宋体"/>
        </w:rPr>
        <w:t xml:space="preserve">10.4乙方未经甲方同意单方面终止合同的，乙方除了应向甲方赔偿因合同终止导致的损失外，还应向甲方偿付该合同款总额30%的违约金。 </w:t>
      </w:r>
    </w:p>
    <w:p w14:paraId="2A32AD76">
      <w:pPr>
        <w:pStyle w:val="18"/>
        <w:spacing w:before="0" w:beforeAutospacing="0" w:after="0" w:afterAutospacing="0" w:line="400" w:lineRule="exact"/>
        <w:ind w:firstLine="480"/>
        <w:rPr>
          <w:rFonts w:ascii="宋体" w:hAnsi="宋体"/>
        </w:rPr>
      </w:pPr>
      <w:r>
        <w:rPr>
          <w:rFonts w:ascii="宋体" w:hAnsi="宋体"/>
        </w:rPr>
        <w:t xml:space="preserve">10.5因乙方违约对甲方造成损失的赔偿金及合同约定的违约金均可由甲方从未支付的合同款或履约保证金中扣除。 </w:t>
      </w:r>
    </w:p>
    <w:p w14:paraId="6D6ED571">
      <w:pPr>
        <w:pStyle w:val="18"/>
        <w:spacing w:before="0" w:beforeAutospacing="0" w:after="0" w:afterAutospacing="0" w:line="400" w:lineRule="exact"/>
        <w:ind w:firstLine="480"/>
        <w:rPr>
          <w:rFonts w:ascii="宋体" w:hAnsi="宋体"/>
          <w:szCs w:val="24"/>
        </w:rPr>
      </w:pPr>
      <w:r>
        <w:rPr>
          <w:rFonts w:ascii="宋体" w:hAnsi="宋体"/>
        </w:rPr>
        <w:t>10.6 因甲方原因导致乙方未能按合同约定履行的，乙方可免于承担违约责任。</w:t>
      </w:r>
    </w:p>
    <w:p w14:paraId="14265F4E">
      <w:pPr>
        <w:pStyle w:val="18"/>
        <w:spacing w:before="0" w:beforeAutospacing="0" w:after="0" w:afterAutospacing="0" w:line="400" w:lineRule="exact"/>
        <w:ind w:firstLine="480"/>
        <w:rPr>
          <w:rFonts w:ascii="宋体" w:hAnsi="宋体"/>
        </w:rPr>
      </w:pPr>
      <w:r>
        <w:rPr>
          <w:rFonts w:ascii="宋体" w:hAnsi="宋体"/>
        </w:rPr>
        <w:t xml:space="preserve">11、知识产权 </w:t>
      </w:r>
    </w:p>
    <w:p w14:paraId="057062FB">
      <w:pPr>
        <w:pStyle w:val="18"/>
        <w:spacing w:before="0" w:beforeAutospacing="0" w:after="0" w:afterAutospacing="0" w:line="400" w:lineRule="exact"/>
        <w:ind w:firstLine="480"/>
        <w:rPr>
          <w:rFonts w:ascii="宋体" w:hAnsi="宋体"/>
        </w:rPr>
      </w:pPr>
      <w:r>
        <w:rPr>
          <w:rFonts w:ascii="宋体" w:hAnsi="宋体"/>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17B4BB0E">
      <w:pPr>
        <w:pStyle w:val="18"/>
        <w:spacing w:before="0" w:beforeAutospacing="0" w:after="0" w:afterAutospacing="0" w:line="400" w:lineRule="exact"/>
        <w:ind w:firstLine="480"/>
        <w:rPr>
          <w:rFonts w:ascii="宋体" w:hAnsi="宋体"/>
          <w:szCs w:val="24"/>
        </w:rPr>
      </w:pPr>
      <w:r>
        <w:rPr>
          <w:rFonts w:ascii="宋体" w:hAnsi="宋体"/>
        </w:rPr>
        <w:t>11.2若乙方提供的采购标的不符合国家知识产权法律、法规的规定或被有关主管机关认定为假冒伪劣品，则乙方</w:t>
      </w:r>
      <w:r>
        <w:rPr>
          <w:rFonts w:hint="eastAsia" w:ascii="宋体" w:hAnsi="宋体"/>
        </w:rPr>
        <w:t>成交</w:t>
      </w:r>
      <w:r>
        <w:rPr>
          <w:rFonts w:ascii="宋体" w:hAnsi="宋体"/>
        </w:rPr>
        <w:t>资格将被取消；甲方还将按照有关法律、法规和规章的规定进行处理，具体如下：</w:t>
      </w:r>
      <w:r>
        <w:rPr>
          <w:rFonts w:hint="eastAsia" w:ascii="宋体" w:hAnsi="宋体"/>
        </w:rPr>
        <w:t>，</w:t>
      </w:r>
      <w:r>
        <w:rPr>
          <w:rFonts w:ascii="宋体" w:hAnsi="宋体"/>
        </w:rPr>
        <w:t>并按本合同约定追究其违约责任。</w:t>
      </w:r>
    </w:p>
    <w:p w14:paraId="341C4E02">
      <w:pPr>
        <w:pStyle w:val="18"/>
        <w:spacing w:before="0" w:beforeAutospacing="0" w:after="0" w:afterAutospacing="0" w:line="400" w:lineRule="exact"/>
        <w:ind w:firstLine="480"/>
        <w:rPr>
          <w:rFonts w:ascii="宋体" w:hAnsi="宋体"/>
          <w:szCs w:val="24"/>
        </w:rPr>
      </w:pPr>
      <w:r>
        <w:rPr>
          <w:rFonts w:ascii="宋体" w:hAnsi="宋体"/>
          <w:szCs w:val="24"/>
        </w:rPr>
        <w:t>12、解决争议的方法</w:t>
      </w:r>
    </w:p>
    <w:p w14:paraId="5B999257">
      <w:pPr>
        <w:pStyle w:val="18"/>
        <w:spacing w:before="0" w:beforeAutospacing="0" w:after="0" w:afterAutospacing="0" w:line="400" w:lineRule="exact"/>
        <w:ind w:firstLine="480"/>
        <w:rPr>
          <w:rFonts w:ascii="宋体" w:hAnsi="宋体"/>
          <w:szCs w:val="24"/>
        </w:rPr>
      </w:pPr>
      <w:r>
        <w:rPr>
          <w:rFonts w:ascii="宋体" w:hAnsi="宋体"/>
          <w:szCs w:val="24"/>
        </w:rPr>
        <w:t>12.1甲、乙双方协商解决。</w:t>
      </w:r>
    </w:p>
    <w:p w14:paraId="10E134F5">
      <w:pPr>
        <w:pStyle w:val="18"/>
        <w:spacing w:before="0" w:beforeAutospacing="0" w:after="0" w:afterAutospacing="0" w:line="400" w:lineRule="exact"/>
        <w:ind w:firstLine="480"/>
        <w:rPr>
          <w:rFonts w:ascii="宋体" w:hAnsi="宋体"/>
          <w:szCs w:val="24"/>
        </w:rPr>
      </w:pPr>
      <w:r>
        <w:rPr>
          <w:rFonts w:ascii="宋体" w:hAnsi="宋体"/>
          <w:szCs w:val="24"/>
        </w:rPr>
        <w:t>12.2若协商解决不成，则通过下列途径之一解决：</w:t>
      </w:r>
    </w:p>
    <w:p w14:paraId="085C093B">
      <w:pPr>
        <w:pStyle w:val="18"/>
        <w:spacing w:before="0" w:beforeAutospacing="0" w:after="0" w:afterAutospacing="0" w:line="400" w:lineRule="exact"/>
        <w:ind w:firstLine="480"/>
        <w:rPr>
          <w:rFonts w:ascii="宋体" w:hAnsi="宋体"/>
          <w:szCs w:val="24"/>
        </w:rPr>
      </w:pPr>
      <w:r>
        <w:rPr>
          <w:rFonts w:ascii="宋体" w:hAnsi="宋体"/>
          <w:szCs w:val="24"/>
        </w:rPr>
        <w:t>□提交仲裁委员会仲裁，具体如下：</w:t>
      </w:r>
      <w:r>
        <w:rPr>
          <w:rFonts w:hint="eastAsia" w:ascii="宋体" w:hAnsi="宋体"/>
          <w:szCs w:val="24"/>
        </w:rPr>
        <w:t>向(甲方所在地)仲裁委员会申请仲裁；</w:t>
      </w:r>
    </w:p>
    <w:p w14:paraId="607DAF77">
      <w:pPr>
        <w:pStyle w:val="18"/>
        <w:spacing w:before="0" w:beforeAutospacing="0" w:after="0" w:afterAutospacing="0" w:line="400" w:lineRule="exact"/>
        <w:ind w:firstLine="480"/>
        <w:rPr>
          <w:rFonts w:ascii="宋体" w:hAnsi="宋体"/>
          <w:szCs w:val="24"/>
        </w:rPr>
      </w:pPr>
      <w:r>
        <w:rPr>
          <w:rFonts w:ascii="宋体" w:hAnsi="宋体"/>
          <w:szCs w:val="24"/>
        </w:rPr>
        <w:t>□向人民法院提起诉讼，具体如下：</w:t>
      </w:r>
      <w:r>
        <w:rPr>
          <w:rFonts w:hint="eastAsia" w:ascii="宋体" w:hAnsi="宋体"/>
          <w:szCs w:val="24"/>
        </w:rPr>
        <w:t>向(甲方所在地)人民法院提出诉讼。</w:t>
      </w:r>
    </w:p>
    <w:p w14:paraId="6BCE5C34">
      <w:pPr>
        <w:pStyle w:val="18"/>
        <w:spacing w:before="0" w:beforeAutospacing="0" w:after="0" w:afterAutospacing="0" w:line="400" w:lineRule="exact"/>
        <w:ind w:firstLine="480"/>
        <w:rPr>
          <w:rFonts w:ascii="宋体" w:hAnsi="宋体"/>
          <w:szCs w:val="24"/>
        </w:rPr>
      </w:pPr>
      <w:r>
        <w:rPr>
          <w:rFonts w:ascii="宋体" w:hAnsi="宋体"/>
          <w:szCs w:val="24"/>
        </w:rPr>
        <w:t>13、不可抗力</w:t>
      </w:r>
    </w:p>
    <w:p w14:paraId="1B7559FA">
      <w:pPr>
        <w:pStyle w:val="18"/>
        <w:spacing w:before="0" w:beforeAutospacing="0" w:after="0" w:afterAutospacing="0" w:line="400" w:lineRule="exact"/>
        <w:ind w:firstLine="480"/>
        <w:rPr>
          <w:rFonts w:ascii="宋体" w:hAnsi="宋体"/>
          <w:szCs w:val="24"/>
        </w:rPr>
      </w:pPr>
      <w:r>
        <w:rPr>
          <w:rFonts w:ascii="宋体" w:hAnsi="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B9B3FFD">
      <w:pPr>
        <w:pStyle w:val="18"/>
        <w:spacing w:before="0" w:beforeAutospacing="0" w:after="0" w:afterAutospacing="0" w:line="400" w:lineRule="exact"/>
        <w:ind w:firstLine="480"/>
        <w:rPr>
          <w:rFonts w:ascii="宋体" w:hAnsi="宋体"/>
          <w:szCs w:val="24"/>
        </w:rPr>
      </w:pPr>
      <w:r>
        <w:rPr>
          <w:rFonts w:ascii="宋体" w:hAnsi="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5BA94181">
      <w:pPr>
        <w:pStyle w:val="18"/>
        <w:spacing w:before="0" w:beforeAutospacing="0" w:after="0" w:afterAutospacing="0" w:line="400" w:lineRule="exact"/>
        <w:ind w:firstLine="480"/>
        <w:rPr>
          <w:rFonts w:ascii="宋体" w:hAnsi="宋体"/>
          <w:szCs w:val="24"/>
        </w:rPr>
      </w:pPr>
      <w:r>
        <w:rPr>
          <w:rFonts w:ascii="宋体" w:hAnsi="宋体"/>
          <w:szCs w:val="24"/>
        </w:rPr>
        <w:t>14、合同条款</w:t>
      </w:r>
    </w:p>
    <w:p w14:paraId="6A8C738A">
      <w:pPr>
        <w:pStyle w:val="18"/>
        <w:spacing w:before="0" w:beforeAutospacing="0" w:after="0" w:afterAutospacing="0" w:line="400" w:lineRule="exact"/>
        <w:ind w:firstLine="480"/>
        <w:rPr>
          <w:rFonts w:ascii="宋体" w:hAnsi="宋体"/>
          <w:szCs w:val="24"/>
        </w:rPr>
      </w:pPr>
      <w:r>
        <w:rPr>
          <w:rFonts w:hint="eastAsia" w:ascii="宋体" w:hAnsi="宋体"/>
          <w:szCs w:val="24"/>
        </w:rPr>
        <w:t>14.1货物主要技术参数要求（请按品目详细列明）</w:t>
      </w:r>
    </w:p>
    <w:p w14:paraId="3E702C09">
      <w:pPr>
        <w:pStyle w:val="18"/>
        <w:spacing w:before="0" w:beforeAutospacing="0" w:after="0" w:afterAutospacing="0" w:line="400" w:lineRule="exact"/>
        <w:ind w:firstLine="480"/>
        <w:rPr>
          <w:rFonts w:ascii="宋体" w:hAnsi="宋体"/>
          <w:szCs w:val="24"/>
        </w:rPr>
      </w:pPr>
      <w:r>
        <w:rPr>
          <w:rFonts w:hint="eastAsia" w:ascii="宋体" w:hAnsi="宋体"/>
          <w:szCs w:val="24"/>
        </w:rPr>
        <w:t>若内容较多则详见报价文件。</w:t>
      </w:r>
    </w:p>
    <w:p w14:paraId="21F48715">
      <w:pPr>
        <w:pStyle w:val="18"/>
        <w:spacing w:before="0" w:beforeAutospacing="0" w:after="0" w:afterAutospacing="0" w:line="400" w:lineRule="exact"/>
        <w:ind w:firstLine="480"/>
        <w:rPr>
          <w:rFonts w:ascii="宋体" w:hAnsi="宋体"/>
          <w:szCs w:val="24"/>
        </w:rPr>
      </w:pPr>
      <w:r>
        <w:rPr>
          <w:rFonts w:hint="eastAsia" w:ascii="宋体" w:hAnsi="宋体"/>
          <w:szCs w:val="24"/>
        </w:rPr>
        <w:t>14.2质量保证期及售后服务</w:t>
      </w:r>
    </w:p>
    <w:p w14:paraId="6BFD68E1">
      <w:pPr>
        <w:pStyle w:val="8"/>
        <w:spacing w:line="400" w:lineRule="exact"/>
        <w:ind w:firstLine="480"/>
        <w:rPr>
          <w:rFonts w:ascii="宋体" w:hAnsi="宋体"/>
          <w:kern w:val="0"/>
          <w:sz w:val="24"/>
          <w:szCs w:val="24"/>
        </w:rPr>
      </w:pPr>
      <w:r>
        <w:rPr>
          <w:rFonts w:hint="eastAsia" w:ascii="宋体" w:hAnsi="宋体"/>
          <w:kern w:val="0"/>
          <w:sz w:val="24"/>
          <w:szCs w:val="24"/>
        </w:rPr>
        <w:t>根据竞价文件</w:t>
      </w:r>
      <w:r>
        <w:rPr>
          <w:rFonts w:ascii="宋体" w:hAnsi="宋体"/>
          <w:kern w:val="0"/>
          <w:sz w:val="24"/>
          <w:szCs w:val="24"/>
        </w:rPr>
        <w:t>/</w:t>
      </w:r>
      <w:r>
        <w:rPr>
          <w:rFonts w:hint="eastAsia" w:ascii="宋体" w:hAnsi="宋体"/>
          <w:kern w:val="0"/>
          <w:sz w:val="24"/>
          <w:szCs w:val="24"/>
        </w:rPr>
        <w:t>报价文件</w:t>
      </w:r>
      <w:r>
        <w:rPr>
          <w:rFonts w:ascii="宋体" w:hAnsi="宋体"/>
          <w:kern w:val="0"/>
          <w:sz w:val="24"/>
          <w:szCs w:val="24"/>
        </w:rPr>
        <w:t>相应内容进行填写</w:t>
      </w:r>
      <w:r>
        <w:rPr>
          <w:rFonts w:hint="eastAsia" w:ascii="宋体" w:hAnsi="宋体"/>
          <w:kern w:val="0"/>
          <w:sz w:val="24"/>
          <w:szCs w:val="24"/>
        </w:rPr>
        <w:t>，特别注意质量保证期有无延长；</w:t>
      </w:r>
    </w:p>
    <w:p w14:paraId="2E2E633B">
      <w:pPr>
        <w:pStyle w:val="18"/>
        <w:spacing w:before="0" w:beforeAutospacing="0" w:after="0" w:afterAutospacing="0" w:line="400" w:lineRule="exact"/>
        <w:ind w:firstLine="480"/>
        <w:rPr>
          <w:rFonts w:ascii="宋体" w:hAnsi="宋体"/>
          <w:szCs w:val="24"/>
        </w:rPr>
      </w:pPr>
      <w:r>
        <w:rPr>
          <w:rFonts w:ascii="宋体" w:hAnsi="宋体"/>
          <w:szCs w:val="24"/>
        </w:rPr>
        <w:t>15、其他约定</w:t>
      </w:r>
    </w:p>
    <w:p w14:paraId="550252E6">
      <w:pPr>
        <w:pStyle w:val="18"/>
        <w:spacing w:before="0" w:beforeAutospacing="0" w:after="0" w:afterAutospacing="0" w:line="400" w:lineRule="exact"/>
        <w:ind w:firstLine="480"/>
        <w:rPr>
          <w:rFonts w:ascii="宋体" w:hAnsi="宋体"/>
          <w:szCs w:val="24"/>
        </w:rPr>
      </w:pPr>
      <w:r>
        <w:rPr>
          <w:rFonts w:ascii="宋体" w:hAnsi="宋体"/>
          <w:szCs w:val="24"/>
        </w:rPr>
        <w:t>15.1合同文件与本合同具有同等法律效力。</w:t>
      </w:r>
    </w:p>
    <w:p w14:paraId="088F93CA">
      <w:pPr>
        <w:pStyle w:val="18"/>
        <w:spacing w:before="0" w:beforeAutospacing="0" w:after="0" w:afterAutospacing="0" w:line="400" w:lineRule="exact"/>
        <w:ind w:firstLine="480"/>
        <w:rPr>
          <w:rFonts w:ascii="宋体" w:hAnsi="宋体"/>
          <w:szCs w:val="24"/>
        </w:rPr>
      </w:pPr>
      <w:r>
        <w:rPr>
          <w:rFonts w:ascii="宋体" w:hAnsi="宋体"/>
          <w:szCs w:val="24"/>
        </w:rPr>
        <w:t>15.2本合同未尽事宜，双方可另行补充。</w:t>
      </w:r>
    </w:p>
    <w:p w14:paraId="5E9FCB1C">
      <w:pPr>
        <w:pStyle w:val="18"/>
        <w:spacing w:before="0" w:beforeAutospacing="0" w:after="0" w:afterAutospacing="0" w:line="400" w:lineRule="exact"/>
        <w:ind w:firstLine="480"/>
        <w:rPr>
          <w:rFonts w:ascii="宋体" w:hAnsi="宋体"/>
          <w:szCs w:val="24"/>
        </w:rPr>
      </w:pPr>
      <w:r>
        <w:rPr>
          <w:rFonts w:ascii="宋体" w:hAnsi="宋体"/>
          <w:szCs w:val="24"/>
        </w:rPr>
        <w:t>15.3合同生效：自签订之日起生效。</w:t>
      </w:r>
    </w:p>
    <w:p w14:paraId="2D842A71">
      <w:pPr>
        <w:pStyle w:val="18"/>
        <w:spacing w:before="0" w:beforeAutospacing="0" w:after="0" w:afterAutospacing="0" w:line="400" w:lineRule="exact"/>
        <w:ind w:firstLine="480"/>
        <w:rPr>
          <w:rFonts w:ascii="宋体" w:hAnsi="宋体"/>
          <w:szCs w:val="24"/>
        </w:rPr>
      </w:pPr>
      <w:r>
        <w:rPr>
          <w:rFonts w:ascii="宋体" w:hAnsi="宋体"/>
        </w:rPr>
        <w:t>15.4本合同纸质文件一式 陆份</w:t>
      </w:r>
      <w:r>
        <w:rPr>
          <w:rFonts w:hint="eastAsia" w:ascii="宋体" w:hAnsi="宋体"/>
        </w:rPr>
        <w:t>，</w:t>
      </w:r>
      <w:r>
        <w:rPr>
          <w:rFonts w:ascii="宋体" w:hAnsi="宋体"/>
          <w:szCs w:val="24"/>
        </w:rPr>
        <w:t>经双方授权代表签字并盖章后生效。甲方</w:t>
      </w:r>
      <w:r>
        <w:rPr>
          <w:rFonts w:hint="eastAsia" w:ascii="宋体" w:hAnsi="宋体"/>
          <w:szCs w:val="24"/>
        </w:rPr>
        <w:t>执肆份</w:t>
      </w:r>
      <w:r>
        <w:rPr>
          <w:rFonts w:ascii="宋体" w:hAnsi="宋体"/>
          <w:szCs w:val="24"/>
        </w:rPr>
        <w:t>、乙方执</w:t>
      </w:r>
      <w:r>
        <w:rPr>
          <w:rFonts w:hint="eastAsia" w:ascii="宋体" w:hAnsi="宋体"/>
          <w:szCs w:val="24"/>
        </w:rPr>
        <w:t>贰</w:t>
      </w:r>
      <w:r>
        <w:rPr>
          <w:rFonts w:ascii="宋体" w:hAnsi="宋体"/>
          <w:szCs w:val="24"/>
        </w:rPr>
        <w:t>份，具有同等效力。</w:t>
      </w:r>
    </w:p>
    <w:p w14:paraId="204969D4">
      <w:pPr>
        <w:pStyle w:val="18"/>
        <w:spacing w:before="0" w:beforeAutospacing="0" w:after="0" w:afterAutospacing="0" w:line="400" w:lineRule="exact"/>
        <w:ind w:firstLine="480"/>
        <w:rPr>
          <w:rFonts w:ascii="宋体" w:hAnsi="宋体"/>
          <w:szCs w:val="24"/>
        </w:rPr>
      </w:pPr>
      <w:r>
        <w:rPr>
          <w:rFonts w:ascii="宋体" w:hAnsi="宋体"/>
          <w:szCs w:val="24"/>
        </w:rPr>
        <w:t>15.5其他：□无。</w:t>
      </w:r>
    </w:p>
    <w:p w14:paraId="7B318E6E">
      <w:pPr>
        <w:pStyle w:val="18"/>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1CB8D9C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7539E35">
            <w:pPr>
              <w:widowControl/>
              <w:spacing w:line="400" w:lineRule="exact"/>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DBD757">
            <w:pPr>
              <w:widowControl/>
              <w:spacing w:line="400" w:lineRule="exact"/>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F0AD1A">
            <w:pPr>
              <w:widowControl/>
              <w:spacing w:line="400" w:lineRule="exact"/>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C81983">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668DAD2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1A3E05C">
            <w:pPr>
              <w:widowControl/>
              <w:spacing w:line="400" w:lineRule="exact"/>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DCB9DC3">
            <w:pPr>
              <w:widowControl/>
              <w:spacing w:line="400" w:lineRule="exact"/>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8BA3C9">
            <w:pPr>
              <w:widowControl/>
              <w:spacing w:line="400" w:lineRule="exact"/>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9970D7A">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5B6A0E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A509B6F">
            <w:pPr>
              <w:widowControl/>
              <w:spacing w:line="400" w:lineRule="exact"/>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8281604">
            <w:pPr>
              <w:widowControl/>
              <w:spacing w:line="400" w:lineRule="exact"/>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DC5308">
            <w:pPr>
              <w:widowControl/>
              <w:spacing w:line="400" w:lineRule="exact"/>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22B4F5">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38325D4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73ADAF9">
            <w:pPr>
              <w:widowControl/>
              <w:spacing w:line="400" w:lineRule="exact"/>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DCAE5C">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C4ABE7">
            <w:pPr>
              <w:widowControl/>
              <w:spacing w:line="400" w:lineRule="exact"/>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7F8D762">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0CB92C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FD0A0B">
            <w:pPr>
              <w:widowControl/>
              <w:spacing w:line="400" w:lineRule="exact"/>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1D989FB">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B2A182">
            <w:pPr>
              <w:widowControl/>
              <w:spacing w:line="400" w:lineRule="exact"/>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B9D3EAD">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596098A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46CEF4">
            <w:pPr>
              <w:widowControl/>
              <w:spacing w:line="400" w:lineRule="exact"/>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6E3160">
            <w:pPr>
              <w:widowControl/>
              <w:spacing w:line="400" w:lineRule="exact"/>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99DA18B">
            <w:pPr>
              <w:widowControl/>
              <w:spacing w:line="400" w:lineRule="exact"/>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1799A25">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3C0EDAC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B86509D">
            <w:pPr>
              <w:widowControl/>
              <w:spacing w:line="400" w:lineRule="exact"/>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015619">
            <w:pPr>
              <w:widowControl/>
              <w:spacing w:line="400" w:lineRule="exact"/>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241BEB">
            <w:pPr>
              <w:widowControl/>
              <w:spacing w:line="400" w:lineRule="exact"/>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4715017">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bl>
    <w:p w14:paraId="50BB0323">
      <w:pPr>
        <w:pStyle w:val="18"/>
        <w:spacing w:before="0" w:beforeAutospacing="0" w:after="0" w:afterAutospacing="0" w:line="400" w:lineRule="exact"/>
        <w:rPr>
          <w:rFonts w:ascii="宋体" w:hAnsi="宋体" w:cs="宋体"/>
          <w:szCs w:val="24"/>
        </w:rPr>
      </w:pPr>
      <w:r>
        <w:rPr>
          <w:rFonts w:hint="eastAsia" w:ascii="宋体" w:hAnsi="宋体" w:cs="宋体"/>
          <w:szCs w:val="24"/>
        </w:rPr>
        <w:t>签订地点：</w:t>
      </w:r>
      <w:r>
        <w:rPr>
          <w:rFonts w:hint="eastAsia" w:ascii="宋体" w:hAnsi="宋体" w:cs="宋体"/>
          <w:szCs w:val="24"/>
          <w:u w:val="single"/>
        </w:rPr>
        <w:t> 必填               </w:t>
      </w:r>
    </w:p>
    <w:p w14:paraId="27BC3AA9">
      <w:pPr>
        <w:pStyle w:val="18"/>
        <w:spacing w:before="0" w:beforeAutospacing="0" w:after="0" w:afterAutospacing="0" w:line="400" w:lineRule="exact"/>
        <w:rPr>
          <w:rFonts w:ascii="宋体" w:hAnsi="宋体" w:cs="宋体"/>
          <w:szCs w:val="24"/>
        </w:rPr>
      </w:pPr>
      <w:r>
        <w:rPr>
          <w:rFonts w:hint="eastAsia" w:ascii="宋体" w:hAnsi="宋体" w:cs="宋体"/>
          <w:szCs w:val="24"/>
        </w:rPr>
        <w:t>签订日期：</w:t>
      </w:r>
      <w:r>
        <w:rPr>
          <w:rFonts w:hint="eastAsia" w:ascii="宋体" w:hAnsi="宋体" w:cs="宋体"/>
          <w:szCs w:val="24"/>
          <w:u w:val="single"/>
        </w:rPr>
        <w:t> 必填 </w:t>
      </w:r>
      <w:r>
        <w:rPr>
          <w:rFonts w:hint="eastAsia" w:ascii="宋体" w:hAnsi="宋体" w:cs="宋体"/>
          <w:szCs w:val="24"/>
        </w:rPr>
        <w:t>年</w:t>
      </w:r>
      <w:r>
        <w:rPr>
          <w:rFonts w:hint="eastAsia" w:ascii="宋体" w:hAnsi="宋体" w:cs="宋体"/>
          <w:szCs w:val="24"/>
          <w:u w:val="single"/>
        </w:rPr>
        <w:t> 必填 </w:t>
      </w:r>
      <w:r>
        <w:rPr>
          <w:rFonts w:hint="eastAsia" w:ascii="宋体" w:hAnsi="宋体" w:cs="宋体"/>
          <w:szCs w:val="24"/>
        </w:rPr>
        <w:t>月</w:t>
      </w:r>
      <w:r>
        <w:rPr>
          <w:rFonts w:hint="eastAsia" w:ascii="宋体" w:hAnsi="宋体" w:cs="宋体"/>
          <w:szCs w:val="24"/>
          <w:u w:val="single"/>
        </w:rPr>
        <w:t> 必填 </w:t>
      </w:r>
      <w:r>
        <w:rPr>
          <w:rFonts w:hint="eastAsia" w:ascii="宋体" w:hAnsi="宋体" w:cs="宋体"/>
          <w:szCs w:val="24"/>
        </w:rPr>
        <w:t>日 </w:t>
      </w:r>
    </w:p>
    <w:p w14:paraId="53AA3580">
      <w:pPr>
        <w:rPr>
          <w:rFonts w:ascii="宋体" w:hAnsi="宋体"/>
          <w:b/>
          <w:sz w:val="28"/>
          <w:szCs w:val="28"/>
        </w:rPr>
      </w:pPr>
      <w:r>
        <w:rPr>
          <w:rFonts w:hint="eastAsia" w:ascii="宋体" w:hAnsi="宋体"/>
          <w:b/>
          <w:sz w:val="28"/>
          <w:szCs w:val="28"/>
        </w:rPr>
        <w:br w:type="page"/>
      </w:r>
    </w:p>
    <w:p w14:paraId="2EFF89C1">
      <w:pPr>
        <w:spacing w:line="360" w:lineRule="auto"/>
        <w:jc w:val="center"/>
        <w:rPr>
          <w:rFonts w:ascii="宋体" w:hAnsi="宋体"/>
          <w:b/>
          <w:sz w:val="28"/>
          <w:szCs w:val="28"/>
        </w:rPr>
      </w:pPr>
      <w:r>
        <w:rPr>
          <w:rFonts w:hint="eastAsia" w:ascii="宋体" w:hAnsi="宋体"/>
          <w:b/>
          <w:sz w:val="28"/>
          <w:szCs w:val="28"/>
        </w:rPr>
        <w:t>福建农林大学货物与服务采购补充协议</w:t>
      </w:r>
      <w:r>
        <w:rPr>
          <w:rStyle w:val="24"/>
          <w:rFonts w:ascii="宋体" w:hAnsi="宋体"/>
          <w:sz w:val="28"/>
          <w:szCs w:val="28"/>
        </w:rPr>
        <w:t>（参考文本</w:t>
      </w:r>
      <w:r>
        <w:rPr>
          <w:rStyle w:val="24"/>
          <w:rFonts w:hint="eastAsia" w:ascii="宋体" w:hAnsi="宋体"/>
          <w:sz w:val="28"/>
          <w:szCs w:val="28"/>
        </w:rPr>
        <w:t>2025年05月01日版</w:t>
      </w:r>
      <w:r>
        <w:rPr>
          <w:rStyle w:val="24"/>
          <w:rFonts w:ascii="宋体" w:hAnsi="宋体"/>
          <w:sz w:val="28"/>
          <w:szCs w:val="28"/>
        </w:rPr>
        <w:t>）</w:t>
      </w:r>
    </w:p>
    <w:p w14:paraId="436D8987">
      <w:pPr>
        <w:autoSpaceDN w:val="0"/>
        <w:spacing w:line="400" w:lineRule="exact"/>
        <w:jc w:val="center"/>
        <w:rPr>
          <w:rFonts w:ascii="宋体" w:hAnsi="宋体"/>
          <w:bCs/>
          <w:sz w:val="24"/>
          <w:szCs w:val="24"/>
        </w:rPr>
      </w:pPr>
      <w:r>
        <w:rPr>
          <w:rFonts w:hint="eastAsia" w:ascii="宋体" w:hAnsi="宋体"/>
          <w:sz w:val="24"/>
          <w:szCs w:val="24"/>
        </w:rPr>
        <w:t>项目编号：                                      合同编号：WJ2025038</w:t>
      </w:r>
    </w:p>
    <w:p w14:paraId="69F4A251">
      <w:pPr>
        <w:spacing w:line="400" w:lineRule="exact"/>
        <w:rPr>
          <w:rFonts w:ascii="宋体" w:hAnsi="宋体"/>
          <w:bCs/>
          <w:sz w:val="24"/>
          <w:szCs w:val="24"/>
        </w:rPr>
      </w:pPr>
      <w:r>
        <w:rPr>
          <w:rFonts w:hint="eastAsia" w:ascii="宋体" w:hAnsi="宋体"/>
          <w:bCs/>
          <w:sz w:val="24"/>
          <w:szCs w:val="24"/>
        </w:rPr>
        <w:t>甲  方：福建农林大学                          签订地点：福州</w:t>
      </w:r>
    </w:p>
    <w:p w14:paraId="48FB6059">
      <w:pPr>
        <w:spacing w:line="400" w:lineRule="exact"/>
        <w:rPr>
          <w:rFonts w:ascii="宋体" w:hAnsi="宋体"/>
          <w:bCs/>
          <w:sz w:val="24"/>
          <w:szCs w:val="24"/>
        </w:rPr>
      </w:pPr>
      <w:r>
        <w:rPr>
          <w:rFonts w:hint="eastAsia" w:ascii="宋体" w:hAnsi="宋体"/>
          <w:bCs/>
          <w:sz w:val="24"/>
          <w:szCs w:val="24"/>
        </w:rPr>
        <w:t xml:space="preserve">乙  方：                                      签订时间：    年   月   日 </w:t>
      </w:r>
    </w:p>
    <w:p w14:paraId="6A8445B6">
      <w:pPr>
        <w:spacing w:line="400" w:lineRule="exact"/>
        <w:ind w:left="-105" w:leftChars="-50" w:right="460" w:rightChars="219" w:firstLine="480" w:firstLineChars="200"/>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549A24C">
      <w:pPr>
        <w:spacing w:line="400" w:lineRule="exact"/>
        <w:ind w:firstLine="480" w:firstLineChars="200"/>
        <w:rPr>
          <w:rFonts w:ascii="宋体" w:hAnsi="宋体"/>
          <w:sz w:val="24"/>
          <w:szCs w:val="24"/>
        </w:rPr>
      </w:pPr>
      <w:r>
        <w:rPr>
          <w:rFonts w:hint="eastAsia" w:ascii="宋体" w:hAnsi="宋体"/>
          <w:sz w:val="24"/>
          <w:szCs w:val="24"/>
        </w:rPr>
        <w:t>一、增补如下清单内容</w:t>
      </w:r>
    </w:p>
    <w:tbl>
      <w:tblPr>
        <w:tblStyle w:val="21"/>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1D1C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2676E63">
            <w:pPr>
              <w:spacing w:line="400" w:lineRule="exact"/>
              <w:jc w:val="center"/>
              <w:rPr>
                <w:rFonts w:ascii="宋体" w:hAnsi="宋体"/>
                <w:sz w:val="24"/>
                <w:szCs w:val="24"/>
              </w:rPr>
            </w:pPr>
            <w:r>
              <w:rPr>
                <w:rFonts w:hint="eastAsia" w:ascii="宋体" w:hAnsi="宋体"/>
                <w:sz w:val="24"/>
                <w:szCs w:val="24"/>
              </w:rPr>
              <w:t>标的名称</w:t>
            </w:r>
          </w:p>
        </w:tc>
        <w:tc>
          <w:tcPr>
            <w:tcW w:w="993" w:type="dxa"/>
            <w:vAlign w:val="center"/>
          </w:tcPr>
          <w:p w14:paraId="1330FAD3">
            <w:pPr>
              <w:spacing w:line="400" w:lineRule="exact"/>
              <w:jc w:val="center"/>
              <w:rPr>
                <w:rFonts w:ascii="宋体" w:hAnsi="宋体"/>
                <w:sz w:val="24"/>
                <w:szCs w:val="24"/>
              </w:rPr>
            </w:pPr>
            <w:r>
              <w:rPr>
                <w:rFonts w:hint="eastAsia" w:ascii="宋体" w:hAnsi="宋体"/>
                <w:sz w:val="24"/>
                <w:szCs w:val="24"/>
              </w:rPr>
              <w:t>品牌</w:t>
            </w:r>
          </w:p>
        </w:tc>
        <w:tc>
          <w:tcPr>
            <w:tcW w:w="1680" w:type="dxa"/>
            <w:vAlign w:val="center"/>
          </w:tcPr>
          <w:p w14:paraId="3CD5050B">
            <w:pPr>
              <w:spacing w:line="400" w:lineRule="exact"/>
              <w:jc w:val="center"/>
              <w:rPr>
                <w:rFonts w:ascii="宋体" w:hAnsi="宋体"/>
                <w:sz w:val="24"/>
                <w:szCs w:val="24"/>
              </w:rPr>
            </w:pPr>
            <w:r>
              <w:rPr>
                <w:rFonts w:hint="eastAsia" w:ascii="宋体" w:hAnsi="宋体"/>
                <w:sz w:val="24"/>
                <w:szCs w:val="24"/>
              </w:rPr>
              <w:t>型号、配置</w:t>
            </w:r>
          </w:p>
        </w:tc>
        <w:tc>
          <w:tcPr>
            <w:tcW w:w="1050" w:type="dxa"/>
            <w:vAlign w:val="center"/>
          </w:tcPr>
          <w:p w14:paraId="62F50D90">
            <w:pPr>
              <w:spacing w:line="400" w:lineRule="exact"/>
              <w:jc w:val="center"/>
              <w:rPr>
                <w:rFonts w:ascii="宋体" w:hAnsi="宋体"/>
                <w:sz w:val="24"/>
                <w:szCs w:val="24"/>
              </w:rPr>
            </w:pPr>
            <w:r>
              <w:rPr>
                <w:rFonts w:hint="eastAsia" w:ascii="宋体" w:hAnsi="宋体"/>
                <w:sz w:val="24"/>
                <w:szCs w:val="24"/>
              </w:rPr>
              <w:t>出厂地</w:t>
            </w:r>
          </w:p>
        </w:tc>
        <w:tc>
          <w:tcPr>
            <w:tcW w:w="840" w:type="dxa"/>
            <w:vAlign w:val="center"/>
          </w:tcPr>
          <w:p w14:paraId="6370930B">
            <w:pPr>
              <w:spacing w:line="400" w:lineRule="exact"/>
              <w:jc w:val="center"/>
              <w:rPr>
                <w:rFonts w:ascii="宋体" w:hAnsi="宋体"/>
                <w:sz w:val="24"/>
                <w:szCs w:val="24"/>
              </w:rPr>
            </w:pPr>
            <w:r>
              <w:rPr>
                <w:rFonts w:hint="eastAsia" w:ascii="宋体" w:hAnsi="宋体"/>
                <w:sz w:val="24"/>
                <w:szCs w:val="24"/>
              </w:rPr>
              <w:t>数 量</w:t>
            </w:r>
          </w:p>
        </w:tc>
        <w:tc>
          <w:tcPr>
            <w:tcW w:w="840" w:type="dxa"/>
            <w:vAlign w:val="center"/>
          </w:tcPr>
          <w:p w14:paraId="0FFEDE8C">
            <w:pPr>
              <w:spacing w:line="400" w:lineRule="exact"/>
              <w:jc w:val="center"/>
              <w:rPr>
                <w:rFonts w:ascii="宋体" w:hAnsi="宋体"/>
                <w:sz w:val="24"/>
                <w:szCs w:val="24"/>
              </w:rPr>
            </w:pPr>
            <w:r>
              <w:rPr>
                <w:rFonts w:hint="eastAsia" w:ascii="宋体" w:hAnsi="宋体"/>
                <w:sz w:val="24"/>
                <w:szCs w:val="24"/>
              </w:rPr>
              <w:t>单价</w:t>
            </w:r>
          </w:p>
        </w:tc>
        <w:tc>
          <w:tcPr>
            <w:tcW w:w="2100" w:type="dxa"/>
            <w:vAlign w:val="center"/>
          </w:tcPr>
          <w:p w14:paraId="317CBA61">
            <w:pPr>
              <w:spacing w:line="400" w:lineRule="exact"/>
              <w:jc w:val="center"/>
              <w:rPr>
                <w:rFonts w:ascii="宋体" w:hAnsi="宋体"/>
                <w:sz w:val="24"/>
                <w:szCs w:val="24"/>
              </w:rPr>
            </w:pPr>
            <w:r>
              <w:rPr>
                <w:rFonts w:hint="eastAsia" w:ascii="宋体" w:hAnsi="宋体"/>
                <w:sz w:val="24"/>
                <w:szCs w:val="24"/>
              </w:rPr>
              <w:t>金额</w:t>
            </w:r>
          </w:p>
        </w:tc>
      </w:tr>
      <w:tr w14:paraId="7CB3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02269029">
            <w:pPr>
              <w:spacing w:line="400" w:lineRule="exact"/>
              <w:rPr>
                <w:rFonts w:ascii="宋体" w:hAnsi="宋体"/>
                <w:sz w:val="24"/>
                <w:szCs w:val="24"/>
              </w:rPr>
            </w:pPr>
          </w:p>
        </w:tc>
        <w:tc>
          <w:tcPr>
            <w:tcW w:w="993" w:type="dxa"/>
          </w:tcPr>
          <w:p w14:paraId="4BB75A4E">
            <w:pPr>
              <w:spacing w:line="400" w:lineRule="exact"/>
              <w:rPr>
                <w:rFonts w:ascii="宋体" w:hAnsi="宋体"/>
                <w:sz w:val="24"/>
                <w:szCs w:val="24"/>
              </w:rPr>
            </w:pPr>
          </w:p>
        </w:tc>
        <w:tc>
          <w:tcPr>
            <w:tcW w:w="1680" w:type="dxa"/>
            <w:vAlign w:val="center"/>
          </w:tcPr>
          <w:p w14:paraId="0A0A1C78">
            <w:pPr>
              <w:spacing w:line="400" w:lineRule="exact"/>
              <w:rPr>
                <w:rFonts w:ascii="宋体" w:hAnsi="宋体"/>
                <w:b/>
                <w:sz w:val="24"/>
                <w:szCs w:val="24"/>
              </w:rPr>
            </w:pPr>
          </w:p>
        </w:tc>
        <w:tc>
          <w:tcPr>
            <w:tcW w:w="1050" w:type="dxa"/>
          </w:tcPr>
          <w:p w14:paraId="6FC51761">
            <w:pPr>
              <w:spacing w:line="400" w:lineRule="exact"/>
              <w:rPr>
                <w:rFonts w:ascii="宋体" w:hAnsi="宋体"/>
                <w:sz w:val="24"/>
                <w:szCs w:val="24"/>
              </w:rPr>
            </w:pPr>
          </w:p>
        </w:tc>
        <w:tc>
          <w:tcPr>
            <w:tcW w:w="840" w:type="dxa"/>
          </w:tcPr>
          <w:p w14:paraId="63414DE9">
            <w:pPr>
              <w:spacing w:line="400" w:lineRule="exact"/>
              <w:rPr>
                <w:rFonts w:ascii="宋体" w:hAnsi="宋体"/>
                <w:sz w:val="24"/>
                <w:szCs w:val="24"/>
              </w:rPr>
            </w:pPr>
          </w:p>
        </w:tc>
        <w:tc>
          <w:tcPr>
            <w:tcW w:w="840" w:type="dxa"/>
          </w:tcPr>
          <w:p w14:paraId="3A81289E">
            <w:pPr>
              <w:spacing w:line="400" w:lineRule="exact"/>
              <w:rPr>
                <w:rFonts w:ascii="宋体" w:hAnsi="宋体"/>
                <w:sz w:val="24"/>
                <w:szCs w:val="24"/>
              </w:rPr>
            </w:pPr>
          </w:p>
        </w:tc>
        <w:tc>
          <w:tcPr>
            <w:tcW w:w="2100" w:type="dxa"/>
          </w:tcPr>
          <w:p w14:paraId="6F018DAF">
            <w:pPr>
              <w:spacing w:line="400" w:lineRule="exact"/>
              <w:rPr>
                <w:rFonts w:ascii="宋体" w:hAnsi="宋体"/>
                <w:sz w:val="24"/>
                <w:szCs w:val="24"/>
              </w:rPr>
            </w:pPr>
          </w:p>
        </w:tc>
      </w:tr>
      <w:tr w14:paraId="4A787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60EC55F">
            <w:pPr>
              <w:spacing w:line="400" w:lineRule="exact"/>
              <w:jc w:val="center"/>
              <w:rPr>
                <w:rFonts w:ascii="宋体" w:hAnsi="宋体"/>
                <w:sz w:val="24"/>
                <w:szCs w:val="24"/>
              </w:rPr>
            </w:pPr>
            <w:r>
              <w:rPr>
                <w:rFonts w:hint="eastAsia" w:ascii="宋体" w:hAnsi="宋体"/>
                <w:sz w:val="24"/>
                <w:szCs w:val="24"/>
              </w:rPr>
              <w:t>增补金额（含税）</w:t>
            </w:r>
          </w:p>
        </w:tc>
        <w:tc>
          <w:tcPr>
            <w:tcW w:w="7503" w:type="dxa"/>
            <w:gridSpan w:val="6"/>
            <w:vAlign w:val="center"/>
          </w:tcPr>
          <w:p w14:paraId="24B9DE9C">
            <w:pPr>
              <w:spacing w:line="400" w:lineRule="exact"/>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6A7FBE67">
      <w:pPr>
        <w:spacing w:line="400" w:lineRule="exact"/>
        <w:ind w:firstLine="480" w:firstLineChars="200"/>
        <w:rPr>
          <w:rFonts w:ascii="宋体" w:hAnsi="宋体"/>
          <w:sz w:val="24"/>
          <w:szCs w:val="24"/>
        </w:rPr>
      </w:pPr>
      <w:r>
        <w:rPr>
          <w:rFonts w:hint="eastAsia" w:ascii="宋体" w:hAnsi="宋体"/>
          <w:sz w:val="24"/>
          <w:szCs w:val="24"/>
        </w:rPr>
        <w:t>二、删减如下清单内容</w:t>
      </w:r>
    </w:p>
    <w:tbl>
      <w:tblPr>
        <w:tblStyle w:val="21"/>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6F17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0A42BE60">
            <w:pPr>
              <w:spacing w:line="400" w:lineRule="exact"/>
              <w:jc w:val="center"/>
              <w:rPr>
                <w:rFonts w:ascii="宋体" w:hAnsi="宋体"/>
                <w:sz w:val="24"/>
                <w:szCs w:val="24"/>
              </w:rPr>
            </w:pPr>
            <w:r>
              <w:rPr>
                <w:rFonts w:hint="eastAsia" w:ascii="宋体" w:hAnsi="宋体"/>
                <w:sz w:val="24"/>
                <w:szCs w:val="24"/>
              </w:rPr>
              <w:t>标的名称</w:t>
            </w:r>
          </w:p>
        </w:tc>
        <w:tc>
          <w:tcPr>
            <w:tcW w:w="993" w:type="dxa"/>
            <w:vAlign w:val="center"/>
          </w:tcPr>
          <w:p w14:paraId="3B91D05D">
            <w:pPr>
              <w:spacing w:line="400" w:lineRule="exact"/>
              <w:jc w:val="center"/>
              <w:rPr>
                <w:rFonts w:ascii="宋体" w:hAnsi="宋体"/>
                <w:sz w:val="24"/>
                <w:szCs w:val="24"/>
              </w:rPr>
            </w:pPr>
            <w:r>
              <w:rPr>
                <w:rFonts w:hint="eastAsia" w:ascii="宋体" w:hAnsi="宋体"/>
                <w:sz w:val="24"/>
                <w:szCs w:val="24"/>
              </w:rPr>
              <w:t>品牌</w:t>
            </w:r>
          </w:p>
        </w:tc>
        <w:tc>
          <w:tcPr>
            <w:tcW w:w="1680" w:type="dxa"/>
            <w:vAlign w:val="center"/>
          </w:tcPr>
          <w:p w14:paraId="6DDD43FD">
            <w:pPr>
              <w:spacing w:line="400" w:lineRule="exact"/>
              <w:jc w:val="center"/>
              <w:rPr>
                <w:rFonts w:ascii="宋体" w:hAnsi="宋体"/>
                <w:sz w:val="24"/>
                <w:szCs w:val="24"/>
              </w:rPr>
            </w:pPr>
            <w:r>
              <w:rPr>
                <w:rFonts w:hint="eastAsia" w:ascii="宋体" w:hAnsi="宋体"/>
                <w:sz w:val="24"/>
                <w:szCs w:val="24"/>
              </w:rPr>
              <w:t>型号、配置</w:t>
            </w:r>
          </w:p>
        </w:tc>
        <w:tc>
          <w:tcPr>
            <w:tcW w:w="1050" w:type="dxa"/>
            <w:vAlign w:val="center"/>
          </w:tcPr>
          <w:p w14:paraId="19187A24">
            <w:pPr>
              <w:spacing w:line="400" w:lineRule="exact"/>
              <w:jc w:val="center"/>
              <w:rPr>
                <w:rFonts w:ascii="宋体" w:hAnsi="宋体"/>
                <w:sz w:val="24"/>
                <w:szCs w:val="24"/>
              </w:rPr>
            </w:pPr>
            <w:r>
              <w:rPr>
                <w:rFonts w:hint="eastAsia" w:ascii="宋体" w:hAnsi="宋体"/>
                <w:sz w:val="24"/>
                <w:szCs w:val="24"/>
              </w:rPr>
              <w:t>出厂地</w:t>
            </w:r>
          </w:p>
        </w:tc>
        <w:tc>
          <w:tcPr>
            <w:tcW w:w="840" w:type="dxa"/>
            <w:vAlign w:val="center"/>
          </w:tcPr>
          <w:p w14:paraId="4EE4BE21">
            <w:pPr>
              <w:spacing w:line="400" w:lineRule="exact"/>
              <w:jc w:val="center"/>
              <w:rPr>
                <w:rFonts w:ascii="宋体" w:hAnsi="宋体"/>
                <w:sz w:val="24"/>
                <w:szCs w:val="24"/>
              </w:rPr>
            </w:pPr>
            <w:r>
              <w:rPr>
                <w:rFonts w:hint="eastAsia" w:ascii="宋体" w:hAnsi="宋体"/>
                <w:sz w:val="24"/>
                <w:szCs w:val="24"/>
              </w:rPr>
              <w:t>数 量</w:t>
            </w:r>
          </w:p>
        </w:tc>
        <w:tc>
          <w:tcPr>
            <w:tcW w:w="840" w:type="dxa"/>
            <w:vAlign w:val="center"/>
          </w:tcPr>
          <w:p w14:paraId="1A7685F8">
            <w:pPr>
              <w:spacing w:line="400" w:lineRule="exact"/>
              <w:jc w:val="center"/>
              <w:rPr>
                <w:rFonts w:ascii="宋体" w:hAnsi="宋体"/>
                <w:sz w:val="24"/>
                <w:szCs w:val="24"/>
              </w:rPr>
            </w:pPr>
            <w:r>
              <w:rPr>
                <w:rFonts w:hint="eastAsia" w:ascii="宋体" w:hAnsi="宋体"/>
                <w:sz w:val="24"/>
                <w:szCs w:val="24"/>
              </w:rPr>
              <w:t>单价</w:t>
            </w:r>
          </w:p>
        </w:tc>
        <w:tc>
          <w:tcPr>
            <w:tcW w:w="2100" w:type="dxa"/>
            <w:vAlign w:val="center"/>
          </w:tcPr>
          <w:p w14:paraId="2F2E8DA2">
            <w:pPr>
              <w:spacing w:line="400" w:lineRule="exact"/>
              <w:jc w:val="center"/>
              <w:rPr>
                <w:rFonts w:ascii="宋体" w:hAnsi="宋体"/>
                <w:sz w:val="24"/>
                <w:szCs w:val="24"/>
              </w:rPr>
            </w:pPr>
            <w:r>
              <w:rPr>
                <w:rFonts w:hint="eastAsia" w:ascii="宋体" w:hAnsi="宋体"/>
                <w:sz w:val="24"/>
                <w:szCs w:val="24"/>
              </w:rPr>
              <w:t>金额</w:t>
            </w:r>
          </w:p>
        </w:tc>
      </w:tr>
      <w:tr w14:paraId="60B5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4DD485F5">
            <w:pPr>
              <w:spacing w:line="400" w:lineRule="exact"/>
              <w:rPr>
                <w:rFonts w:ascii="宋体" w:hAnsi="宋体"/>
                <w:sz w:val="24"/>
                <w:szCs w:val="24"/>
              </w:rPr>
            </w:pPr>
          </w:p>
        </w:tc>
        <w:tc>
          <w:tcPr>
            <w:tcW w:w="993" w:type="dxa"/>
          </w:tcPr>
          <w:p w14:paraId="17C8E4EC">
            <w:pPr>
              <w:spacing w:line="400" w:lineRule="exact"/>
              <w:rPr>
                <w:rFonts w:ascii="宋体" w:hAnsi="宋体"/>
                <w:sz w:val="24"/>
                <w:szCs w:val="24"/>
              </w:rPr>
            </w:pPr>
          </w:p>
        </w:tc>
        <w:tc>
          <w:tcPr>
            <w:tcW w:w="1680" w:type="dxa"/>
            <w:vAlign w:val="center"/>
          </w:tcPr>
          <w:p w14:paraId="3F184460">
            <w:pPr>
              <w:spacing w:line="400" w:lineRule="exact"/>
              <w:rPr>
                <w:rFonts w:ascii="宋体" w:hAnsi="宋体"/>
                <w:b/>
                <w:sz w:val="24"/>
                <w:szCs w:val="24"/>
              </w:rPr>
            </w:pPr>
          </w:p>
        </w:tc>
        <w:tc>
          <w:tcPr>
            <w:tcW w:w="1050" w:type="dxa"/>
          </w:tcPr>
          <w:p w14:paraId="5899694D">
            <w:pPr>
              <w:spacing w:line="400" w:lineRule="exact"/>
              <w:rPr>
                <w:rFonts w:ascii="宋体" w:hAnsi="宋体"/>
                <w:sz w:val="24"/>
                <w:szCs w:val="24"/>
              </w:rPr>
            </w:pPr>
          </w:p>
        </w:tc>
        <w:tc>
          <w:tcPr>
            <w:tcW w:w="840" w:type="dxa"/>
          </w:tcPr>
          <w:p w14:paraId="1919471A">
            <w:pPr>
              <w:spacing w:line="400" w:lineRule="exact"/>
              <w:rPr>
                <w:rFonts w:ascii="宋体" w:hAnsi="宋体"/>
                <w:sz w:val="24"/>
                <w:szCs w:val="24"/>
              </w:rPr>
            </w:pPr>
          </w:p>
        </w:tc>
        <w:tc>
          <w:tcPr>
            <w:tcW w:w="840" w:type="dxa"/>
          </w:tcPr>
          <w:p w14:paraId="716E85C3">
            <w:pPr>
              <w:spacing w:line="400" w:lineRule="exact"/>
              <w:rPr>
                <w:rFonts w:ascii="宋体" w:hAnsi="宋体"/>
                <w:sz w:val="24"/>
                <w:szCs w:val="24"/>
              </w:rPr>
            </w:pPr>
          </w:p>
        </w:tc>
        <w:tc>
          <w:tcPr>
            <w:tcW w:w="2100" w:type="dxa"/>
          </w:tcPr>
          <w:p w14:paraId="3020FB9C">
            <w:pPr>
              <w:spacing w:line="400" w:lineRule="exact"/>
              <w:rPr>
                <w:rFonts w:ascii="宋体" w:hAnsi="宋体"/>
                <w:sz w:val="24"/>
                <w:szCs w:val="24"/>
              </w:rPr>
            </w:pPr>
          </w:p>
        </w:tc>
      </w:tr>
      <w:tr w14:paraId="0FFA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5E684406">
            <w:pPr>
              <w:spacing w:line="400" w:lineRule="exact"/>
              <w:jc w:val="center"/>
              <w:rPr>
                <w:rFonts w:ascii="宋体" w:hAnsi="宋体"/>
                <w:sz w:val="24"/>
                <w:szCs w:val="24"/>
              </w:rPr>
            </w:pPr>
            <w:r>
              <w:rPr>
                <w:rFonts w:hint="eastAsia" w:ascii="宋体" w:hAnsi="宋体"/>
                <w:sz w:val="24"/>
                <w:szCs w:val="24"/>
              </w:rPr>
              <w:t>删减金额（含税）</w:t>
            </w:r>
          </w:p>
        </w:tc>
        <w:tc>
          <w:tcPr>
            <w:tcW w:w="7503" w:type="dxa"/>
            <w:gridSpan w:val="6"/>
            <w:vAlign w:val="center"/>
          </w:tcPr>
          <w:p w14:paraId="2C2B5573">
            <w:pPr>
              <w:spacing w:line="400" w:lineRule="exact"/>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65287A5">
      <w:pPr>
        <w:spacing w:line="400" w:lineRule="exact"/>
        <w:ind w:firstLine="439" w:firstLineChars="183"/>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5E35319C">
      <w:pPr>
        <w:spacing w:line="400" w:lineRule="exact"/>
        <w:ind w:firstLine="439" w:firstLineChars="183"/>
        <w:rPr>
          <w:rFonts w:ascii="宋体" w:hAnsi="宋体"/>
          <w:sz w:val="24"/>
          <w:szCs w:val="24"/>
        </w:rPr>
      </w:pPr>
      <w:r>
        <w:rPr>
          <w:rFonts w:hint="eastAsia" w:ascii="宋体" w:hAnsi="宋体"/>
          <w:sz w:val="24"/>
          <w:szCs w:val="24"/>
        </w:rPr>
        <w:t>四、合同其它内容保持不变。</w:t>
      </w:r>
    </w:p>
    <w:p w14:paraId="56E25F7E">
      <w:pPr>
        <w:spacing w:line="400" w:lineRule="exact"/>
        <w:ind w:firstLine="439" w:firstLineChars="183"/>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060110F3">
      <w:pPr>
        <w:pStyle w:val="18"/>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04C67A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7C4F58">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AB5301">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E58603">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1A591">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77172F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C86582">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EA0E9D">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027C85">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44B536F">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3B12A6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4F69C6">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88D6B2">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5CD360">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F84B9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40DBE1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590973B">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7726E7">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C4438">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4D8E1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5CEC0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322A84A">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734C7D">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543D7D">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BBDBB0">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75D7D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F9ED7B5">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29FAB8">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493F51">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4D061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AADD7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E6A753">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A9632C">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0018BC">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742AA4">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14:paraId="79FCFD8E">
      <w:pPr>
        <w:rPr>
          <w:rFonts w:ascii="宋体" w:hAnsi="宋体"/>
          <w:b/>
          <w:sz w:val="32"/>
        </w:rPr>
      </w:pPr>
    </w:p>
    <w:p w14:paraId="4C1560D5">
      <w:pPr>
        <w:rPr>
          <w:rFonts w:ascii="宋体"/>
          <w:b/>
          <w:sz w:val="32"/>
        </w:rPr>
      </w:pPr>
      <w:r>
        <w:rPr>
          <w:rFonts w:hint="eastAsia" w:ascii="宋体"/>
          <w:b/>
          <w:sz w:val="32"/>
        </w:rPr>
        <w:t>福建农林大学物资设备验收单（版本：V10）</w:t>
      </w:r>
      <w:r>
        <w:rPr>
          <w:rStyle w:val="24"/>
          <w:rFonts w:ascii="宋体" w:hAnsi="宋体"/>
          <w:sz w:val="28"/>
          <w:szCs w:val="28"/>
        </w:rPr>
        <w:t>（</w:t>
      </w:r>
      <w:r>
        <w:rPr>
          <w:rStyle w:val="24"/>
          <w:rFonts w:hint="eastAsia" w:ascii="宋体" w:hAnsi="宋体"/>
          <w:sz w:val="28"/>
          <w:szCs w:val="28"/>
        </w:rPr>
        <w:t>2025年05月01日版</w:t>
      </w:r>
      <w:r>
        <w:rPr>
          <w:rStyle w:val="24"/>
          <w:rFonts w:ascii="宋体" w:hAnsi="宋体"/>
          <w:sz w:val="28"/>
          <w:szCs w:val="28"/>
        </w:rPr>
        <w:t>）</w:t>
      </w:r>
    </w:p>
    <w:tbl>
      <w:tblPr>
        <w:tblStyle w:val="21"/>
        <w:tblW w:w="5196" w:type="pct"/>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489"/>
        <w:gridCol w:w="805"/>
        <w:gridCol w:w="1594"/>
        <w:gridCol w:w="396"/>
        <w:gridCol w:w="1710"/>
        <w:gridCol w:w="1337"/>
        <w:gridCol w:w="432"/>
        <w:gridCol w:w="1060"/>
      </w:tblGrid>
      <w:tr w14:paraId="005AF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pct"/>
            <w:gridSpan w:val="2"/>
            <w:vAlign w:val="center"/>
          </w:tcPr>
          <w:p w14:paraId="1A4A9A5E">
            <w:pPr>
              <w:spacing w:line="260" w:lineRule="exact"/>
              <w:jc w:val="center"/>
              <w:rPr>
                <w:rFonts w:ascii="宋体" w:hAnsi="宋体" w:cs="宋体"/>
                <w:szCs w:val="21"/>
              </w:rPr>
            </w:pPr>
            <w:r>
              <w:rPr>
                <w:rFonts w:hint="eastAsia" w:ascii="宋体" w:hAnsi="宋体" w:cs="宋体"/>
                <w:szCs w:val="21"/>
              </w:rPr>
              <w:t>项目名称</w:t>
            </w:r>
          </w:p>
        </w:tc>
        <w:tc>
          <w:tcPr>
            <w:tcW w:w="2345" w:type="pct"/>
            <w:gridSpan w:val="4"/>
            <w:vAlign w:val="center"/>
          </w:tcPr>
          <w:p w14:paraId="3C5016BC">
            <w:pPr>
              <w:spacing w:line="260" w:lineRule="exact"/>
              <w:jc w:val="center"/>
              <w:rPr>
                <w:rFonts w:ascii="宋体" w:hAnsi="宋体" w:cs="宋体"/>
                <w:szCs w:val="21"/>
              </w:rPr>
            </w:pPr>
          </w:p>
        </w:tc>
        <w:tc>
          <w:tcPr>
            <w:tcW w:w="696" w:type="pct"/>
            <w:vAlign w:val="center"/>
          </w:tcPr>
          <w:p w14:paraId="0F5EFC9B">
            <w:pPr>
              <w:spacing w:line="260" w:lineRule="exact"/>
              <w:jc w:val="center"/>
              <w:rPr>
                <w:rFonts w:ascii="宋体" w:hAnsi="宋体" w:cs="宋体"/>
                <w:szCs w:val="21"/>
              </w:rPr>
            </w:pPr>
            <w:r>
              <w:rPr>
                <w:rFonts w:hint="eastAsia" w:ascii="宋体" w:hAnsi="宋体" w:cs="宋体"/>
                <w:szCs w:val="21"/>
              </w:rPr>
              <w:t>采购编号</w:t>
            </w:r>
          </w:p>
        </w:tc>
        <w:tc>
          <w:tcPr>
            <w:tcW w:w="775" w:type="pct"/>
            <w:gridSpan w:val="2"/>
          </w:tcPr>
          <w:p w14:paraId="532B0ED7">
            <w:pPr>
              <w:spacing w:line="260" w:lineRule="exact"/>
              <w:rPr>
                <w:rFonts w:ascii="宋体" w:hAnsi="宋体" w:cs="宋体"/>
                <w:szCs w:val="21"/>
              </w:rPr>
            </w:pPr>
          </w:p>
        </w:tc>
      </w:tr>
      <w:tr w14:paraId="234C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trPr>
        <w:tc>
          <w:tcPr>
            <w:tcW w:w="1182" w:type="pct"/>
            <w:gridSpan w:val="2"/>
            <w:vAlign w:val="center"/>
          </w:tcPr>
          <w:p w14:paraId="2483550D">
            <w:pPr>
              <w:spacing w:line="260" w:lineRule="exact"/>
              <w:jc w:val="center"/>
              <w:rPr>
                <w:rFonts w:ascii="宋体" w:hAnsi="宋体" w:cs="宋体"/>
                <w:szCs w:val="21"/>
              </w:rPr>
            </w:pPr>
            <w:r>
              <w:rPr>
                <w:rFonts w:hint="eastAsia" w:ascii="宋体" w:hAnsi="宋体" w:cs="宋体"/>
                <w:szCs w:val="21"/>
              </w:rPr>
              <w:t>预算金额</w:t>
            </w:r>
          </w:p>
        </w:tc>
        <w:tc>
          <w:tcPr>
            <w:tcW w:w="419" w:type="pct"/>
            <w:vAlign w:val="center"/>
          </w:tcPr>
          <w:p w14:paraId="39564506">
            <w:pPr>
              <w:spacing w:line="260" w:lineRule="exact"/>
              <w:jc w:val="center"/>
              <w:rPr>
                <w:rFonts w:ascii="宋体" w:hAnsi="宋体" w:cs="宋体"/>
                <w:szCs w:val="21"/>
              </w:rPr>
            </w:pPr>
          </w:p>
        </w:tc>
        <w:tc>
          <w:tcPr>
            <w:tcW w:w="829" w:type="pct"/>
            <w:vAlign w:val="center"/>
          </w:tcPr>
          <w:p w14:paraId="0D75271F">
            <w:pPr>
              <w:spacing w:line="260" w:lineRule="exact"/>
              <w:jc w:val="center"/>
              <w:rPr>
                <w:rFonts w:ascii="宋体" w:hAnsi="宋体" w:cs="宋体"/>
                <w:szCs w:val="21"/>
              </w:rPr>
            </w:pPr>
            <w:r>
              <w:rPr>
                <w:rFonts w:hint="eastAsia" w:ascii="宋体" w:hAnsi="宋体" w:cs="宋体"/>
                <w:szCs w:val="21"/>
              </w:rPr>
              <w:t>中标金额</w:t>
            </w:r>
          </w:p>
        </w:tc>
        <w:tc>
          <w:tcPr>
            <w:tcW w:w="1095" w:type="pct"/>
            <w:gridSpan w:val="2"/>
            <w:vAlign w:val="center"/>
          </w:tcPr>
          <w:p w14:paraId="08C21270">
            <w:pPr>
              <w:spacing w:line="260" w:lineRule="exact"/>
              <w:jc w:val="center"/>
              <w:rPr>
                <w:rFonts w:ascii="宋体" w:hAnsi="宋体" w:cs="宋体"/>
                <w:szCs w:val="21"/>
              </w:rPr>
            </w:pPr>
          </w:p>
        </w:tc>
        <w:tc>
          <w:tcPr>
            <w:tcW w:w="696" w:type="pct"/>
            <w:vAlign w:val="center"/>
          </w:tcPr>
          <w:p w14:paraId="04111D3C">
            <w:pPr>
              <w:spacing w:line="260" w:lineRule="exact"/>
              <w:jc w:val="center"/>
              <w:rPr>
                <w:rFonts w:ascii="宋体" w:hAnsi="宋体" w:cs="宋体"/>
                <w:szCs w:val="21"/>
              </w:rPr>
            </w:pPr>
            <w:r>
              <w:rPr>
                <w:rFonts w:hint="eastAsia" w:ascii="宋体" w:hAnsi="宋体" w:cs="宋体"/>
                <w:szCs w:val="21"/>
              </w:rPr>
              <w:t>合同签订日期</w:t>
            </w:r>
          </w:p>
        </w:tc>
        <w:tc>
          <w:tcPr>
            <w:tcW w:w="775" w:type="pct"/>
            <w:gridSpan w:val="2"/>
          </w:tcPr>
          <w:p w14:paraId="0183D8CA">
            <w:pPr>
              <w:spacing w:line="260" w:lineRule="exact"/>
              <w:rPr>
                <w:rFonts w:ascii="宋体" w:hAnsi="宋体" w:cs="宋体"/>
                <w:szCs w:val="21"/>
              </w:rPr>
            </w:pPr>
          </w:p>
        </w:tc>
      </w:tr>
      <w:tr w14:paraId="1850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trPr>
        <w:tc>
          <w:tcPr>
            <w:tcW w:w="407" w:type="pct"/>
            <w:vMerge w:val="restart"/>
            <w:vAlign w:val="center"/>
          </w:tcPr>
          <w:p w14:paraId="393A8EAA">
            <w:pPr>
              <w:spacing w:line="260" w:lineRule="exact"/>
              <w:jc w:val="center"/>
              <w:rPr>
                <w:rFonts w:ascii="宋体" w:hAnsi="宋体" w:cs="宋体"/>
                <w:szCs w:val="21"/>
              </w:rPr>
            </w:pPr>
            <w:r>
              <w:rPr>
                <w:rFonts w:hint="eastAsia" w:ascii="宋体" w:hAnsi="宋体" w:cs="宋体"/>
                <w:szCs w:val="21"/>
              </w:rPr>
              <w:t>供货</w:t>
            </w:r>
          </w:p>
          <w:p w14:paraId="02858B85">
            <w:pPr>
              <w:spacing w:line="260" w:lineRule="exact"/>
              <w:jc w:val="center"/>
              <w:rPr>
                <w:rFonts w:ascii="宋体" w:hAnsi="宋体" w:cs="宋体"/>
                <w:szCs w:val="21"/>
              </w:rPr>
            </w:pPr>
            <w:r>
              <w:rPr>
                <w:rFonts w:hint="eastAsia" w:ascii="宋体" w:hAnsi="宋体" w:cs="宋体"/>
                <w:szCs w:val="21"/>
              </w:rPr>
              <w:t>单位</w:t>
            </w:r>
          </w:p>
        </w:tc>
        <w:tc>
          <w:tcPr>
            <w:tcW w:w="775" w:type="pct"/>
            <w:vAlign w:val="center"/>
          </w:tcPr>
          <w:p w14:paraId="217E37BD">
            <w:pPr>
              <w:spacing w:line="260" w:lineRule="exact"/>
              <w:jc w:val="center"/>
              <w:rPr>
                <w:rFonts w:ascii="宋体" w:hAnsi="宋体" w:cs="宋体"/>
                <w:szCs w:val="21"/>
              </w:rPr>
            </w:pPr>
            <w:r>
              <w:rPr>
                <w:rFonts w:hint="eastAsia" w:ascii="宋体" w:hAnsi="宋体" w:cs="宋体"/>
                <w:szCs w:val="21"/>
              </w:rPr>
              <w:t>单位名称</w:t>
            </w:r>
          </w:p>
        </w:tc>
        <w:tc>
          <w:tcPr>
            <w:tcW w:w="1249" w:type="pct"/>
            <w:gridSpan w:val="2"/>
            <w:vAlign w:val="center"/>
          </w:tcPr>
          <w:p w14:paraId="7F6A8F5A">
            <w:pPr>
              <w:spacing w:line="260" w:lineRule="exact"/>
              <w:jc w:val="center"/>
              <w:rPr>
                <w:rFonts w:ascii="宋体" w:hAnsi="宋体" w:cs="宋体"/>
                <w:szCs w:val="21"/>
              </w:rPr>
            </w:pPr>
          </w:p>
        </w:tc>
        <w:tc>
          <w:tcPr>
            <w:tcW w:w="206" w:type="pct"/>
            <w:vMerge w:val="restart"/>
            <w:tcBorders>
              <w:right w:val="single" w:color="auto" w:sz="4" w:space="0"/>
            </w:tcBorders>
            <w:vAlign w:val="center"/>
          </w:tcPr>
          <w:p w14:paraId="692E8084">
            <w:pPr>
              <w:spacing w:line="260" w:lineRule="exact"/>
              <w:jc w:val="center"/>
              <w:rPr>
                <w:rFonts w:ascii="宋体" w:hAnsi="宋体" w:cs="宋体"/>
                <w:szCs w:val="21"/>
              </w:rPr>
            </w:pPr>
          </w:p>
          <w:p w14:paraId="6108F9AB">
            <w:pPr>
              <w:spacing w:line="260" w:lineRule="exact"/>
              <w:jc w:val="center"/>
              <w:rPr>
                <w:rFonts w:ascii="宋体" w:hAnsi="宋体" w:cs="宋体"/>
                <w:szCs w:val="21"/>
              </w:rPr>
            </w:pPr>
            <w:r>
              <w:rPr>
                <w:rFonts w:hint="eastAsia" w:ascii="宋体" w:hAnsi="宋体" w:cs="宋体"/>
                <w:szCs w:val="21"/>
              </w:rPr>
              <w:t>采购</w:t>
            </w:r>
          </w:p>
          <w:p w14:paraId="6303A092">
            <w:pPr>
              <w:spacing w:line="260" w:lineRule="exact"/>
              <w:jc w:val="center"/>
              <w:rPr>
                <w:rFonts w:ascii="宋体" w:hAnsi="宋体" w:cs="宋体"/>
                <w:szCs w:val="21"/>
              </w:rPr>
            </w:pPr>
            <w:r>
              <w:rPr>
                <w:rFonts w:hint="eastAsia" w:ascii="宋体" w:hAnsi="宋体" w:cs="宋体"/>
                <w:szCs w:val="21"/>
              </w:rPr>
              <w:t>单位</w:t>
            </w:r>
          </w:p>
          <w:p w14:paraId="204BEF56">
            <w:pPr>
              <w:spacing w:line="260" w:lineRule="exact"/>
              <w:jc w:val="center"/>
              <w:rPr>
                <w:rFonts w:ascii="宋体" w:hAnsi="宋体" w:cs="宋体"/>
                <w:szCs w:val="21"/>
              </w:rPr>
            </w:pPr>
          </w:p>
        </w:tc>
        <w:tc>
          <w:tcPr>
            <w:tcW w:w="889" w:type="pct"/>
            <w:tcBorders>
              <w:right w:val="single" w:color="auto" w:sz="4" w:space="0"/>
            </w:tcBorders>
            <w:vAlign w:val="center"/>
          </w:tcPr>
          <w:p w14:paraId="0884255A">
            <w:pPr>
              <w:spacing w:line="260" w:lineRule="exact"/>
              <w:jc w:val="center"/>
              <w:rPr>
                <w:rFonts w:ascii="宋体" w:hAnsi="宋体" w:cs="宋体"/>
                <w:szCs w:val="21"/>
              </w:rPr>
            </w:pPr>
            <w:r>
              <w:rPr>
                <w:rFonts w:hint="eastAsia" w:ascii="宋体" w:hAnsi="宋体" w:cs="宋体"/>
                <w:szCs w:val="21"/>
              </w:rPr>
              <w:t>部、处、学院</w:t>
            </w:r>
          </w:p>
        </w:tc>
        <w:tc>
          <w:tcPr>
            <w:tcW w:w="1472" w:type="pct"/>
            <w:gridSpan w:val="3"/>
            <w:tcBorders>
              <w:right w:val="single" w:color="auto" w:sz="4" w:space="0"/>
            </w:tcBorders>
            <w:vAlign w:val="center"/>
          </w:tcPr>
          <w:p w14:paraId="4E7CCAF1">
            <w:pPr>
              <w:spacing w:line="260" w:lineRule="exact"/>
              <w:jc w:val="center"/>
              <w:rPr>
                <w:rFonts w:ascii="宋体" w:hAnsi="宋体" w:cs="宋体"/>
                <w:szCs w:val="21"/>
              </w:rPr>
            </w:pPr>
          </w:p>
        </w:tc>
      </w:tr>
      <w:tr w14:paraId="28EF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407" w:type="pct"/>
            <w:vMerge w:val="continue"/>
            <w:vAlign w:val="center"/>
          </w:tcPr>
          <w:p w14:paraId="0E322C0A">
            <w:pPr>
              <w:spacing w:line="260" w:lineRule="exact"/>
              <w:jc w:val="center"/>
              <w:rPr>
                <w:rFonts w:ascii="宋体" w:hAnsi="宋体" w:cs="宋体"/>
                <w:szCs w:val="21"/>
              </w:rPr>
            </w:pPr>
          </w:p>
        </w:tc>
        <w:tc>
          <w:tcPr>
            <w:tcW w:w="775" w:type="pct"/>
            <w:vAlign w:val="center"/>
          </w:tcPr>
          <w:p w14:paraId="02B12518">
            <w:pPr>
              <w:spacing w:line="260" w:lineRule="exact"/>
              <w:jc w:val="center"/>
              <w:rPr>
                <w:rFonts w:ascii="宋体" w:hAnsi="宋体" w:cs="宋体"/>
                <w:szCs w:val="21"/>
              </w:rPr>
            </w:pPr>
            <w:r>
              <w:rPr>
                <w:rFonts w:hint="eastAsia" w:ascii="宋体" w:hAnsi="宋体" w:cs="宋体"/>
                <w:szCs w:val="21"/>
              </w:rPr>
              <w:t>联系人</w:t>
            </w:r>
          </w:p>
        </w:tc>
        <w:tc>
          <w:tcPr>
            <w:tcW w:w="1249" w:type="pct"/>
            <w:gridSpan w:val="2"/>
            <w:vAlign w:val="center"/>
          </w:tcPr>
          <w:p w14:paraId="5B2B46B6">
            <w:pPr>
              <w:spacing w:line="260" w:lineRule="exact"/>
              <w:jc w:val="center"/>
              <w:rPr>
                <w:rFonts w:ascii="宋体" w:hAnsi="宋体" w:cs="宋体"/>
                <w:szCs w:val="21"/>
              </w:rPr>
            </w:pPr>
          </w:p>
        </w:tc>
        <w:tc>
          <w:tcPr>
            <w:tcW w:w="206" w:type="pct"/>
            <w:vMerge w:val="continue"/>
            <w:tcBorders>
              <w:right w:val="single" w:color="auto" w:sz="4" w:space="0"/>
            </w:tcBorders>
            <w:vAlign w:val="center"/>
          </w:tcPr>
          <w:p w14:paraId="6C7C7765">
            <w:pPr>
              <w:spacing w:line="420" w:lineRule="exact"/>
              <w:rPr>
                <w:rFonts w:ascii="宋体" w:hAnsi="宋体" w:cs="宋体"/>
                <w:szCs w:val="21"/>
              </w:rPr>
            </w:pPr>
          </w:p>
        </w:tc>
        <w:tc>
          <w:tcPr>
            <w:tcW w:w="889" w:type="pct"/>
            <w:tcBorders>
              <w:right w:val="single" w:color="auto" w:sz="4" w:space="0"/>
            </w:tcBorders>
            <w:vAlign w:val="center"/>
          </w:tcPr>
          <w:p w14:paraId="660BF649">
            <w:pPr>
              <w:spacing w:line="260" w:lineRule="exact"/>
              <w:jc w:val="center"/>
              <w:rPr>
                <w:rFonts w:ascii="宋体" w:hAnsi="宋体" w:cs="宋体"/>
                <w:szCs w:val="21"/>
              </w:rPr>
            </w:pPr>
            <w:r>
              <w:rPr>
                <w:rFonts w:hint="eastAsia" w:ascii="宋体" w:hAnsi="宋体" w:cs="宋体"/>
                <w:szCs w:val="21"/>
              </w:rPr>
              <w:t>联系人</w:t>
            </w:r>
          </w:p>
        </w:tc>
        <w:tc>
          <w:tcPr>
            <w:tcW w:w="1472" w:type="pct"/>
            <w:gridSpan w:val="3"/>
            <w:tcBorders>
              <w:right w:val="single" w:color="auto" w:sz="4" w:space="0"/>
            </w:tcBorders>
            <w:vAlign w:val="center"/>
          </w:tcPr>
          <w:p w14:paraId="78818E6F">
            <w:pPr>
              <w:spacing w:line="260" w:lineRule="exact"/>
              <w:jc w:val="center"/>
              <w:rPr>
                <w:rFonts w:ascii="宋体" w:hAnsi="宋体" w:cs="宋体"/>
                <w:szCs w:val="21"/>
              </w:rPr>
            </w:pPr>
          </w:p>
        </w:tc>
      </w:tr>
      <w:tr w14:paraId="2070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07" w:type="pct"/>
            <w:vMerge w:val="continue"/>
            <w:vAlign w:val="center"/>
          </w:tcPr>
          <w:p w14:paraId="3A561145">
            <w:pPr>
              <w:spacing w:line="260" w:lineRule="exact"/>
              <w:jc w:val="center"/>
              <w:rPr>
                <w:rFonts w:ascii="宋体" w:hAnsi="宋体" w:cs="宋体"/>
                <w:szCs w:val="21"/>
              </w:rPr>
            </w:pPr>
          </w:p>
        </w:tc>
        <w:tc>
          <w:tcPr>
            <w:tcW w:w="775" w:type="pct"/>
            <w:vAlign w:val="center"/>
          </w:tcPr>
          <w:p w14:paraId="67F98D8B">
            <w:pPr>
              <w:spacing w:line="260" w:lineRule="exact"/>
              <w:jc w:val="center"/>
              <w:rPr>
                <w:rFonts w:ascii="宋体" w:hAnsi="宋体" w:cs="宋体"/>
                <w:szCs w:val="21"/>
              </w:rPr>
            </w:pPr>
            <w:r>
              <w:rPr>
                <w:rFonts w:hint="eastAsia" w:ascii="宋体" w:hAnsi="宋体" w:cs="宋体"/>
                <w:szCs w:val="21"/>
              </w:rPr>
              <w:t>联系电话</w:t>
            </w:r>
          </w:p>
        </w:tc>
        <w:tc>
          <w:tcPr>
            <w:tcW w:w="1249" w:type="pct"/>
            <w:gridSpan w:val="2"/>
          </w:tcPr>
          <w:p w14:paraId="75E1402E">
            <w:pPr>
              <w:spacing w:line="260" w:lineRule="exact"/>
              <w:jc w:val="center"/>
              <w:rPr>
                <w:rFonts w:ascii="宋体" w:hAnsi="宋体" w:cs="宋体"/>
                <w:szCs w:val="21"/>
              </w:rPr>
            </w:pPr>
          </w:p>
        </w:tc>
        <w:tc>
          <w:tcPr>
            <w:tcW w:w="206" w:type="pct"/>
            <w:vMerge w:val="continue"/>
            <w:tcBorders>
              <w:right w:val="single" w:color="auto" w:sz="4" w:space="0"/>
            </w:tcBorders>
          </w:tcPr>
          <w:p w14:paraId="3DE1236E">
            <w:pPr>
              <w:spacing w:line="260" w:lineRule="exact"/>
              <w:rPr>
                <w:rFonts w:ascii="宋体" w:hAnsi="宋体" w:cs="宋体"/>
                <w:szCs w:val="21"/>
              </w:rPr>
            </w:pPr>
          </w:p>
        </w:tc>
        <w:tc>
          <w:tcPr>
            <w:tcW w:w="889" w:type="pct"/>
            <w:tcBorders>
              <w:right w:val="single" w:color="auto" w:sz="4" w:space="0"/>
            </w:tcBorders>
            <w:vAlign w:val="center"/>
          </w:tcPr>
          <w:p w14:paraId="66AA76CB">
            <w:pPr>
              <w:spacing w:line="260" w:lineRule="exact"/>
              <w:jc w:val="center"/>
              <w:rPr>
                <w:rFonts w:ascii="宋体" w:hAnsi="宋体" w:cs="宋体"/>
                <w:szCs w:val="21"/>
              </w:rPr>
            </w:pPr>
            <w:r>
              <w:rPr>
                <w:rFonts w:hint="eastAsia" w:ascii="宋体" w:hAnsi="宋体" w:cs="宋体"/>
                <w:szCs w:val="21"/>
              </w:rPr>
              <w:t>联系电话</w:t>
            </w:r>
          </w:p>
        </w:tc>
        <w:tc>
          <w:tcPr>
            <w:tcW w:w="1472" w:type="pct"/>
            <w:gridSpan w:val="3"/>
            <w:tcBorders>
              <w:right w:val="single" w:color="auto" w:sz="4" w:space="0"/>
            </w:tcBorders>
          </w:tcPr>
          <w:p w14:paraId="0AA5E9E1">
            <w:pPr>
              <w:spacing w:line="260" w:lineRule="exact"/>
              <w:rPr>
                <w:rFonts w:ascii="宋体" w:hAnsi="宋体" w:cs="宋体"/>
                <w:szCs w:val="21"/>
              </w:rPr>
            </w:pPr>
          </w:p>
        </w:tc>
      </w:tr>
      <w:tr w14:paraId="57FE5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5000" w:type="pct"/>
            <w:gridSpan w:val="9"/>
            <w:vAlign w:val="center"/>
          </w:tcPr>
          <w:p w14:paraId="5FBA9B34">
            <w:pPr>
              <w:spacing w:line="260" w:lineRule="exact"/>
              <w:jc w:val="center"/>
              <w:rPr>
                <w:rFonts w:ascii="宋体" w:hAnsi="宋体" w:cs="宋体"/>
                <w:szCs w:val="21"/>
              </w:rPr>
            </w:pPr>
            <w:r>
              <w:rPr>
                <w:rFonts w:hint="eastAsia" w:ascii="宋体" w:hAnsi="宋体" w:cs="宋体"/>
                <w:szCs w:val="21"/>
              </w:rPr>
              <w:t>货物清单:包括产品主机、随机备品备件、专用工具的名称及数量（可附表）</w:t>
            </w:r>
          </w:p>
        </w:tc>
      </w:tr>
      <w:tr w14:paraId="44A3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5465E622">
            <w:pPr>
              <w:spacing w:line="260" w:lineRule="exact"/>
              <w:jc w:val="center"/>
              <w:rPr>
                <w:rFonts w:ascii="宋体" w:hAnsi="宋体" w:cs="宋体"/>
                <w:szCs w:val="21"/>
              </w:rPr>
            </w:pPr>
            <w:r>
              <w:rPr>
                <w:rFonts w:hint="eastAsia" w:ascii="宋体" w:hAnsi="宋体" w:cs="宋体"/>
                <w:szCs w:val="21"/>
              </w:rPr>
              <w:t>序号</w:t>
            </w:r>
          </w:p>
        </w:tc>
        <w:tc>
          <w:tcPr>
            <w:tcW w:w="775" w:type="pct"/>
            <w:vAlign w:val="center"/>
          </w:tcPr>
          <w:p w14:paraId="3BE1B689">
            <w:pPr>
              <w:spacing w:line="260" w:lineRule="exact"/>
              <w:jc w:val="center"/>
              <w:rPr>
                <w:rFonts w:ascii="宋体" w:hAnsi="宋体" w:cs="宋体"/>
                <w:szCs w:val="21"/>
              </w:rPr>
            </w:pPr>
            <w:r>
              <w:rPr>
                <w:rFonts w:hint="eastAsia" w:ascii="宋体" w:hAnsi="宋体" w:cs="宋体"/>
                <w:szCs w:val="21"/>
              </w:rPr>
              <w:t>标的</w:t>
            </w:r>
          </w:p>
        </w:tc>
        <w:tc>
          <w:tcPr>
            <w:tcW w:w="419" w:type="pct"/>
            <w:vAlign w:val="center"/>
          </w:tcPr>
          <w:p w14:paraId="5E479044">
            <w:pPr>
              <w:spacing w:line="260" w:lineRule="exact"/>
              <w:jc w:val="center"/>
              <w:rPr>
                <w:rFonts w:ascii="宋体" w:hAnsi="宋体" w:cs="宋体"/>
                <w:szCs w:val="21"/>
              </w:rPr>
            </w:pPr>
            <w:r>
              <w:rPr>
                <w:rFonts w:hint="eastAsia" w:ascii="宋体" w:hAnsi="宋体" w:cs="宋体"/>
                <w:szCs w:val="21"/>
              </w:rPr>
              <w:t>是否免税进口</w:t>
            </w:r>
          </w:p>
        </w:tc>
        <w:tc>
          <w:tcPr>
            <w:tcW w:w="829" w:type="pct"/>
            <w:vAlign w:val="center"/>
          </w:tcPr>
          <w:p w14:paraId="002661BB">
            <w:pPr>
              <w:spacing w:line="260" w:lineRule="exact"/>
              <w:jc w:val="center"/>
              <w:rPr>
                <w:rFonts w:ascii="宋体" w:hAnsi="宋体" w:cs="宋体"/>
                <w:szCs w:val="21"/>
              </w:rPr>
            </w:pPr>
            <w:r>
              <w:rPr>
                <w:rFonts w:hint="eastAsia" w:ascii="宋体" w:hAnsi="宋体" w:cs="宋体"/>
                <w:szCs w:val="21"/>
              </w:rPr>
              <w:t>品牌、型号、规格(配置)</w:t>
            </w:r>
          </w:p>
        </w:tc>
        <w:tc>
          <w:tcPr>
            <w:tcW w:w="1095" w:type="pct"/>
            <w:gridSpan w:val="2"/>
            <w:vAlign w:val="center"/>
          </w:tcPr>
          <w:p w14:paraId="7F288E2F">
            <w:pPr>
              <w:spacing w:line="260" w:lineRule="exact"/>
              <w:jc w:val="center"/>
              <w:rPr>
                <w:rFonts w:ascii="宋体" w:hAnsi="宋体" w:cs="宋体"/>
                <w:szCs w:val="21"/>
              </w:rPr>
            </w:pPr>
            <w:r>
              <w:rPr>
                <w:rFonts w:hint="eastAsia" w:ascii="宋体" w:hAnsi="宋体" w:cs="宋体"/>
                <w:szCs w:val="21"/>
              </w:rPr>
              <w:t>存放地点</w:t>
            </w:r>
          </w:p>
        </w:tc>
        <w:tc>
          <w:tcPr>
            <w:tcW w:w="696" w:type="pct"/>
            <w:vAlign w:val="center"/>
          </w:tcPr>
          <w:p w14:paraId="77B4D2D4">
            <w:pPr>
              <w:spacing w:line="260" w:lineRule="exact"/>
              <w:jc w:val="center"/>
              <w:rPr>
                <w:rFonts w:ascii="宋体" w:hAnsi="宋体" w:cs="宋体"/>
                <w:szCs w:val="21"/>
              </w:rPr>
            </w:pPr>
            <w:r>
              <w:rPr>
                <w:rFonts w:hint="eastAsia" w:ascii="宋体" w:hAnsi="宋体" w:cs="宋体"/>
                <w:szCs w:val="21"/>
              </w:rPr>
              <w:t>数量</w:t>
            </w:r>
          </w:p>
        </w:tc>
        <w:tc>
          <w:tcPr>
            <w:tcW w:w="225" w:type="pct"/>
            <w:vAlign w:val="center"/>
          </w:tcPr>
          <w:p w14:paraId="4402C5CA">
            <w:pPr>
              <w:spacing w:line="260" w:lineRule="exact"/>
              <w:jc w:val="center"/>
              <w:rPr>
                <w:rFonts w:ascii="宋体" w:hAnsi="宋体" w:cs="宋体"/>
                <w:szCs w:val="21"/>
              </w:rPr>
            </w:pPr>
            <w:r>
              <w:rPr>
                <w:rFonts w:hint="eastAsia" w:ascii="宋体" w:hAnsi="宋体" w:cs="宋体"/>
                <w:szCs w:val="21"/>
              </w:rPr>
              <w:t>单价</w:t>
            </w:r>
          </w:p>
        </w:tc>
        <w:tc>
          <w:tcPr>
            <w:tcW w:w="550" w:type="pct"/>
            <w:vAlign w:val="center"/>
          </w:tcPr>
          <w:p w14:paraId="7F50C272">
            <w:pPr>
              <w:spacing w:line="260" w:lineRule="exact"/>
              <w:jc w:val="center"/>
              <w:rPr>
                <w:rFonts w:ascii="宋体" w:hAnsi="宋体" w:cs="宋体"/>
                <w:szCs w:val="21"/>
              </w:rPr>
            </w:pPr>
            <w:r>
              <w:rPr>
                <w:rFonts w:hint="eastAsia" w:ascii="宋体" w:hAnsi="宋体" w:cs="宋体"/>
                <w:szCs w:val="21"/>
              </w:rPr>
              <w:t>总价</w:t>
            </w:r>
          </w:p>
        </w:tc>
      </w:tr>
      <w:tr w14:paraId="7495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407" w:type="pct"/>
          </w:tcPr>
          <w:p w14:paraId="158DBE31">
            <w:pPr>
              <w:spacing w:line="260" w:lineRule="exact"/>
              <w:rPr>
                <w:rFonts w:ascii="宋体" w:hAnsi="宋体" w:cs="宋体"/>
                <w:szCs w:val="21"/>
              </w:rPr>
            </w:pPr>
          </w:p>
        </w:tc>
        <w:tc>
          <w:tcPr>
            <w:tcW w:w="775" w:type="pct"/>
            <w:vAlign w:val="center"/>
          </w:tcPr>
          <w:p w14:paraId="0ABB0D7A">
            <w:pPr>
              <w:spacing w:line="260" w:lineRule="exact"/>
              <w:ind w:left="1151" w:leftChars="548"/>
              <w:rPr>
                <w:rFonts w:ascii="宋体" w:hAnsi="宋体" w:cs="宋体"/>
                <w:szCs w:val="21"/>
              </w:rPr>
            </w:pPr>
          </w:p>
        </w:tc>
        <w:tc>
          <w:tcPr>
            <w:tcW w:w="419" w:type="pct"/>
            <w:vAlign w:val="center"/>
          </w:tcPr>
          <w:p w14:paraId="09C4ED60">
            <w:pPr>
              <w:spacing w:line="260" w:lineRule="exact"/>
              <w:ind w:left="1151" w:leftChars="548"/>
              <w:rPr>
                <w:rFonts w:ascii="宋体" w:hAnsi="宋体" w:cs="宋体"/>
                <w:szCs w:val="21"/>
              </w:rPr>
            </w:pPr>
          </w:p>
        </w:tc>
        <w:tc>
          <w:tcPr>
            <w:tcW w:w="829" w:type="pct"/>
            <w:vAlign w:val="center"/>
          </w:tcPr>
          <w:p w14:paraId="0A8EC626">
            <w:pPr>
              <w:spacing w:line="260" w:lineRule="exact"/>
              <w:ind w:left="1151" w:leftChars="548"/>
              <w:rPr>
                <w:rFonts w:ascii="宋体" w:hAnsi="宋体" w:cs="宋体"/>
                <w:szCs w:val="21"/>
              </w:rPr>
            </w:pPr>
          </w:p>
        </w:tc>
        <w:tc>
          <w:tcPr>
            <w:tcW w:w="1095" w:type="pct"/>
            <w:gridSpan w:val="2"/>
            <w:vAlign w:val="center"/>
          </w:tcPr>
          <w:p w14:paraId="432AAC57">
            <w:pPr>
              <w:spacing w:line="260" w:lineRule="exact"/>
              <w:ind w:left="1151" w:leftChars="548"/>
              <w:rPr>
                <w:rFonts w:ascii="宋体" w:hAnsi="宋体" w:cs="宋体"/>
                <w:szCs w:val="21"/>
              </w:rPr>
            </w:pPr>
          </w:p>
        </w:tc>
        <w:tc>
          <w:tcPr>
            <w:tcW w:w="696" w:type="pct"/>
          </w:tcPr>
          <w:p w14:paraId="5C53D98A">
            <w:pPr>
              <w:spacing w:line="260" w:lineRule="exact"/>
              <w:rPr>
                <w:rFonts w:ascii="宋体" w:hAnsi="宋体" w:cs="宋体"/>
                <w:szCs w:val="21"/>
              </w:rPr>
            </w:pPr>
          </w:p>
        </w:tc>
        <w:tc>
          <w:tcPr>
            <w:tcW w:w="225" w:type="pct"/>
          </w:tcPr>
          <w:p w14:paraId="5AE9E6A8">
            <w:pPr>
              <w:spacing w:line="260" w:lineRule="exact"/>
              <w:rPr>
                <w:rFonts w:ascii="宋体" w:hAnsi="宋体" w:cs="宋体"/>
                <w:szCs w:val="21"/>
              </w:rPr>
            </w:pPr>
          </w:p>
        </w:tc>
        <w:tc>
          <w:tcPr>
            <w:tcW w:w="550" w:type="pct"/>
          </w:tcPr>
          <w:p w14:paraId="7F1972BE">
            <w:pPr>
              <w:spacing w:line="260" w:lineRule="exact"/>
              <w:rPr>
                <w:rFonts w:ascii="宋体" w:hAnsi="宋体" w:cs="宋体"/>
                <w:szCs w:val="21"/>
              </w:rPr>
            </w:pPr>
          </w:p>
        </w:tc>
      </w:tr>
      <w:tr w14:paraId="104A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07" w:type="pct"/>
          </w:tcPr>
          <w:p w14:paraId="5E331912">
            <w:pPr>
              <w:spacing w:line="260" w:lineRule="exact"/>
              <w:rPr>
                <w:rFonts w:ascii="宋体" w:hAnsi="宋体" w:cs="宋体"/>
                <w:szCs w:val="21"/>
              </w:rPr>
            </w:pPr>
          </w:p>
        </w:tc>
        <w:tc>
          <w:tcPr>
            <w:tcW w:w="775" w:type="pct"/>
            <w:vAlign w:val="center"/>
          </w:tcPr>
          <w:p w14:paraId="3F09A455">
            <w:pPr>
              <w:spacing w:line="260" w:lineRule="exact"/>
              <w:ind w:left="1151" w:leftChars="548"/>
              <w:rPr>
                <w:rFonts w:ascii="宋体" w:hAnsi="宋体" w:cs="宋体"/>
                <w:szCs w:val="21"/>
              </w:rPr>
            </w:pPr>
          </w:p>
        </w:tc>
        <w:tc>
          <w:tcPr>
            <w:tcW w:w="419" w:type="pct"/>
            <w:vAlign w:val="center"/>
          </w:tcPr>
          <w:p w14:paraId="78CDD753">
            <w:pPr>
              <w:spacing w:line="260" w:lineRule="exact"/>
              <w:ind w:left="1151" w:leftChars="548"/>
              <w:rPr>
                <w:rFonts w:ascii="宋体" w:hAnsi="宋体" w:cs="宋体"/>
                <w:szCs w:val="21"/>
              </w:rPr>
            </w:pPr>
          </w:p>
        </w:tc>
        <w:tc>
          <w:tcPr>
            <w:tcW w:w="829" w:type="pct"/>
            <w:vAlign w:val="center"/>
          </w:tcPr>
          <w:p w14:paraId="6C47CFE7">
            <w:pPr>
              <w:spacing w:line="260" w:lineRule="exact"/>
              <w:ind w:left="1151" w:leftChars="548"/>
              <w:rPr>
                <w:rFonts w:ascii="宋体" w:hAnsi="宋体" w:cs="宋体"/>
                <w:szCs w:val="21"/>
              </w:rPr>
            </w:pPr>
          </w:p>
        </w:tc>
        <w:tc>
          <w:tcPr>
            <w:tcW w:w="1095" w:type="pct"/>
            <w:gridSpan w:val="2"/>
            <w:vAlign w:val="center"/>
          </w:tcPr>
          <w:p w14:paraId="51E9604F">
            <w:pPr>
              <w:spacing w:line="260" w:lineRule="exact"/>
              <w:ind w:left="1151" w:leftChars="548"/>
              <w:rPr>
                <w:rFonts w:ascii="宋体" w:hAnsi="宋体" w:cs="宋体"/>
                <w:szCs w:val="21"/>
              </w:rPr>
            </w:pPr>
          </w:p>
        </w:tc>
        <w:tc>
          <w:tcPr>
            <w:tcW w:w="696" w:type="pct"/>
          </w:tcPr>
          <w:p w14:paraId="63EC901F">
            <w:pPr>
              <w:spacing w:line="260" w:lineRule="exact"/>
              <w:rPr>
                <w:rFonts w:ascii="宋体" w:hAnsi="宋体" w:cs="宋体"/>
                <w:szCs w:val="21"/>
              </w:rPr>
            </w:pPr>
          </w:p>
        </w:tc>
        <w:tc>
          <w:tcPr>
            <w:tcW w:w="225" w:type="pct"/>
          </w:tcPr>
          <w:p w14:paraId="3C59B4E4">
            <w:pPr>
              <w:spacing w:line="260" w:lineRule="exact"/>
              <w:rPr>
                <w:rFonts w:ascii="宋体" w:hAnsi="宋体" w:cs="宋体"/>
                <w:szCs w:val="21"/>
              </w:rPr>
            </w:pPr>
          </w:p>
        </w:tc>
        <w:tc>
          <w:tcPr>
            <w:tcW w:w="550" w:type="pct"/>
          </w:tcPr>
          <w:p w14:paraId="52722FE7">
            <w:pPr>
              <w:spacing w:line="260" w:lineRule="exact"/>
              <w:rPr>
                <w:rFonts w:ascii="宋体" w:hAnsi="宋体" w:cs="宋体"/>
                <w:szCs w:val="21"/>
              </w:rPr>
            </w:pPr>
          </w:p>
        </w:tc>
      </w:tr>
      <w:tr w14:paraId="5DBA2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07" w:type="pct"/>
          </w:tcPr>
          <w:p w14:paraId="6DC8F838">
            <w:pPr>
              <w:spacing w:line="260" w:lineRule="exact"/>
              <w:rPr>
                <w:rFonts w:ascii="宋体" w:hAnsi="宋体" w:cs="宋体"/>
                <w:szCs w:val="21"/>
              </w:rPr>
            </w:pPr>
          </w:p>
        </w:tc>
        <w:tc>
          <w:tcPr>
            <w:tcW w:w="775" w:type="pct"/>
            <w:vAlign w:val="center"/>
          </w:tcPr>
          <w:p w14:paraId="517D77CF">
            <w:pPr>
              <w:spacing w:line="260" w:lineRule="exact"/>
              <w:ind w:left="1151" w:leftChars="548"/>
              <w:rPr>
                <w:rFonts w:ascii="宋体" w:hAnsi="宋体" w:cs="宋体"/>
                <w:szCs w:val="21"/>
              </w:rPr>
            </w:pPr>
          </w:p>
        </w:tc>
        <w:tc>
          <w:tcPr>
            <w:tcW w:w="419" w:type="pct"/>
            <w:vAlign w:val="center"/>
          </w:tcPr>
          <w:p w14:paraId="48ED039D">
            <w:pPr>
              <w:spacing w:line="260" w:lineRule="exact"/>
              <w:ind w:left="1151" w:leftChars="548"/>
              <w:rPr>
                <w:rFonts w:ascii="宋体" w:hAnsi="宋体" w:cs="宋体"/>
                <w:szCs w:val="21"/>
              </w:rPr>
            </w:pPr>
          </w:p>
        </w:tc>
        <w:tc>
          <w:tcPr>
            <w:tcW w:w="829" w:type="pct"/>
            <w:vAlign w:val="center"/>
          </w:tcPr>
          <w:p w14:paraId="625D4D14">
            <w:pPr>
              <w:spacing w:line="260" w:lineRule="exact"/>
              <w:ind w:left="1151" w:leftChars="548"/>
              <w:rPr>
                <w:rFonts w:ascii="宋体" w:hAnsi="宋体" w:cs="宋体"/>
                <w:szCs w:val="21"/>
              </w:rPr>
            </w:pPr>
          </w:p>
        </w:tc>
        <w:tc>
          <w:tcPr>
            <w:tcW w:w="1095" w:type="pct"/>
            <w:gridSpan w:val="2"/>
            <w:vAlign w:val="center"/>
          </w:tcPr>
          <w:p w14:paraId="693C5515">
            <w:pPr>
              <w:spacing w:line="260" w:lineRule="exact"/>
              <w:ind w:left="1151" w:leftChars="548"/>
              <w:rPr>
                <w:rFonts w:ascii="宋体" w:hAnsi="宋体" w:cs="宋体"/>
                <w:szCs w:val="21"/>
              </w:rPr>
            </w:pPr>
          </w:p>
        </w:tc>
        <w:tc>
          <w:tcPr>
            <w:tcW w:w="696" w:type="pct"/>
          </w:tcPr>
          <w:p w14:paraId="61D07224">
            <w:pPr>
              <w:spacing w:line="260" w:lineRule="exact"/>
              <w:rPr>
                <w:rFonts w:ascii="宋体" w:hAnsi="宋体" w:cs="宋体"/>
                <w:szCs w:val="21"/>
              </w:rPr>
            </w:pPr>
          </w:p>
        </w:tc>
        <w:tc>
          <w:tcPr>
            <w:tcW w:w="225" w:type="pct"/>
          </w:tcPr>
          <w:p w14:paraId="30666A5B">
            <w:pPr>
              <w:spacing w:line="260" w:lineRule="exact"/>
              <w:rPr>
                <w:rFonts w:ascii="宋体" w:hAnsi="宋体" w:cs="宋体"/>
                <w:szCs w:val="21"/>
              </w:rPr>
            </w:pPr>
          </w:p>
        </w:tc>
        <w:tc>
          <w:tcPr>
            <w:tcW w:w="550" w:type="pct"/>
          </w:tcPr>
          <w:p w14:paraId="0E55A00D">
            <w:pPr>
              <w:spacing w:line="260" w:lineRule="exact"/>
              <w:rPr>
                <w:rFonts w:ascii="宋体" w:hAnsi="宋体" w:cs="宋体"/>
                <w:szCs w:val="21"/>
              </w:rPr>
            </w:pPr>
          </w:p>
        </w:tc>
      </w:tr>
      <w:tr w14:paraId="39E2C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407" w:type="pct"/>
            <w:vMerge w:val="restart"/>
            <w:vAlign w:val="center"/>
          </w:tcPr>
          <w:p w14:paraId="2E3000B3">
            <w:pPr>
              <w:spacing w:line="260" w:lineRule="exact"/>
              <w:jc w:val="center"/>
              <w:rPr>
                <w:rFonts w:ascii="宋体" w:hAnsi="宋体" w:cs="宋体"/>
                <w:szCs w:val="21"/>
              </w:rPr>
            </w:pPr>
            <w:r>
              <w:rPr>
                <w:rFonts w:hint="eastAsia" w:ascii="宋体" w:hAnsi="宋体" w:cs="宋体"/>
                <w:szCs w:val="21"/>
              </w:rPr>
              <w:t>安装调试验收</w:t>
            </w:r>
          </w:p>
        </w:tc>
        <w:tc>
          <w:tcPr>
            <w:tcW w:w="775" w:type="pct"/>
            <w:vAlign w:val="center"/>
          </w:tcPr>
          <w:p w14:paraId="4D4B2B44">
            <w:pPr>
              <w:spacing w:line="360" w:lineRule="exact"/>
              <w:rPr>
                <w:rFonts w:ascii="宋体" w:hAnsi="宋体" w:cs="宋体"/>
                <w:szCs w:val="21"/>
              </w:rPr>
            </w:pPr>
            <w:r>
              <w:rPr>
                <w:rFonts w:hint="eastAsia" w:ascii="宋体" w:hAnsi="宋体" w:cs="宋体"/>
                <w:szCs w:val="21"/>
              </w:rPr>
              <w:t>供货单位</w:t>
            </w:r>
          </w:p>
        </w:tc>
        <w:tc>
          <w:tcPr>
            <w:tcW w:w="1249" w:type="pct"/>
            <w:gridSpan w:val="2"/>
            <w:vAlign w:val="bottom"/>
          </w:tcPr>
          <w:p w14:paraId="109EA081">
            <w:pPr>
              <w:spacing w:line="300" w:lineRule="exact"/>
              <w:jc w:val="right"/>
              <w:rPr>
                <w:rFonts w:ascii="宋体" w:hAnsi="宋体" w:cs="宋体"/>
                <w:b/>
                <w:szCs w:val="21"/>
              </w:rPr>
            </w:pPr>
            <w:r>
              <w:rPr>
                <w:rFonts w:hint="eastAsia" w:ascii="宋体" w:hAnsi="宋体" w:cs="宋体"/>
                <w:b/>
                <w:szCs w:val="21"/>
              </w:rPr>
              <w:t xml:space="preserve"> (签字并加盖公章)</w:t>
            </w:r>
          </w:p>
        </w:tc>
        <w:tc>
          <w:tcPr>
            <w:tcW w:w="2567" w:type="pct"/>
            <w:gridSpan w:val="5"/>
            <w:vMerge w:val="restart"/>
          </w:tcPr>
          <w:p w14:paraId="67BB2DF3">
            <w:pPr>
              <w:spacing w:line="360" w:lineRule="exact"/>
              <w:jc w:val="left"/>
              <w:rPr>
                <w:rFonts w:ascii="宋体" w:hAnsi="宋体" w:cs="宋体"/>
                <w:szCs w:val="21"/>
              </w:rPr>
            </w:pPr>
            <w:r>
              <w:rPr>
                <w:rFonts w:hint="eastAsia" w:ascii="宋体" w:hAnsi="宋体" w:cs="宋体"/>
                <w:szCs w:val="21"/>
              </w:rPr>
              <w:t>包装、外观</w:t>
            </w:r>
            <w:r>
              <w:rPr>
                <w:rFonts w:hint="eastAsia" w:ascii="宋体" w:hAnsi="宋体" w:cs="宋体"/>
                <w:szCs w:val="21"/>
                <w:u w:val="single"/>
              </w:rPr>
              <w:t>（</w:t>
            </w:r>
            <w:r>
              <w:rPr>
                <w:rFonts w:hint="eastAsia" w:ascii="宋体" w:hAnsi="宋体" w:cs="宋体"/>
                <w:szCs w:val="21"/>
              </w:rPr>
              <w:t>是、否）完好，数量</w:t>
            </w:r>
            <w:r>
              <w:rPr>
                <w:rFonts w:hint="eastAsia" w:ascii="宋体" w:hAnsi="宋体" w:cs="宋体"/>
                <w:szCs w:val="21"/>
                <w:u w:val="single"/>
              </w:rPr>
              <w:t xml:space="preserve">      （</w:t>
            </w:r>
            <w:r>
              <w:rPr>
                <w:rFonts w:hint="eastAsia" w:ascii="宋体" w:hAnsi="宋体" w:cs="宋体"/>
                <w:szCs w:val="21"/>
              </w:rPr>
              <w:t>是、否）与标书一致，金额</w:t>
            </w:r>
            <w:r>
              <w:rPr>
                <w:rFonts w:hint="eastAsia" w:ascii="宋体" w:hAnsi="宋体" w:cs="宋体"/>
                <w:szCs w:val="21"/>
                <w:u w:val="single"/>
              </w:rPr>
              <w:t>（</w:t>
            </w:r>
            <w:r>
              <w:rPr>
                <w:rFonts w:hint="eastAsia" w:ascii="宋体" w:hAnsi="宋体" w:cs="宋体"/>
                <w:szCs w:val="21"/>
              </w:rPr>
              <w:t>是、否）与标书一致，品牌、型号、规格（配置）</w:t>
            </w:r>
            <w:r>
              <w:rPr>
                <w:rFonts w:hint="eastAsia" w:ascii="宋体" w:hAnsi="宋体" w:cs="宋体"/>
                <w:szCs w:val="21"/>
                <w:u w:val="single"/>
              </w:rPr>
              <w:t xml:space="preserve">     （</w:t>
            </w:r>
            <w:r>
              <w:rPr>
                <w:rFonts w:hint="eastAsia" w:ascii="宋体" w:hAnsi="宋体" w:cs="宋体"/>
                <w:szCs w:val="21"/>
              </w:rPr>
              <w:t>是、否）与标书一致，若不一致，须提交相关说明。</w:t>
            </w:r>
          </w:p>
          <w:p w14:paraId="5A29D99E">
            <w:pPr>
              <w:spacing w:line="360" w:lineRule="exact"/>
              <w:jc w:val="left"/>
              <w:rPr>
                <w:rFonts w:ascii="宋体" w:hAnsi="宋体" w:cs="宋体"/>
                <w:szCs w:val="21"/>
              </w:rPr>
            </w:pPr>
            <w:r>
              <w:rPr>
                <w:rFonts w:hint="eastAsia" w:ascii="宋体" w:hAnsi="宋体" w:cs="宋体"/>
                <w:szCs w:val="21"/>
              </w:rPr>
              <w:t>所附技术资料、说明书、保修卡等材料（是、否）齐全。安装调试运行状况（是、否）正常，安装调试验收（是、否）合格。</w:t>
            </w:r>
          </w:p>
          <w:p w14:paraId="3849A0F6">
            <w:pPr>
              <w:spacing w:line="340" w:lineRule="exact"/>
              <w:jc w:val="right"/>
              <w:rPr>
                <w:rFonts w:ascii="宋体" w:hAnsi="宋体" w:cs="宋体"/>
                <w:szCs w:val="21"/>
              </w:rPr>
            </w:pPr>
            <w:r>
              <w:rPr>
                <w:rFonts w:hint="eastAsia" w:ascii="宋体" w:hAnsi="宋体" w:cs="宋体"/>
                <w:szCs w:val="21"/>
              </w:rPr>
              <w:t>验收日期：    年   月   日</w:t>
            </w:r>
          </w:p>
        </w:tc>
      </w:tr>
      <w:tr w14:paraId="077F6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407" w:type="pct"/>
            <w:vMerge w:val="continue"/>
            <w:vAlign w:val="center"/>
          </w:tcPr>
          <w:p w14:paraId="54730C20">
            <w:pPr>
              <w:spacing w:line="260" w:lineRule="exact"/>
              <w:jc w:val="center"/>
              <w:rPr>
                <w:rFonts w:ascii="宋体" w:hAnsi="宋体" w:cs="宋体"/>
                <w:szCs w:val="21"/>
              </w:rPr>
            </w:pPr>
          </w:p>
        </w:tc>
        <w:tc>
          <w:tcPr>
            <w:tcW w:w="775" w:type="pct"/>
            <w:vMerge w:val="restart"/>
          </w:tcPr>
          <w:p w14:paraId="69A0CEE0">
            <w:pPr>
              <w:spacing w:line="360" w:lineRule="exact"/>
              <w:rPr>
                <w:rFonts w:ascii="宋体" w:hAnsi="宋体" w:cs="宋体"/>
                <w:szCs w:val="21"/>
              </w:rPr>
            </w:pPr>
            <w:r>
              <w:rPr>
                <w:rFonts w:hint="eastAsia" w:ascii="宋体" w:hAnsi="宋体" w:cs="宋体"/>
                <w:szCs w:val="21"/>
              </w:rPr>
              <w:t>实验室或科室或项目经办人、负责人等（至少2人）</w:t>
            </w:r>
          </w:p>
        </w:tc>
        <w:tc>
          <w:tcPr>
            <w:tcW w:w="1249" w:type="pct"/>
            <w:gridSpan w:val="2"/>
          </w:tcPr>
          <w:p w14:paraId="42B9A699">
            <w:pPr>
              <w:spacing w:line="300" w:lineRule="exact"/>
              <w:jc w:val="right"/>
              <w:rPr>
                <w:rFonts w:ascii="宋体" w:hAnsi="宋体" w:cs="宋体"/>
                <w:szCs w:val="21"/>
              </w:rPr>
            </w:pPr>
          </w:p>
        </w:tc>
        <w:tc>
          <w:tcPr>
            <w:tcW w:w="2567" w:type="pct"/>
            <w:gridSpan w:val="5"/>
            <w:vMerge w:val="continue"/>
          </w:tcPr>
          <w:p w14:paraId="37D906EF">
            <w:pPr>
              <w:spacing w:line="300" w:lineRule="exact"/>
              <w:rPr>
                <w:rFonts w:ascii="宋体" w:hAnsi="宋体" w:cs="宋体"/>
                <w:szCs w:val="21"/>
              </w:rPr>
            </w:pPr>
          </w:p>
        </w:tc>
      </w:tr>
      <w:tr w14:paraId="6292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407" w:type="pct"/>
            <w:vMerge w:val="continue"/>
            <w:vAlign w:val="center"/>
          </w:tcPr>
          <w:p w14:paraId="53B6B4A7">
            <w:pPr>
              <w:spacing w:line="260" w:lineRule="exact"/>
              <w:jc w:val="center"/>
              <w:rPr>
                <w:rFonts w:ascii="宋体" w:hAnsi="宋体" w:cs="宋体"/>
                <w:szCs w:val="21"/>
              </w:rPr>
            </w:pPr>
          </w:p>
        </w:tc>
        <w:tc>
          <w:tcPr>
            <w:tcW w:w="775" w:type="pct"/>
            <w:vMerge w:val="continue"/>
          </w:tcPr>
          <w:p w14:paraId="0DDD6D49">
            <w:pPr>
              <w:spacing w:line="360" w:lineRule="exact"/>
              <w:rPr>
                <w:rFonts w:ascii="宋体" w:hAnsi="宋体" w:cs="宋体"/>
                <w:szCs w:val="21"/>
              </w:rPr>
            </w:pPr>
          </w:p>
        </w:tc>
        <w:tc>
          <w:tcPr>
            <w:tcW w:w="1249" w:type="pct"/>
            <w:gridSpan w:val="2"/>
          </w:tcPr>
          <w:p w14:paraId="6B97A60E">
            <w:pPr>
              <w:spacing w:line="300" w:lineRule="exact"/>
              <w:jc w:val="right"/>
              <w:rPr>
                <w:rFonts w:ascii="宋体" w:hAnsi="宋体" w:cs="宋体"/>
                <w:szCs w:val="21"/>
              </w:rPr>
            </w:pPr>
          </w:p>
        </w:tc>
        <w:tc>
          <w:tcPr>
            <w:tcW w:w="2567" w:type="pct"/>
            <w:gridSpan w:val="5"/>
            <w:vMerge w:val="continue"/>
          </w:tcPr>
          <w:p w14:paraId="64F5EF1F">
            <w:pPr>
              <w:spacing w:line="300" w:lineRule="exact"/>
              <w:rPr>
                <w:rFonts w:ascii="宋体" w:hAnsi="宋体" w:cs="宋体"/>
                <w:szCs w:val="21"/>
              </w:rPr>
            </w:pPr>
          </w:p>
        </w:tc>
      </w:tr>
      <w:tr w14:paraId="0D2E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exact"/>
        </w:trPr>
        <w:tc>
          <w:tcPr>
            <w:tcW w:w="407" w:type="pct"/>
            <w:vMerge w:val="restart"/>
            <w:vAlign w:val="center"/>
          </w:tcPr>
          <w:p w14:paraId="701BA8EC">
            <w:pPr>
              <w:spacing w:line="260" w:lineRule="exact"/>
              <w:jc w:val="center"/>
              <w:rPr>
                <w:rFonts w:ascii="宋体" w:hAnsi="宋体" w:cs="宋体"/>
                <w:szCs w:val="21"/>
              </w:rPr>
            </w:pPr>
            <w:r>
              <w:rPr>
                <w:rFonts w:hint="eastAsia" w:ascii="宋体" w:hAnsi="宋体" w:cs="宋体"/>
                <w:szCs w:val="21"/>
              </w:rPr>
              <w:t>采购单位验收</w:t>
            </w:r>
          </w:p>
        </w:tc>
        <w:tc>
          <w:tcPr>
            <w:tcW w:w="775" w:type="pct"/>
            <w:vMerge w:val="restart"/>
          </w:tcPr>
          <w:p w14:paraId="3DFA2F0B">
            <w:pPr>
              <w:spacing w:line="360" w:lineRule="exact"/>
              <w:rPr>
                <w:rFonts w:ascii="宋体" w:hAnsi="宋体" w:cs="宋体"/>
                <w:szCs w:val="21"/>
              </w:rPr>
            </w:pPr>
            <w:r>
              <w:rPr>
                <w:rFonts w:hint="eastAsia" w:ascii="宋体" w:hAnsi="宋体" w:cs="宋体"/>
                <w:szCs w:val="21"/>
              </w:rPr>
              <w:t>单位负责人、经费负责人、项目负责人等（至少3人，且至少1人为处级干部）</w:t>
            </w:r>
          </w:p>
          <w:p w14:paraId="408598FD">
            <w:pPr>
              <w:spacing w:line="360" w:lineRule="exact"/>
              <w:rPr>
                <w:rFonts w:ascii="宋体" w:hAnsi="宋体" w:cs="宋体"/>
                <w:szCs w:val="21"/>
              </w:rPr>
            </w:pPr>
          </w:p>
        </w:tc>
        <w:tc>
          <w:tcPr>
            <w:tcW w:w="1249" w:type="pct"/>
            <w:gridSpan w:val="2"/>
          </w:tcPr>
          <w:p w14:paraId="597BAD13">
            <w:pPr>
              <w:spacing w:line="360" w:lineRule="exact"/>
              <w:rPr>
                <w:rFonts w:ascii="宋体" w:hAnsi="宋体" w:cs="宋体"/>
                <w:szCs w:val="21"/>
              </w:rPr>
            </w:pPr>
          </w:p>
        </w:tc>
        <w:tc>
          <w:tcPr>
            <w:tcW w:w="2567" w:type="pct"/>
            <w:gridSpan w:val="5"/>
            <w:vMerge w:val="restart"/>
          </w:tcPr>
          <w:p w14:paraId="72132AD3">
            <w:pPr>
              <w:spacing w:line="360" w:lineRule="exact"/>
              <w:jc w:val="left"/>
              <w:rPr>
                <w:rFonts w:ascii="宋体" w:hAnsi="宋体" w:cs="宋体"/>
                <w:szCs w:val="21"/>
              </w:rPr>
            </w:pPr>
          </w:p>
          <w:p w14:paraId="56D56A71">
            <w:pPr>
              <w:spacing w:line="360" w:lineRule="exact"/>
              <w:jc w:val="left"/>
              <w:rPr>
                <w:rFonts w:ascii="宋体" w:hAnsi="宋体" w:cs="宋体"/>
                <w:szCs w:val="21"/>
              </w:rPr>
            </w:pPr>
            <w:r>
              <w:rPr>
                <w:rFonts w:hint="eastAsia" w:ascii="宋体" w:hAnsi="宋体" w:cs="宋体"/>
                <w:szCs w:val="21"/>
              </w:rPr>
              <w:t>设备安装调试后至今使用性能（是、否）正常,运行状况（是、否）正常,验收（是、否）合格。</w:t>
            </w:r>
          </w:p>
          <w:p w14:paraId="60818737">
            <w:pPr>
              <w:spacing w:line="360" w:lineRule="exact"/>
              <w:jc w:val="left"/>
              <w:rPr>
                <w:rFonts w:ascii="宋体" w:hAnsi="宋体" w:cs="宋体"/>
                <w:szCs w:val="21"/>
              </w:rPr>
            </w:pPr>
          </w:p>
          <w:p w14:paraId="6EC9B4A2">
            <w:pPr>
              <w:spacing w:line="360" w:lineRule="exact"/>
              <w:ind w:firstLine="1680" w:firstLineChars="800"/>
              <w:rPr>
                <w:rFonts w:ascii="宋体" w:hAnsi="宋体" w:cs="宋体"/>
                <w:szCs w:val="21"/>
              </w:rPr>
            </w:pPr>
            <w:r>
              <w:rPr>
                <w:rFonts w:hint="eastAsia" w:ascii="宋体" w:hAnsi="宋体" w:cs="宋体"/>
                <w:szCs w:val="21"/>
              </w:rPr>
              <w:t>（</w:t>
            </w:r>
            <w:r>
              <w:rPr>
                <w:rFonts w:hint="eastAsia" w:ascii="宋体" w:hAnsi="宋体" w:cs="宋体"/>
                <w:b/>
                <w:szCs w:val="21"/>
              </w:rPr>
              <w:t>采购单位公章</w:t>
            </w:r>
            <w:r>
              <w:rPr>
                <w:rFonts w:hint="eastAsia" w:ascii="宋体" w:hAnsi="宋体" w:cs="宋体"/>
                <w:szCs w:val="21"/>
              </w:rPr>
              <w:t>）</w:t>
            </w:r>
          </w:p>
          <w:p w14:paraId="70481F5D">
            <w:pPr>
              <w:spacing w:line="360" w:lineRule="exact"/>
              <w:jc w:val="center"/>
              <w:rPr>
                <w:rFonts w:ascii="宋体" w:hAnsi="宋体" w:cs="宋体"/>
                <w:szCs w:val="21"/>
              </w:rPr>
            </w:pPr>
            <w:r>
              <w:rPr>
                <w:rFonts w:hint="eastAsia" w:ascii="宋体" w:hAnsi="宋体" w:cs="宋体"/>
                <w:szCs w:val="21"/>
              </w:rPr>
              <w:t xml:space="preserve">                  验收日期：    年   月   日</w:t>
            </w:r>
          </w:p>
        </w:tc>
      </w:tr>
      <w:tr w14:paraId="226A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trPr>
        <w:tc>
          <w:tcPr>
            <w:tcW w:w="407" w:type="pct"/>
            <w:vMerge w:val="continue"/>
            <w:vAlign w:val="center"/>
          </w:tcPr>
          <w:p w14:paraId="20A3BA15">
            <w:pPr>
              <w:spacing w:line="260" w:lineRule="exact"/>
              <w:jc w:val="center"/>
              <w:rPr>
                <w:rFonts w:ascii="宋体" w:hAnsi="宋体" w:cs="宋体"/>
                <w:szCs w:val="21"/>
              </w:rPr>
            </w:pPr>
          </w:p>
        </w:tc>
        <w:tc>
          <w:tcPr>
            <w:tcW w:w="775" w:type="pct"/>
            <w:vMerge w:val="continue"/>
          </w:tcPr>
          <w:p w14:paraId="2C22078C">
            <w:pPr>
              <w:spacing w:line="360" w:lineRule="exact"/>
              <w:rPr>
                <w:rFonts w:ascii="宋体" w:hAnsi="宋体" w:cs="宋体"/>
                <w:szCs w:val="21"/>
              </w:rPr>
            </w:pPr>
          </w:p>
        </w:tc>
        <w:tc>
          <w:tcPr>
            <w:tcW w:w="1249" w:type="pct"/>
            <w:gridSpan w:val="2"/>
          </w:tcPr>
          <w:p w14:paraId="1052A536">
            <w:pPr>
              <w:spacing w:line="360" w:lineRule="exact"/>
              <w:rPr>
                <w:rFonts w:ascii="宋体" w:hAnsi="宋体" w:cs="宋体"/>
                <w:szCs w:val="21"/>
              </w:rPr>
            </w:pPr>
          </w:p>
        </w:tc>
        <w:tc>
          <w:tcPr>
            <w:tcW w:w="2567" w:type="pct"/>
            <w:gridSpan w:val="5"/>
            <w:vMerge w:val="continue"/>
          </w:tcPr>
          <w:p w14:paraId="5158049C">
            <w:pPr>
              <w:spacing w:line="360" w:lineRule="exact"/>
              <w:jc w:val="left"/>
              <w:rPr>
                <w:rFonts w:ascii="宋体" w:hAnsi="宋体" w:cs="宋体"/>
                <w:szCs w:val="21"/>
              </w:rPr>
            </w:pPr>
          </w:p>
        </w:tc>
      </w:tr>
      <w:tr w14:paraId="03300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trPr>
        <w:tc>
          <w:tcPr>
            <w:tcW w:w="407" w:type="pct"/>
            <w:vMerge w:val="continue"/>
            <w:vAlign w:val="center"/>
          </w:tcPr>
          <w:p w14:paraId="0CDF9005">
            <w:pPr>
              <w:spacing w:line="260" w:lineRule="exact"/>
              <w:jc w:val="center"/>
              <w:rPr>
                <w:rFonts w:ascii="宋体" w:hAnsi="宋体" w:cs="宋体"/>
                <w:szCs w:val="21"/>
              </w:rPr>
            </w:pPr>
          </w:p>
        </w:tc>
        <w:tc>
          <w:tcPr>
            <w:tcW w:w="775" w:type="pct"/>
            <w:vMerge w:val="continue"/>
          </w:tcPr>
          <w:p w14:paraId="64926B18">
            <w:pPr>
              <w:spacing w:line="360" w:lineRule="exact"/>
              <w:rPr>
                <w:rFonts w:ascii="宋体" w:hAnsi="宋体" w:cs="宋体"/>
                <w:szCs w:val="21"/>
              </w:rPr>
            </w:pPr>
          </w:p>
        </w:tc>
        <w:tc>
          <w:tcPr>
            <w:tcW w:w="1249" w:type="pct"/>
            <w:gridSpan w:val="2"/>
          </w:tcPr>
          <w:p w14:paraId="02E8BDE2">
            <w:pPr>
              <w:spacing w:line="360" w:lineRule="exact"/>
              <w:rPr>
                <w:rFonts w:ascii="宋体" w:hAnsi="宋体" w:cs="宋体"/>
                <w:szCs w:val="21"/>
              </w:rPr>
            </w:pPr>
          </w:p>
        </w:tc>
        <w:tc>
          <w:tcPr>
            <w:tcW w:w="2567" w:type="pct"/>
            <w:gridSpan w:val="5"/>
            <w:vMerge w:val="continue"/>
          </w:tcPr>
          <w:p w14:paraId="37349CFD">
            <w:pPr>
              <w:spacing w:line="360" w:lineRule="exact"/>
              <w:jc w:val="left"/>
              <w:rPr>
                <w:rFonts w:ascii="宋体" w:hAnsi="宋体" w:cs="宋体"/>
                <w:szCs w:val="21"/>
              </w:rPr>
            </w:pPr>
          </w:p>
        </w:tc>
      </w:tr>
      <w:tr w14:paraId="25B7D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407" w:type="pct"/>
            <w:vMerge w:val="restart"/>
            <w:vAlign w:val="center"/>
          </w:tcPr>
          <w:p w14:paraId="5FF91ADA">
            <w:pPr>
              <w:spacing w:line="260" w:lineRule="exact"/>
              <w:jc w:val="center"/>
              <w:rPr>
                <w:rFonts w:ascii="宋体" w:hAnsi="宋体" w:cs="宋体"/>
                <w:szCs w:val="21"/>
              </w:rPr>
            </w:pPr>
            <w:r>
              <w:rPr>
                <w:rFonts w:hint="eastAsia" w:ascii="宋体" w:hAnsi="宋体" w:cs="宋体"/>
                <w:szCs w:val="21"/>
              </w:rPr>
              <w:t>校级验收</w:t>
            </w:r>
            <w:r>
              <w:rPr>
                <w:rFonts w:hint="eastAsia" w:ascii="宋体" w:hAnsi="宋体" w:cs="宋体"/>
                <w:color w:val="000000"/>
                <w:szCs w:val="21"/>
              </w:rPr>
              <w:t>（校招标工作领导小组验</w:t>
            </w:r>
            <w:r>
              <w:rPr>
                <w:rFonts w:hint="eastAsia" w:ascii="宋体" w:hAnsi="宋体" w:cs="宋体"/>
                <w:szCs w:val="21"/>
              </w:rPr>
              <w:t>收）</w:t>
            </w:r>
          </w:p>
        </w:tc>
        <w:tc>
          <w:tcPr>
            <w:tcW w:w="775" w:type="pct"/>
            <w:vAlign w:val="center"/>
          </w:tcPr>
          <w:p w14:paraId="4EBA7356">
            <w:pPr>
              <w:spacing w:line="360" w:lineRule="exact"/>
              <w:jc w:val="left"/>
              <w:rPr>
                <w:rFonts w:ascii="宋体" w:hAnsi="宋体" w:cs="宋体"/>
                <w:szCs w:val="21"/>
              </w:rPr>
            </w:pPr>
            <w:r>
              <w:rPr>
                <w:rFonts w:hint="eastAsia" w:ascii="宋体" w:hAnsi="宋体" w:cs="宋体"/>
                <w:szCs w:val="21"/>
              </w:rPr>
              <w:t>校验收</w:t>
            </w:r>
          </w:p>
          <w:p w14:paraId="4149FC36">
            <w:pPr>
              <w:spacing w:line="360" w:lineRule="exact"/>
              <w:jc w:val="left"/>
              <w:rPr>
                <w:rFonts w:ascii="宋体" w:hAnsi="宋体" w:cs="宋体"/>
                <w:szCs w:val="21"/>
              </w:rPr>
            </w:pPr>
            <w:r>
              <w:rPr>
                <w:rFonts w:hint="eastAsia" w:ascii="宋体" w:hAnsi="宋体" w:cs="宋体"/>
                <w:szCs w:val="21"/>
              </w:rPr>
              <w:t>专家</w:t>
            </w:r>
          </w:p>
        </w:tc>
        <w:tc>
          <w:tcPr>
            <w:tcW w:w="1249" w:type="pct"/>
            <w:gridSpan w:val="2"/>
            <w:vAlign w:val="center"/>
          </w:tcPr>
          <w:p w14:paraId="1DD3744F">
            <w:pPr>
              <w:spacing w:line="300" w:lineRule="exact"/>
              <w:jc w:val="center"/>
              <w:rPr>
                <w:rFonts w:ascii="宋体" w:hAnsi="宋体" w:cs="宋体"/>
                <w:szCs w:val="21"/>
              </w:rPr>
            </w:pPr>
          </w:p>
        </w:tc>
        <w:tc>
          <w:tcPr>
            <w:tcW w:w="1095" w:type="pct"/>
            <w:gridSpan w:val="2"/>
            <w:vMerge w:val="restart"/>
          </w:tcPr>
          <w:p w14:paraId="53CB7908">
            <w:pPr>
              <w:spacing w:line="240" w:lineRule="exact"/>
              <w:jc w:val="left"/>
              <w:rPr>
                <w:rFonts w:ascii="宋体" w:hAnsi="宋体" w:cs="宋体"/>
                <w:szCs w:val="21"/>
              </w:rPr>
            </w:pPr>
          </w:p>
          <w:p w14:paraId="4BAEBC01">
            <w:pPr>
              <w:spacing w:line="240" w:lineRule="exact"/>
              <w:jc w:val="left"/>
              <w:rPr>
                <w:rFonts w:ascii="宋体" w:hAnsi="宋体" w:cs="宋体"/>
                <w:szCs w:val="21"/>
              </w:rPr>
            </w:pPr>
          </w:p>
          <w:p w14:paraId="04E5A3EA">
            <w:pPr>
              <w:spacing w:line="240" w:lineRule="exact"/>
              <w:jc w:val="left"/>
              <w:rPr>
                <w:rFonts w:ascii="宋体" w:hAnsi="宋体" w:cs="宋体"/>
                <w:szCs w:val="21"/>
              </w:rPr>
            </w:pPr>
            <w:r>
              <w:rPr>
                <w:rFonts w:hint="eastAsia" w:ascii="宋体" w:hAnsi="宋体" w:cs="宋体"/>
                <w:szCs w:val="21"/>
              </w:rPr>
              <w:t>验收发现问题及整改要求：</w:t>
            </w:r>
          </w:p>
          <w:p w14:paraId="2AD69976">
            <w:pPr>
              <w:spacing w:line="240" w:lineRule="exact"/>
              <w:rPr>
                <w:rFonts w:ascii="宋体" w:hAnsi="宋体" w:cs="宋体"/>
                <w:szCs w:val="21"/>
              </w:rPr>
            </w:pPr>
          </w:p>
          <w:p w14:paraId="7EAA1BE4">
            <w:pPr>
              <w:spacing w:line="240" w:lineRule="exact"/>
              <w:rPr>
                <w:rFonts w:ascii="宋体" w:hAnsi="宋体" w:cs="宋体"/>
                <w:szCs w:val="21"/>
              </w:rPr>
            </w:pPr>
          </w:p>
          <w:p w14:paraId="04C52EA8">
            <w:pPr>
              <w:spacing w:line="240" w:lineRule="exact"/>
              <w:rPr>
                <w:rFonts w:ascii="宋体" w:hAnsi="宋体" w:cs="宋体"/>
                <w:szCs w:val="21"/>
              </w:rPr>
            </w:pPr>
            <w:r>
              <w:rPr>
                <w:rFonts w:hint="eastAsia" w:ascii="宋体" w:hAnsi="宋体" w:cs="宋体"/>
                <w:szCs w:val="21"/>
              </w:rPr>
              <w:t>整改负责人签字：</w:t>
            </w:r>
          </w:p>
          <w:p w14:paraId="2464F67E">
            <w:pPr>
              <w:spacing w:line="240" w:lineRule="exact"/>
              <w:rPr>
                <w:rFonts w:ascii="宋体" w:hAnsi="宋体" w:cs="宋体"/>
                <w:szCs w:val="21"/>
              </w:rPr>
            </w:pPr>
          </w:p>
          <w:p w14:paraId="605FBBA6">
            <w:pPr>
              <w:spacing w:line="240" w:lineRule="exact"/>
              <w:rPr>
                <w:rFonts w:ascii="宋体" w:hAnsi="宋体" w:cs="宋体"/>
                <w:szCs w:val="21"/>
              </w:rPr>
            </w:pPr>
            <w:r>
              <w:rPr>
                <w:rFonts w:hint="eastAsia" w:ascii="宋体" w:hAnsi="宋体" w:cs="宋体"/>
                <w:szCs w:val="21"/>
              </w:rPr>
              <w:t xml:space="preserve">整改日期： </w:t>
            </w:r>
          </w:p>
          <w:p w14:paraId="215C730D">
            <w:pPr>
              <w:spacing w:line="240" w:lineRule="exact"/>
              <w:rPr>
                <w:rFonts w:ascii="宋体" w:hAnsi="宋体" w:cs="宋体"/>
                <w:szCs w:val="21"/>
              </w:rPr>
            </w:pPr>
            <w:r>
              <w:rPr>
                <w:rFonts w:hint="eastAsia" w:ascii="宋体" w:hAnsi="宋体" w:cs="宋体"/>
                <w:szCs w:val="21"/>
              </w:rPr>
              <w:t xml:space="preserve"> </w:t>
            </w:r>
          </w:p>
          <w:p w14:paraId="2D6236BF">
            <w:pPr>
              <w:spacing w:line="240" w:lineRule="exact"/>
              <w:ind w:firstLine="630" w:firstLineChars="300"/>
              <w:rPr>
                <w:rFonts w:ascii="宋体" w:hAnsi="宋体" w:cs="宋体"/>
                <w:szCs w:val="21"/>
              </w:rPr>
            </w:pPr>
            <w:r>
              <w:rPr>
                <w:rFonts w:hint="eastAsia" w:ascii="宋体" w:hAnsi="宋体" w:cs="宋体"/>
                <w:szCs w:val="21"/>
              </w:rPr>
              <w:t>年  月  日</w:t>
            </w:r>
          </w:p>
        </w:tc>
        <w:tc>
          <w:tcPr>
            <w:tcW w:w="1472" w:type="pct"/>
            <w:gridSpan w:val="3"/>
            <w:vMerge w:val="restart"/>
          </w:tcPr>
          <w:p w14:paraId="0B9FDCB4">
            <w:pPr>
              <w:spacing w:line="520" w:lineRule="exact"/>
              <w:rPr>
                <w:rFonts w:ascii="宋体" w:hAnsi="宋体" w:cs="宋体"/>
                <w:szCs w:val="21"/>
              </w:rPr>
            </w:pPr>
            <w:r>
              <w:rPr>
                <w:rFonts w:hint="eastAsia" w:ascii="宋体" w:hAnsi="宋体" w:cs="宋体"/>
                <w:szCs w:val="21"/>
              </w:rPr>
              <w:t>验收程序（是，否）完整。</w:t>
            </w:r>
          </w:p>
          <w:p w14:paraId="4E8E9C79">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59264" behindDoc="0" locked="0" layoutInCell="1" allowOverlap="1">
                      <wp:simplePos x="0" y="0"/>
                      <wp:positionH relativeFrom="column">
                        <wp:posOffset>306070</wp:posOffset>
                      </wp:positionH>
                      <wp:positionV relativeFrom="paragraph">
                        <wp:posOffset>171450</wp:posOffset>
                      </wp:positionV>
                      <wp:extent cx="123825" cy="105410"/>
                      <wp:effectExtent l="5080" t="4445" r="4445" b="23495"/>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3.5pt;height:8.3pt;width:9.75pt;z-index:251659264;mso-width-relative:page;mso-height-relative:page;" fillcolor="#FFFFFF" filled="t" stroked="t" coordsize="21600,21600" o:gfxdata="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Zy0APWAAAABwEAAA8AAAAAAAAAAQAgAAAAIgAAAGRycy9kb3ducmV2Lnht&#10;bFBLAQIUABQAAAAIAIdO4kDtL5/INAIAAHwEAAAOAAAAAAAAAAEAIAAAACUBAABkcnMvZTJvRG9j&#10;LnhtbFBLBQYAAAAABgAGAFkBAADLBQAAAAA=&#10;">
                      <v:fill on="t" focussize="0,0"/>
                      <v:stroke color="#000000" miterlimit="8" joinstyle="miter"/>
                      <v:imagedata o:title=""/>
                      <o:lock v:ext="edit" aspectratio="f"/>
                    </v:rect>
                  </w:pict>
                </mc:Fallback>
              </mc:AlternateContent>
            </w:r>
            <w:r>
              <w:rPr>
                <w:rFonts w:hint="eastAsia" w:ascii="宋体" w:hAnsi="宋体" w:cs="宋体"/>
                <w:szCs w:val="21"/>
              </w:rPr>
              <w:t xml:space="preserve">       验收合格</w:t>
            </w:r>
          </w:p>
          <w:p w14:paraId="2980C2D1">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0288" behindDoc="0" locked="0" layoutInCell="1" allowOverlap="1">
                      <wp:simplePos x="0" y="0"/>
                      <wp:positionH relativeFrom="column">
                        <wp:posOffset>306070</wp:posOffset>
                      </wp:positionH>
                      <wp:positionV relativeFrom="paragraph">
                        <wp:posOffset>182880</wp:posOffset>
                      </wp:positionV>
                      <wp:extent cx="123825" cy="105410"/>
                      <wp:effectExtent l="5080" t="4445" r="4445" b="23495"/>
                      <wp:wrapNone/>
                      <wp:docPr id="10" name="矩形 10"/>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4.4pt;height:8.3pt;width:9.75pt;z-index:251660288;mso-width-relative:page;mso-height-relative:page;" fillcolor="#FFFFFF" filled="t" stroked="t" coordsize="21600,21600" o:gfxdata="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NoSFdYAAAAHAQAADwAAAAAAAAABACAAAAAiAAAAZHJzL2Rvd25yZXYueG1s&#10;UEsBAhQAFAAAAAgAh07iQEtb20IzAgAAfgQAAA4AAAAAAAAAAQAgAAAAJQEAAGRycy9lMm9Eb2Mu&#10;eG1sUEsFBgAAAAAGAAYAWQEAAMoFAAAAAA==&#10;">
                      <v:fill on="t" focussize="0,0"/>
                      <v:stroke color="#000000" miterlimit="8" joinstyle="miter"/>
                      <v:imagedata o:title=""/>
                      <o:lock v:ext="edit" aspectratio="f"/>
                    </v:rect>
                  </w:pict>
                </mc:Fallback>
              </mc:AlternateContent>
            </w:r>
            <w:r>
              <w:rPr>
                <w:rFonts w:hint="eastAsia" w:ascii="宋体" w:hAnsi="宋体" w:cs="宋体"/>
                <w:szCs w:val="21"/>
              </w:rPr>
              <w:t xml:space="preserve">       验收不合格</w:t>
            </w:r>
          </w:p>
          <w:p w14:paraId="6B2D3218">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1312" behindDoc="0" locked="0" layoutInCell="1" allowOverlap="1">
                      <wp:simplePos x="0" y="0"/>
                      <wp:positionH relativeFrom="column">
                        <wp:posOffset>297815</wp:posOffset>
                      </wp:positionH>
                      <wp:positionV relativeFrom="paragraph">
                        <wp:posOffset>177165</wp:posOffset>
                      </wp:positionV>
                      <wp:extent cx="123825" cy="105410"/>
                      <wp:effectExtent l="5080" t="4445" r="4445" b="23495"/>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45pt;margin-top:13.95pt;height:8.3pt;width:9.75pt;z-index:251661312;mso-width-relative:page;mso-height-relative:page;" fillcolor="#FFFFFF" filled="t" stroked="t" coordsize="21600,21600" o:gfxdata="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TGwBzVAAAABwEAAA8AAAAAAAAAAQAgAAAAIgAAAGRycy9kb3ducmV2Lnht&#10;bFBLAQIUABQAAAAIAIdO4kDs6TJsNQIAAH4EAAAOAAAAAAAAAAEAIAAAACQBAABkcnMvZTJvRG9j&#10;LnhtbFBLBQYAAAAABgAGAFkBAADLBQAAAAA=&#10;">
                      <v:fill on="t" focussize="0,0"/>
                      <v:stroke color="#000000" miterlimit="8" joinstyle="miter"/>
                      <v:imagedata o:title=""/>
                      <o:lock v:ext="edit" aspectratio="f"/>
                    </v:rect>
                  </w:pict>
                </mc:Fallback>
              </mc:AlternateContent>
            </w:r>
            <w:r>
              <w:rPr>
                <w:rFonts w:hint="eastAsia" w:ascii="宋体" w:hAnsi="宋体" w:cs="宋体"/>
                <w:szCs w:val="21"/>
              </w:rPr>
              <w:t xml:space="preserve">       整改后验收合格</w:t>
            </w:r>
          </w:p>
          <w:p w14:paraId="544BFA32">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2336" behindDoc="0" locked="0" layoutInCell="1" allowOverlap="1">
                      <wp:simplePos x="0" y="0"/>
                      <wp:positionH relativeFrom="column">
                        <wp:posOffset>290195</wp:posOffset>
                      </wp:positionH>
                      <wp:positionV relativeFrom="paragraph">
                        <wp:posOffset>143510</wp:posOffset>
                      </wp:positionV>
                      <wp:extent cx="123825" cy="105410"/>
                      <wp:effectExtent l="5080" t="4445" r="4445" b="23495"/>
                      <wp:wrapNone/>
                      <wp:docPr id="13" name="矩形 13"/>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2.85pt;margin-top:11.3pt;height:8.3pt;width:9.75pt;z-index:251662336;mso-width-relative:page;mso-height-relative:page;" fillcolor="#FFFFFF" filled="t" stroked="t" coordsize="21600,21600" o:gfxdata="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Eo4x1gAAAAcBAAAPAAAAAAAAAAEAIAAAACIAAABkcnMvZG93bnJldi54&#10;bWxQSwECFAAUAAAACACHTuJAoozhMTUCAAB+BAAADgAAAAAAAAABACAAAAAlAQAAZHJzL2Uyb0Rv&#10;Yy54bWxQSwUGAAAAAAYABgBZAQAAzAUAAAAA&#10;">
                      <v:fill on="t" focussize="0,0"/>
                      <v:stroke color="#000000" miterlimit="8" joinstyle="miter"/>
                      <v:imagedata o:title=""/>
                      <o:lock v:ext="edit" aspectratio="f"/>
                    </v:rect>
                  </w:pict>
                </mc:Fallback>
              </mc:AlternateContent>
            </w:r>
            <w:r>
              <w:rPr>
                <w:rFonts w:hint="eastAsia" w:ascii="宋体" w:hAnsi="宋体" w:cs="宋体"/>
                <w:szCs w:val="21"/>
              </w:rPr>
              <w:t xml:space="preserve">       附整改报告</w:t>
            </w:r>
          </w:p>
          <w:p w14:paraId="1D7B75AB">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3360" behindDoc="0" locked="0" layoutInCell="1" allowOverlap="1">
                      <wp:simplePos x="0" y="0"/>
                      <wp:positionH relativeFrom="column">
                        <wp:posOffset>307340</wp:posOffset>
                      </wp:positionH>
                      <wp:positionV relativeFrom="paragraph">
                        <wp:posOffset>156210</wp:posOffset>
                      </wp:positionV>
                      <wp:extent cx="123825" cy="105410"/>
                      <wp:effectExtent l="5080" t="4445" r="4445" b="2349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2pt;margin-top:12.3pt;height:8.3pt;width:9.75pt;z-index:251663360;mso-width-relative:page;mso-height-relative:page;" fillcolor="#FFFFFF" filled="t" stroked="t" coordsize="21600,21600" o:gfxdata="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7ODv9UAAAAHAQAADwAAAAAAAAABACAAAAAiAAAAZHJzL2Rvd25yZXYueG1s&#10;UEsBAhQAFAAAAAgAh07iQNeRffk0AgAAfgQAAA4AAAAAAAAAAQAgAAAAJAEAAGRycy9lMm9Eb2Mu&#10;eG1sUEsFBgAAAAAGAAYAWQEAAMoFAAAAAA==&#10;">
                      <v:fill on="t" focussize="0,0"/>
                      <v:stroke color="#000000" miterlimit="8" joinstyle="miter"/>
                      <v:imagedata o:title=""/>
                      <o:lock v:ext="edit" aspectratio="f"/>
                    </v:rect>
                  </w:pict>
                </mc:Fallback>
              </mc:AlternateContent>
            </w:r>
            <w:r>
              <w:rPr>
                <w:rFonts w:hint="eastAsia" w:ascii="宋体" w:hAnsi="宋体" w:cs="宋体"/>
                <w:szCs w:val="21"/>
              </w:rPr>
              <w:t xml:space="preserve">       附验收相关说明</w:t>
            </w:r>
          </w:p>
          <w:p w14:paraId="35F32C39">
            <w:pPr>
              <w:spacing w:line="520" w:lineRule="exact"/>
              <w:jc w:val="right"/>
              <w:rPr>
                <w:rFonts w:ascii="宋体" w:hAnsi="宋体" w:cs="宋体"/>
                <w:szCs w:val="21"/>
              </w:rPr>
            </w:pPr>
            <w:r>
              <w:rPr>
                <w:rFonts w:hint="eastAsia" w:ascii="宋体" w:hAnsi="宋体" w:cs="宋体"/>
                <w:szCs w:val="21"/>
              </w:rPr>
              <w:t>（公章）                 验收日期：    年   月   日</w:t>
            </w:r>
          </w:p>
          <w:p w14:paraId="5421C63E">
            <w:pPr>
              <w:spacing w:line="520" w:lineRule="exact"/>
              <w:jc w:val="right"/>
              <w:rPr>
                <w:rFonts w:ascii="宋体" w:hAnsi="宋体" w:cs="宋体"/>
                <w:szCs w:val="21"/>
              </w:rPr>
            </w:pPr>
          </w:p>
          <w:p w14:paraId="40E126BF">
            <w:pPr>
              <w:spacing w:line="520" w:lineRule="exact"/>
              <w:jc w:val="right"/>
              <w:rPr>
                <w:rFonts w:ascii="宋体" w:hAnsi="宋体" w:cs="宋体"/>
                <w:szCs w:val="21"/>
              </w:rPr>
            </w:pPr>
          </w:p>
          <w:p w14:paraId="0D79B5E2">
            <w:pPr>
              <w:spacing w:line="520" w:lineRule="exact"/>
              <w:jc w:val="right"/>
              <w:rPr>
                <w:rFonts w:ascii="宋体" w:hAnsi="宋体" w:cs="宋体"/>
                <w:szCs w:val="21"/>
              </w:rPr>
            </w:pPr>
            <w:r>
              <w:rPr>
                <w:rFonts w:hint="eastAsia" w:ascii="宋体" w:hAnsi="宋体" w:cs="宋体"/>
                <w:szCs w:val="21"/>
              </w:rPr>
              <w:t>验收日期：    年   月   日</w:t>
            </w:r>
          </w:p>
        </w:tc>
      </w:tr>
      <w:tr w14:paraId="0A80F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exact"/>
        </w:trPr>
        <w:tc>
          <w:tcPr>
            <w:tcW w:w="407" w:type="pct"/>
            <w:vMerge w:val="continue"/>
            <w:vAlign w:val="center"/>
          </w:tcPr>
          <w:p w14:paraId="0A648668">
            <w:pPr>
              <w:spacing w:line="260" w:lineRule="exact"/>
              <w:jc w:val="center"/>
              <w:rPr>
                <w:rFonts w:ascii="宋体" w:hAnsi="宋体" w:cs="宋体"/>
                <w:szCs w:val="21"/>
              </w:rPr>
            </w:pPr>
          </w:p>
        </w:tc>
        <w:tc>
          <w:tcPr>
            <w:tcW w:w="775" w:type="pct"/>
            <w:vAlign w:val="center"/>
          </w:tcPr>
          <w:p w14:paraId="07E0B03C">
            <w:pPr>
              <w:spacing w:line="360" w:lineRule="exact"/>
              <w:jc w:val="left"/>
              <w:rPr>
                <w:rFonts w:ascii="宋体" w:hAnsi="宋体" w:cs="宋体"/>
                <w:szCs w:val="21"/>
              </w:rPr>
            </w:pPr>
            <w:r>
              <w:rPr>
                <w:rFonts w:hint="eastAsia" w:ascii="宋体" w:hAnsi="宋体" w:cs="宋体"/>
                <w:szCs w:val="21"/>
              </w:rPr>
              <w:t>校验收</w:t>
            </w:r>
          </w:p>
          <w:p w14:paraId="168C1923">
            <w:pPr>
              <w:spacing w:line="360" w:lineRule="exact"/>
              <w:jc w:val="left"/>
              <w:rPr>
                <w:rFonts w:ascii="宋体" w:hAnsi="宋体" w:cs="宋体"/>
                <w:szCs w:val="21"/>
              </w:rPr>
            </w:pPr>
            <w:r>
              <w:rPr>
                <w:rFonts w:hint="eastAsia" w:ascii="宋体" w:hAnsi="宋体" w:cs="宋体"/>
                <w:szCs w:val="21"/>
              </w:rPr>
              <w:t>专家</w:t>
            </w:r>
          </w:p>
        </w:tc>
        <w:tc>
          <w:tcPr>
            <w:tcW w:w="1249" w:type="pct"/>
            <w:gridSpan w:val="2"/>
            <w:vAlign w:val="center"/>
          </w:tcPr>
          <w:p w14:paraId="3731E51B">
            <w:pPr>
              <w:spacing w:line="300" w:lineRule="exact"/>
              <w:jc w:val="center"/>
              <w:rPr>
                <w:rFonts w:ascii="宋体" w:hAnsi="宋体" w:cs="宋体"/>
                <w:szCs w:val="21"/>
              </w:rPr>
            </w:pPr>
          </w:p>
        </w:tc>
        <w:tc>
          <w:tcPr>
            <w:tcW w:w="1095" w:type="pct"/>
            <w:gridSpan w:val="2"/>
            <w:vMerge w:val="continue"/>
          </w:tcPr>
          <w:p w14:paraId="72B9CA3A">
            <w:pPr>
              <w:spacing w:line="300" w:lineRule="exact"/>
              <w:rPr>
                <w:rFonts w:ascii="宋体" w:hAnsi="宋体" w:cs="宋体"/>
                <w:szCs w:val="21"/>
              </w:rPr>
            </w:pPr>
          </w:p>
        </w:tc>
        <w:tc>
          <w:tcPr>
            <w:tcW w:w="1472" w:type="pct"/>
            <w:gridSpan w:val="3"/>
            <w:vMerge w:val="continue"/>
          </w:tcPr>
          <w:p w14:paraId="36DA7E87">
            <w:pPr>
              <w:spacing w:line="300" w:lineRule="exact"/>
              <w:rPr>
                <w:rFonts w:ascii="宋体" w:hAnsi="宋体" w:cs="宋体"/>
                <w:szCs w:val="21"/>
              </w:rPr>
            </w:pPr>
          </w:p>
        </w:tc>
      </w:tr>
      <w:tr w14:paraId="756F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407" w:type="pct"/>
            <w:vMerge w:val="continue"/>
            <w:vAlign w:val="center"/>
          </w:tcPr>
          <w:p w14:paraId="313E6FEC">
            <w:pPr>
              <w:spacing w:line="260" w:lineRule="exact"/>
              <w:jc w:val="center"/>
              <w:rPr>
                <w:rFonts w:ascii="宋体" w:hAnsi="宋体" w:cs="宋体"/>
                <w:szCs w:val="21"/>
              </w:rPr>
            </w:pPr>
          </w:p>
        </w:tc>
        <w:tc>
          <w:tcPr>
            <w:tcW w:w="775" w:type="pct"/>
            <w:vAlign w:val="center"/>
          </w:tcPr>
          <w:p w14:paraId="033C2A03">
            <w:pPr>
              <w:spacing w:line="360" w:lineRule="exact"/>
              <w:jc w:val="left"/>
              <w:rPr>
                <w:rFonts w:ascii="宋体" w:hAnsi="宋体" w:cs="宋体"/>
                <w:szCs w:val="21"/>
              </w:rPr>
            </w:pPr>
            <w:r>
              <w:rPr>
                <w:rFonts w:hint="eastAsia" w:ascii="宋体" w:hAnsi="宋体" w:cs="宋体"/>
                <w:szCs w:val="21"/>
              </w:rPr>
              <w:t>业主专家</w:t>
            </w:r>
          </w:p>
        </w:tc>
        <w:tc>
          <w:tcPr>
            <w:tcW w:w="1249" w:type="pct"/>
            <w:gridSpan w:val="2"/>
            <w:vAlign w:val="center"/>
          </w:tcPr>
          <w:p w14:paraId="6B6A08CE">
            <w:pPr>
              <w:spacing w:line="300" w:lineRule="exact"/>
              <w:jc w:val="center"/>
              <w:rPr>
                <w:rFonts w:ascii="宋体" w:hAnsi="宋体" w:cs="宋体"/>
                <w:szCs w:val="21"/>
              </w:rPr>
            </w:pPr>
          </w:p>
        </w:tc>
        <w:tc>
          <w:tcPr>
            <w:tcW w:w="1095" w:type="pct"/>
            <w:gridSpan w:val="2"/>
            <w:vMerge w:val="continue"/>
          </w:tcPr>
          <w:p w14:paraId="3C04E094">
            <w:pPr>
              <w:spacing w:line="300" w:lineRule="exact"/>
              <w:rPr>
                <w:rFonts w:ascii="宋体" w:hAnsi="宋体" w:cs="宋体"/>
                <w:szCs w:val="21"/>
              </w:rPr>
            </w:pPr>
          </w:p>
        </w:tc>
        <w:tc>
          <w:tcPr>
            <w:tcW w:w="1472" w:type="pct"/>
            <w:gridSpan w:val="3"/>
            <w:vMerge w:val="continue"/>
          </w:tcPr>
          <w:p w14:paraId="5753AA39">
            <w:pPr>
              <w:spacing w:line="300" w:lineRule="exact"/>
              <w:rPr>
                <w:rFonts w:ascii="宋体" w:hAnsi="宋体" w:cs="宋体"/>
                <w:szCs w:val="21"/>
              </w:rPr>
            </w:pPr>
          </w:p>
        </w:tc>
      </w:tr>
      <w:tr w14:paraId="712EB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exact"/>
        </w:trPr>
        <w:tc>
          <w:tcPr>
            <w:tcW w:w="407" w:type="pct"/>
            <w:vMerge w:val="continue"/>
            <w:vAlign w:val="center"/>
          </w:tcPr>
          <w:p w14:paraId="2757654A">
            <w:pPr>
              <w:spacing w:line="260" w:lineRule="exact"/>
              <w:jc w:val="center"/>
              <w:rPr>
                <w:rFonts w:ascii="宋体" w:hAnsi="宋体" w:cs="宋体"/>
                <w:szCs w:val="21"/>
              </w:rPr>
            </w:pPr>
          </w:p>
        </w:tc>
        <w:tc>
          <w:tcPr>
            <w:tcW w:w="775" w:type="pct"/>
            <w:vAlign w:val="center"/>
          </w:tcPr>
          <w:p w14:paraId="0095ACF6">
            <w:pPr>
              <w:spacing w:line="360" w:lineRule="exact"/>
              <w:jc w:val="left"/>
              <w:rPr>
                <w:rFonts w:ascii="宋体" w:hAnsi="宋体" w:cs="宋体"/>
                <w:szCs w:val="21"/>
              </w:rPr>
            </w:pPr>
            <w:r>
              <w:rPr>
                <w:rFonts w:hint="eastAsia" w:ascii="宋体" w:hAnsi="宋体" w:cs="宋体"/>
                <w:szCs w:val="21"/>
              </w:rPr>
              <w:t>监督人</w:t>
            </w:r>
          </w:p>
        </w:tc>
        <w:tc>
          <w:tcPr>
            <w:tcW w:w="1249" w:type="pct"/>
            <w:gridSpan w:val="2"/>
            <w:vAlign w:val="center"/>
          </w:tcPr>
          <w:p w14:paraId="1B9FF32D">
            <w:pPr>
              <w:spacing w:line="300" w:lineRule="exact"/>
              <w:jc w:val="center"/>
              <w:rPr>
                <w:rFonts w:ascii="宋体" w:hAnsi="宋体" w:cs="宋体"/>
                <w:szCs w:val="21"/>
              </w:rPr>
            </w:pPr>
          </w:p>
        </w:tc>
        <w:tc>
          <w:tcPr>
            <w:tcW w:w="1095" w:type="pct"/>
            <w:gridSpan w:val="2"/>
            <w:vMerge w:val="continue"/>
          </w:tcPr>
          <w:p w14:paraId="0BEBA627">
            <w:pPr>
              <w:spacing w:line="300" w:lineRule="exact"/>
              <w:rPr>
                <w:rFonts w:ascii="宋体" w:hAnsi="宋体" w:cs="宋体"/>
                <w:szCs w:val="21"/>
              </w:rPr>
            </w:pPr>
          </w:p>
        </w:tc>
        <w:tc>
          <w:tcPr>
            <w:tcW w:w="1472" w:type="pct"/>
            <w:gridSpan w:val="3"/>
            <w:vMerge w:val="continue"/>
          </w:tcPr>
          <w:p w14:paraId="488EFC2F">
            <w:pPr>
              <w:spacing w:line="300" w:lineRule="exact"/>
              <w:rPr>
                <w:rFonts w:ascii="宋体" w:hAnsi="宋体" w:cs="宋体"/>
                <w:szCs w:val="21"/>
              </w:rPr>
            </w:pPr>
          </w:p>
        </w:tc>
      </w:tr>
      <w:tr w14:paraId="554F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0" w:hRule="atLeast"/>
        </w:trPr>
        <w:tc>
          <w:tcPr>
            <w:tcW w:w="5000" w:type="pct"/>
            <w:gridSpan w:val="9"/>
            <w:vAlign w:val="center"/>
          </w:tcPr>
          <w:p w14:paraId="0859E3C3">
            <w:pPr>
              <w:spacing w:line="500" w:lineRule="exact"/>
              <w:rPr>
                <w:rFonts w:ascii="宋体" w:hAnsi="宋体" w:cs="宋体"/>
                <w:b/>
                <w:szCs w:val="21"/>
              </w:rPr>
            </w:pPr>
            <w:r>
              <w:rPr>
                <w:rFonts w:hint="eastAsia" w:ascii="宋体" w:hAnsi="宋体" w:cs="宋体"/>
                <w:szCs w:val="21"/>
              </w:rPr>
              <w:t>备注</w:t>
            </w:r>
            <w:r>
              <w:rPr>
                <w:rFonts w:hint="eastAsia" w:ascii="宋体" w:hAnsi="宋体" w:cs="宋体"/>
                <w:b/>
                <w:szCs w:val="21"/>
              </w:rPr>
              <w:t>：本栏可不打印</w:t>
            </w:r>
          </w:p>
          <w:p w14:paraId="2B77B4D8">
            <w:pPr>
              <w:widowControl/>
              <w:tabs>
                <w:tab w:val="left" w:pos="0"/>
              </w:tabs>
              <w:spacing w:line="560" w:lineRule="exact"/>
              <w:rPr>
                <w:rFonts w:ascii="宋体" w:hAnsi="宋体" w:cs="宋体"/>
                <w:szCs w:val="21"/>
              </w:rPr>
            </w:pPr>
            <w:r>
              <w:rPr>
                <w:rFonts w:hint="eastAsia" w:ascii="宋体" w:hAnsi="宋体" w:cs="宋体"/>
                <w:szCs w:val="21"/>
              </w:rPr>
              <w:t>1.</w:t>
            </w:r>
            <w:r>
              <w:rPr>
                <w:rFonts w:hint="eastAsia" w:ascii="宋体" w:hAnsi="宋体" w:cs="宋体"/>
                <w:szCs w:val="21"/>
                <w:shd w:val="clear" w:color="auto" w:fill="FFFFFF"/>
              </w:rPr>
              <w:t>软件开发服务类项目参照货物采购项目验收。</w:t>
            </w:r>
          </w:p>
          <w:p w14:paraId="0B6D3C22">
            <w:pPr>
              <w:spacing w:line="500" w:lineRule="exact"/>
              <w:rPr>
                <w:rFonts w:ascii="宋体" w:hAnsi="宋体" w:cs="宋体"/>
                <w:szCs w:val="21"/>
              </w:rPr>
            </w:pPr>
            <w:r>
              <w:rPr>
                <w:rFonts w:hint="eastAsia" w:ascii="宋体" w:hAnsi="宋体" w:cs="宋体"/>
                <w:szCs w:val="21"/>
              </w:rPr>
              <w:t xml:space="preserve">2.单台（件）30万元以下且批量金额在80万元以下的采购项目由采购单位组织安装调试验收和采购单位验收，验收合格后不需提交校级验收，下一步可办理资产入库和报销等手续。 </w:t>
            </w:r>
          </w:p>
          <w:p w14:paraId="1A37279F">
            <w:pPr>
              <w:spacing w:line="500" w:lineRule="exact"/>
              <w:rPr>
                <w:rFonts w:ascii="宋体" w:hAnsi="宋体" w:cs="宋体"/>
                <w:szCs w:val="21"/>
              </w:rPr>
            </w:pPr>
            <w:r>
              <w:rPr>
                <w:rFonts w:hint="eastAsia" w:ascii="宋体" w:hAnsi="宋体" w:cs="宋体"/>
                <w:szCs w:val="21"/>
              </w:rPr>
              <w:t>3.单台（件）30万元（含）以上及批量金额在80万元（含）以上的采购项目，由采购单位组织安装调试验收和采购单位验收，验收通过后提交校级验收，校级验收合格后，下一步可办理资产入库和报销等手续。</w:t>
            </w:r>
          </w:p>
          <w:p w14:paraId="19B76568">
            <w:pPr>
              <w:spacing w:line="500" w:lineRule="exact"/>
              <w:rPr>
                <w:rFonts w:ascii="宋体" w:hAnsi="宋体" w:cs="宋体"/>
                <w:szCs w:val="21"/>
              </w:rPr>
            </w:pPr>
            <w:r>
              <w:rPr>
                <w:rFonts w:hint="eastAsia" w:ascii="宋体" w:hAnsi="宋体" w:cs="宋体"/>
                <w:szCs w:val="21"/>
              </w:rPr>
              <w:t>4.申请校级验收时，需</w:t>
            </w:r>
            <w:r>
              <w:rPr>
                <w:rFonts w:hint="eastAsia" w:ascii="宋体" w:hAnsi="宋体" w:cs="宋体"/>
                <w:color w:val="000000"/>
                <w:szCs w:val="21"/>
              </w:rPr>
              <w:t>提交以下相应材料：</w:t>
            </w:r>
            <w:r>
              <w:rPr>
                <w:rFonts w:hint="eastAsia" w:ascii="宋体" w:hAnsi="宋体" w:cs="宋体"/>
                <w:szCs w:val="21"/>
              </w:rPr>
              <w:t>本验收单一式四份（原件）；</w:t>
            </w:r>
            <w:r>
              <w:rPr>
                <w:rFonts w:hint="eastAsia" w:ascii="宋体" w:hAnsi="宋体" w:cs="宋体"/>
                <w:bCs/>
                <w:szCs w:val="21"/>
              </w:rPr>
              <w:t>招投标文件（原件备查）；中标通知书；采购合同；免税进口设备需提交委托进口合同、报关单、免税证明；单台（件）30万元（含）以上采购项目，需提交设备使用记录或供货单位和采购单位签字或盖章的测试报告</w:t>
            </w:r>
            <w:r>
              <w:rPr>
                <w:rFonts w:hint="eastAsia" w:ascii="宋体" w:hAnsi="宋体" w:cs="宋体"/>
                <w:color w:val="000000"/>
                <w:szCs w:val="21"/>
              </w:rPr>
              <w:t>等相关复印件。</w:t>
            </w:r>
          </w:p>
          <w:p w14:paraId="376FEED4">
            <w:pPr>
              <w:spacing w:line="500" w:lineRule="exact"/>
              <w:rPr>
                <w:rFonts w:ascii="宋体" w:hAnsi="宋体" w:cs="宋体"/>
                <w:szCs w:val="21"/>
              </w:rPr>
            </w:pPr>
            <w:r>
              <w:rPr>
                <w:rFonts w:hint="eastAsia" w:ascii="宋体" w:hAnsi="宋体" w:cs="宋体"/>
                <w:b/>
                <w:szCs w:val="21"/>
              </w:rPr>
              <w:t>5.校级验收时，采购单位要准备招投标文件等材料，以备专家核查。</w:t>
            </w:r>
            <w:r>
              <w:rPr>
                <w:rFonts w:hint="eastAsia" w:ascii="宋体" w:hAnsi="宋体" w:cs="宋体"/>
                <w:szCs w:val="21"/>
              </w:rPr>
              <w:t xml:space="preserve"> </w:t>
            </w:r>
          </w:p>
          <w:p w14:paraId="1FE6FDEB">
            <w:pPr>
              <w:spacing w:line="500" w:lineRule="exact"/>
              <w:rPr>
                <w:rFonts w:ascii="宋体" w:hAnsi="宋体" w:cs="宋体"/>
                <w:szCs w:val="21"/>
              </w:rPr>
            </w:pPr>
            <w:r>
              <w:rPr>
                <w:rFonts w:hint="eastAsia" w:ascii="宋体" w:hAnsi="宋体" w:cs="宋体"/>
                <w:szCs w:val="21"/>
              </w:rPr>
              <w:t>6.验收单格式要求：本表每份一张，用A4纸打印或手填。验收货物较多的，货物清单可另附并加盖采购单位公章，但本表仍做单页，不可分页打印。</w:t>
            </w:r>
          </w:p>
          <w:p w14:paraId="22481EB5">
            <w:pPr>
              <w:spacing w:line="500" w:lineRule="exact"/>
              <w:rPr>
                <w:rFonts w:ascii="宋体" w:hAnsi="宋体" w:cs="宋体"/>
                <w:szCs w:val="21"/>
              </w:rPr>
            </w:pPr>
            <w:r>
              <w:rPr>
                <w:rFonts w:hint="eastAsia" w:ascii="宋体" w:hAnsi="宋体" w:cs="宋体"/>
                <w:szCs w:val="21"/>
              </w:rPr>
              <w:t>7.校级验收咨询电话：83746975，地址：明南附楼105室。</w:t>
            </w:r>
          </w:p>
        </w:tc>
      </w:tr>
    </w:tbl>
    <w:p w14:paraId="576B648F">
      <w:pPr>
        <w:spacing w:line="260" w:lineRule="exact"/>
      </w:pPr>
    </w:p>
    <w:p w14:paraId="75D032BB">
      <w:pPr>
        <w:spacing w:line="260" w:lineRule="exact"/>
      </w:pPr>
    </w:p>
    <w:p w14:paraId="58510C9F">
      <w:pPr>
        <w:spacing w:line="260" w:lineRule="exact"/>
      </w:pPr>
    </w:p>
    <w:p w14:paraId="6DAB4FB3">
      <w:pPr>
        <w:spacing w:line="360" w:lineRule="auto"/>
        <w:rPr>
          <w:sz w:val="24"/>
          <w:szCs w:val="24"/>
        </w:rPr>
      </w:pPr>
    </w:p>
    <w:p w14:paraId="7524BC59">
      <w:pPr>
        <w:autoSpaceDN w:val="0"/>
        <w:spacing w:line="360" w:lineRule="auto"/>
        <w:jc w:val="center"/>
        <w:rPr>
          <w:rStyle w:val="24"/>
          <w:rFonts w:ascii="宋体" w:hAnsi="宋体"/>
          <w:sz w:val="24"/>
          <w:szCs w:val="24"/>
        </w:rPr>
      </w:pPr>
    </w:p>
    <w:p w14:paraId="10194FDB">
      <w:pPr>
        <w:autoSpaceDN w:val="0"/>
        <w:spacing w:line="360" w:lineRule="auto"/>
        <w:jc w:val="center"/>
        <w:rPr>
          <w:rStyle w:val="24"/>
          <w:rFonts w:ascii="宋体" w:hAnsi="宋体"/>
          <w:sz w:val="24"/>
          <w:szCs w:val="24"/>
        </w:rPr>
      </w:pPr>
    </w:p>
    <w:p w14:paraId="3AE3D081">
      <w:pPr>
        <w:autoSpaceDN w:val="0"/>
        <w:spacing w:line="360" w:lineRule="auto"/>
        <w:jc w:val="center"/>
        <w:rPr>
          <w:rStyle w:val="24"/>
          <w:rFonts w:ascii="宋体" w:hAnsi="宋体"/>
          <w:sz w:val="24"/>
          <w:szCs w:val="24"/>
        </w:rPr>
      </w:pPr>
    </w:p>
    <w:p w14:paraId="5CD060E4">
      <w:pPr>
        <w:autoSpaceDN w:val="0"/>
        <w:spacing w:line="360" w:lineRule="auto"/>
        <w:jc w:val="center"/>
        <w:rPr>
          <w:rStyle w:val="24"/>
          <w:rFonts w:ascii="宋体" w:hAnsi="宋体"/>
          <w:sz w:val="24"/>
          <w:szCs w:val="24"/>
        </w:rPr>
      </w:pPr>
    </w:p>
    <w:p w14:paraId="4EEFE991">
      <w:pPr>
        <w:rPr>
          <w:rFonts w:asciiTheme="majorEastAsia" w:hAnsiTheme="majorEastAsia" w:eastAsiaTheme="majorEastAsia"/>
          <w:b/>
          <w:sz w:val="32"/>
        </w:rPr>
      </w:pPr>
      <w:r>
        <w:rPr>
          <w:rFonts w:hint="eastAsia" w:asciiTheme="majorEastAsia" w:hAnsiTheme="majorEastAsia" w:eastAsiaTheme="majorEastAsia"/>
          <w:b/>
          <w:sz w:val="32"/>
        </w:rPr>
        <w:br w:type="page"/>
      </w:r>
    </w:p>
    <w:p w14:paraId="0A914939">
      <w:pPr>
        <w:rPr>
          <w:rFonts w:ascii="方正小标宋_GBK" w:hAnsi="方正小标宋简体" w:eastAsia="方正小标宋_GBK" w:cs="方正小标宋简体"/>
        </w:rPr>
      </w:pPr>
    </w:p>
    <w:p w14:paraId="60A8E1BD">
      <w:pPr>
        <w:pStyle w:val="4"/>
        <w:spacing w:before="0" w:after="0" w:line="600" w:lineRule="exact"/>
        <w:rPr>
          <w:rFonts w:ascii="方正小标宋_GBK" w:hAnsi="方正小标宋简体" w:eastAsia="方正小标宋_GBK" w:cs="方正小标宋简体"/>
          <w:b w:val="0"/>
          <w:kern w:val="2"/>
        </w:rPr>
      </w:pPr>
      <w:r>
        <w:rPr>
          <w:rFonts w:hint="eastAsia" w:ascii="方正小标宋_GBK" w:hAnsi="方正小标宋简体" w:eastAsia="方正小标宋_GBK" w:cs="方正小标宋简体"/>
          <w:b w:val="0"/>
          <w:kern w:val="2"/>
        </w:rPr>
        <w:t xml:space="preserve">服务类项目履约考评总报告   </w:t>
      </w:r>
      <w:r>
        <w:rPr>
          <w:rFonts w:hint="eastAsia" w:ascii="方正小标宋_GBK" w:hAnsi="方正小标宋简体" w:eastAsia="方正小标宋_GBK" w:cs="方正小标宋简体"/>
          <w:b w:val="0"/>
          <w:kern w:val="2"/>
          <w:sz w:val="28"/>
          <w:szCs w:val="28"/>
        </w:rPr>
        <w:t>（仅供参考）</w:t>
      </w:r>
    </w:p>
    <w:p w14:paraId="51B472D0">
      <w:pPr>
        <w:autoSpaceDN w:val="0"/>
        <w:spacing w:line="360" w:lineRule="auto"/>
        <w:ind w:firstLine="3360" w:firstLineChars="1200"/>
        <w:rPr>
          <w:rFonts w:ascii="仿宋" w:hAnsi="仿宋" w:eastAsia="仿宋" w:cs="仿宋"/>
          <w:sz w:val="28"/>
          <w:szCs w:val="28"/>
        </w:rPr>
      </w:pPr>
    </w:p>
    <w:p w14:paraId="2A60A77E">
      <w:pPr>
        <w:spacing w:line="600" w:lineRule="exact"/>
        <w:ind w:firstLine="640" w:firstLineChars="200"/>
        <w:rPr>
          <w:rFonts w:ascii="黑体" w:hAnsi="黑体" w:eastAsia="黑体"/>
          <w:sz w:val="32"/>
          <w:szCs w:val="32"/>
        </w:rPr>
      </w:pPr>
    </w:p>
    <w:p w14:paraId="1214C8F6">
      <w:pPr>
        <w:spacing w:line="700" w:lineRule="exact"/>
        <w:ind w:firstLine="640" w:firstLineChars="200"/>
        <w:rPr>
          <w:rFonts w:ascii="黑体" w:hAnsi="黑体" w:eastAsia="黑体"/>
          <w:sz w:val="32"/>
          <w:szCs w:val="32"/>
        </w:rPr>
      </w:pPr>
      <w:r>
        <w:rPr>
          <w:rFonts w:hint="eastAsia" w:ascii="黑体" w:hAnsi="黑体" w:eastAsia="黑体"/>
          <w:sz w:val="32"/>
          <w:szCs w:val="32"/>
        </w:rPr>
        <w:t>一、项目名称</w:t>
      </w:r>
    </w:p>
    <w:p w14:paraId="6FCDF50C">
      <w:pPr>
        <w:spacing w:line="700" w:lineRule="exact"/>
        <w:ind w:firstLine="640" w:firstLineChars="200"/>
        <w:rPr>
          <w:rFonts w:ascii="黑体" w:hAnsi="黑体" w:eastAsia="黑体"/>
          <w:sz w:val="32"/>
          <w:szCs w:val="32"/>
        </w:rPr>
      </w:pPr>
      <w:r>
        <w:rPr>
          <w:rFonts w:hint="eastAsia" w:ascii="黑体" w:hAnsi="黑体" w:eastAsia="黑体"/>
          <w:sz w:val="32"/>
          <w:szCs w:val="32"/>
        </w:rPr>
        <w:t>二、项目概况：</w:t>
      </w:r>
    </w:p>
    <w:p w14:paraId="2C491D38">
      <w:pPr>
        <w:spacing w:line="700" w:lineRule="exact"/>
        <w:ind w:firstLine="640" w:firstLineChars="200"/>
        <w:rPr>
          <w:rFonts w:ascii="黑体" w:hAnsi="黑体" w:eastAsia="黑体"/>
          <w:sz w:val="32"/>
          <w:szCs w:val="32"/>
        </w:rPr>
      </w:pPr>
      <w:r>
        <w:rPr>
          <w:rFonts w:hint="eastAsia" w:ascii="黑体" w:hAnsi="黑体" w:eastAsia="黑体"/>
          <w:sz w:val="32"/>
          <w:szCs w:val="32"/>
        </w:rPr>
        <w:t>三、考评内容：</w:t>
      </w:r>
    </w:p>
    <w:p w14:paraId="30888D61">
      <w:pPr>
        <w:spacing w:line="700" w:lineRule="exact"/>
        <w:ind w:firstLine="640" w:firstLineChars="200"/>
        <w:rPr>
          <w:rFonts w:ascii="黑体" w:hAnsi="黑体" w:eastAsia="黑体"/>
          <w:sz w:val="32"/>
          <w:szCs w:val="32"/>
        </w:rPr>
      </w:pPr>
      <w:r>
        <w:rPr>
          <w:rFonts w:hint="eastAsia" w:ascii="黑体" w:hAnsi="黑体" w:eastAsia="黑体"/>
          <w:sz w:val="32"/>
          <w:szCs w:val="32"/>
        </w:rPr>
        <w:t>四、分期考评情况：</w:t>
      </w:r>
    </w:p>
    <w:p w14:paraId="4E68609A">
      <w:pPr>
        <w:spacing w:line="700" w:lineRule="exact"/>
        <w:ind w:firstLine="640" w:firstLineChars="200"/>
        <w:rPr>
          <w:rFonts w:ascii="黑体" w:hAnsi="黑体" w:eastAsia="黑体"/>
          <w:sz w:val="32"/>
          <w:szCs w:val="32"/>
        </w:rPr>
      </w:pPr>
      <w:r>
        <w:rPr>
          <w:rFonts w:hint="eastAsia" w:ascii="黑体" w:hAnsi="黑体" w:eastAsia="黑体"/>
          <w:sz w:val="32"/>
          <w:szCs w:val="32"/>
        </w:rPr>
        <w:t>五、总评意见：</w:t>
      </w:r>
    </w:p>
    <w:p w14:paraId="749E0681">
      <w:pPr>
        <w:spacing w:line="600" w:lineRule="exact"/>
        <w:ind w:firstLine="640" w:firstLineChars="200"/>
        <w:rPr>
          <w:rFonts w:ascii="黑体" w:hAnsi="黑体" w:eastAsia="黑体"/>
          <w:sz w:val="32"/>
          <w:szCs w:val="32"/>
        </w:rPr>
      </w:pPr>
    </w:p>
    <w:p w14:paraId="42D1CB49">
      <w:pPr>
        <w:autoSpaceDN w:val="0"/>
        <w:spacing w:line="360" w:lineRule="auto"/>
        <w:ind w:firstLine="3360" w:firstLineChars="1200"/>
        <w:rPr>
          <w:rFonts w:ascii="仿宋" w:hAnsi="仿宋" w:eastAsia="仿宋" w:cs="仿宋"/>
          <w:sz w:val="28"/>
          <w:szCs w:val="28"/>
        </w:rPr>
      </w:pPr>
    </w:p>
    <w:p w14:paraId="6E70FD95">
      <w:pPr>
        <w:spacing w:line="300" w:lineRule="exact"/>
        <w:rPr>
          <w:rFonts w:ascii="仿宋" w:hAnsi="仿宋" w:eastAsia="仿宋" w:cs="仿宋"/>
          <w:szCs w:val="21"/>
        </w:rPr>
      </w:pPr>
    </w:p>
    <w:p w14:paraId="638F1E51">
      <w:pPr>
        <w:spacing w:line="460" w:lineRule="exact"/>
        <w:jc w:val="center"/>
        <w:rPr>
          <w:rFonts w:ascii="宋体" w:hAnsi="宋体"/>
          <w:b/>
          <w:sz w:val="28"/>
          <w:szCs w:val="28"/>
        </w:rPr>
      </w:pPr>
      <w:r>
        <w:rPr>
          <w:rFonts w:ascii="宋体" w:hAnsi="宋体"/>
          <w:b/>
          <w:sz w:val="28"/>
          <w:szCs w:val="28"/>
        </w:rPr>
        <w:br w:type="page"/>
      </w:r>
      <w:r>
        <w:rPr>
          <w:rFonts w:hint="eastAsia" w:ascii="宋体" w:hAnsi="宋体"/>
          <w:b/>
          <w:sz w:val="28"/>
          <w:szCs w:val="28"/>
        </w:rPr>
        <w:t>第五章  报价文件格式</w:t>
      </w:r>
    </w:p>
    <w:p w14:paraId="5C2A02D3">
      <w:pPr>
        <w:spacing w:line="460" w:lineRule="exact"/>
        <w:jc w:val="center"/>
        <w:rPr>
          <w:rFonts w:ascii="宋体" w:hAnsi="宋体"/>
          <w:b/>
          <w:sz w:val="28"/>
          <w:szCs w:val="28"/>
        </w:rPr>
      </w:pPr>
      <w:r>
        <w:rPr>
          <w:rFonts w:hint="eastAsia" w:ascii="宋体" w:hAnsi="宋体"/>
          <w:b/>
          <w:sz w:val="28"/>
          <w:szCs w:val="28"/>
        </w:rPr>
        <w:t>（包含但不仅限于以下内容）</w:t>
      </w:r>
    </w:p>
    <w:p w14:paraId="1BBC202D">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79648051">
      <w:pPr>
        <w:spacing w:line="380" w:lineRule="exact"/>
        <w:ind w:left="420"/>
        <w:rPr>
          <w:rFonts w:ascii="宋体" w:hAnsi="宋体"/>
          <w:sz w:val="24"/>
          <w:szCs w:val="24"/>
        </w:rPr>
      </w:pPr>
      <w:r>
        <w:rPr>
          <w:rFonts w:hint="eastAsia" w:ascii="宋体" w:hAnsi="宋体"/>
          <w:sz w:val="24"/>
          <w:szCs w:val="24"/>
        </w:rPr>
        <w:t>2、财务状况报告（或资格承诺）</w:t>
      </w:r>
    </w:p>
    <w:p w14:paraId="535D0CD2">
      <w:pPr>
        <w:spacing w:line="380" w:lineRule="exact"/>
        <w:ind w:left="420"/>
        <w:rPr>
          <w:rFonts w:ascii="宋体" w:hAnsi="宋体"/>
          <w:sz w:val="24"/>
          <w:szCs w:val="24"/>
        </w:rPr>
      </w:pPr>
      <w:r>
        <w:rPr>
          <w:rFonts w:hint="eastAsia" w:ascii="宋体" w:hAnsi="宋体"/>
          <w:sz w:val="24"/>
          <w:szCs w:val="24"/>
        </w:rPr>
        <w:t>3、依法缴纳税收凭据（或资格承诺）</w:t>
      </w:r>
    </w:p>
    <w:p w14:paraId="18FB634E">
      <w:pPr>
        <w:spacing w:line="380" w:lineRule="exact"/>
        <w:ind w:left="420"/>
        <w:rPr>
          <w:rFonts w:ascii="宋体" w:hAnsi="宋体"/>
          <w:sz w:val="24"/>
          <w:szCs w:val="24"/>
        </w:rPr>
      </w:pPr>
      <w:r>
        <w:rPr>
          <w:rFonts w:hint="eastAsia" w:ascii="宋体" w:hAnsi="宋体"/>
          <w:sz w:val="24"/>
          <w:szCs w:val="24"/>
        </w:rPr>
        <w:t>4、依法缴纳社会保障资金凭据（或资格承诺）</w:t>
      </w:r>
    </w:p>
    <w:p w14:paraId="7753C448">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14:paraId="71F00950">
      <w:pPr>
        <w:spacing w:line="380" w:lineRule="exact"/>
        <w:ind w:left="420"/>
        <w:rPr>
          <w:rFonts w:ascii="宋体" w:hAnsi="宋体"/>
          <w:sz w:val="24"/>
          <w:szCs w:val="24"/>
        </w:rPr>
      </w:pPr>
      <w:r>
        <w:rPr>
          <w:rFonts w:hint="eastAsia" w:ascii="宋体" w:hAnsi="宋体"/>
          <w:sz w:val="24"/>
          <w:szCs w:val="24"/>
        </w:rPr>
        <w:t>6、参加采购活动前三年内在经营活动中没有重大违法记录书面声明</w:t>
      </w:r>
    </w:p>
    <w:p w14:paraId="70556B4A">
      <w:pPr>
        <w:spacing w:line="380" w:lineRule="exact"/>
        <w:ind w:left="420"/>
        <w:rPr>
          <w:rFonts w:ascii="宋体" w:hAnsi="宋体"/>
          <w:sz w:val="24"/>
          <w:szCs w:val="24"/>
        </w:rPr>
      </w:pPr>
      <w:r>
        <w:rPr>
          <w:rFonts w:hint="eastAsia" w:ascii="宋体" w:hAnsi="宋体"/>
          <w:sz w:val="24"/>
          <w:szCs w:val="24"/>
        </w:rPr>
        <w:t>7、信用信息查询结果</w:t>
      </w:r>
    </w:p>
    <w:p w14:paraId="62E1260F">
      <w:pPr>
        <w:spacing w:line="380" w:lineRule="exact"/>
        <w:ind w:left="420"/>
      </w:pPr>
      <w:r>
        <w:rPr>
          <w:rFonts w:hint="eastAsia" w:ascii="宋体" w:hAnsi="宋体"/>
          <w:sz w:val="24"/>
          <w:szCs w:val="24"/>
        </w:rPr>
        <w:t>8、资格承诺函</w:t>
      </w:r>
    </w:p>
    <w:p w14:paraId="63F9D068">
      <w:pPr>
        <w:spacing w:line="380" w:lineRule="exact"/>
        <w:ind w:left="420"/>
        <w:rPr>
          <w:rFonts w:ascii="宋体" w:hAnsi="宋体"/>
          <w:sz w:val="24"/>
          <w:szCs w:val="24"/>
        </w:rPr>
      </w:pPr>
      <w:r>
        <w:rPr>
          <w:rFonts w:hint="eastAsia" w:ascii="宋体" w:hAnsi="宋体"/>
          <w:sz w:val="24"/>
          <w:szCs w:val="24"/>
        </w:rPr>
        <w:t>9、法定代表人授权书</w:t>
      </w:r>
    </w:p>
    <w:p w14:paraId="59FF7E1C">
      <w:pPr>
        <w:spacing w:line="380" w:lineRule="exact"/>
        <w:ind w:left="420"/>
        <w:rPr>
          <w:rFonts w:ascii="宋体" w:hAnsi="宋体"/>
          <w:sz w:val="24"/>
          <w:szCs w:val="24"/>
        </w:rPr>
      </w:pPr>
      <w:r>
        <w:rPr>
          <w:rFonts w:hint="eastAsia" w:ascii="宋体" w:hAnsi="宋体"/>
          <w:sz w:val="24"/>
          <w:szCs w:val="24"/>
        </w:rPr>
        <w:t>10、竞价书</w:t>
      </w:r>
    </w:p>
    <w:p w14:paraId="4887EF80">
      <w:pPr>
        <w:spacing w:line="380" w:lineRule="exact"/>
        <w:ind w:left="420"/>
        <w:rPr>
          <w:rFonts w:ascii="宋体" w:hAnsi="宋体"/>
          <w:sz w:val="24"/>
          <w:szCs w:val="24"/>
        </w:rPr>
      </w:pPr>
      <w:r>
        <w:rPr>
          <w:rFonts w:hint="eastAsia" w:ascii="宋体" w:hAnsi="宋体"/>
          <w:sz w:val="24"/>
          <w:szCs w:val="24"/>
        </w:rPr>
        <w:t>11、竞价一览表</w:t>
      </w:r>
    </w:p>
    <w:p w14:paraId="41D8727D">
      <w:pPr>
        <w:spacing w:line="380" w:lineRule="exact"/>
        <w:ind w:left="420"/>
        <w:rPr>
          <w:rFonts w:ascii="宋体" w:hAnsi="宋体"/>
          <w:sz w:val="24"/>
          <w:szCs w:val="24"/>
        </w:rPr>
      </w:pPr>
      <w:r>
        <w:rPr>
          <w:rFonts w:hint="eastAsia" w:ascii="宋体" w:hAnsi="宋体"/>
          <w:sz w:val="24"/>
          <w:szCs w:val="24"/>
        </w:rPr>
        <w:t>12、技术和服务要求响应表</w:t>
      </w:r>
    </w:p>
    <w:p w14:paraId="2926D33B">
      <w:pPr>
        <w:spacing w:line="380" w:lineRule="exact"/>
        <w:ind w:left="420"/>
        <w:rPr>
          <w:rFonts w:ascii="宋体" w:hAnsi="宋体"/>
          <w:sz w:val="24"/>
          <w:szCs w:val="24"/>
        </w:rPr>
      </w:pPr>
      <w:r>
        <w:rPr>
          <w:rFonts w:hint="eastAsia" w:ascii="宋体" w:hAnsi="宋体"/>
          <w:sz w:val="24"/>
          <w:szCs w:val="24"/>
        </w:rPr>
        <w:t>13、商务条件响应表</w:t>
      </w:r>
    </w:p>
    <w:p w14:paraId="2572B265">
      <w:pPr>
        <w:spacing w:line="380" w:lineRule="exact"/>
        <w:ind w:left="420"/>
        <w:rPr>
          <w:rFonts w:ascii="宋体" w:hAnsi="宋体"/>
          <w:sz w:val="24"/>
          <w:szCs w:val="24"/>
        </w:rPr>
      </w:pPr>
      <w:r>
        <w:rPr>
          <w:rFonts w:hint="eastAsia" w:ascii="宋体" w:hAnsi="宋体"/>
          <w:sz w:val="24"/>
          <w:szCs w:val="24"/>
        </w:rPr>
        <w:t>14、属于政府强制节能产品的证明材料（若有）</w:t>
      </w:r>
    </w:p>
    <w:p w14:paraId="504A0862">
      <w:pPr>
        <w:spacing w:line="380" w:lineRule="exact"/>
        <w:ind w:left="420"/>
        <w:rPr>
          <w:rFonts w:ascii="宋体" w:hAnsi="宋体"/>
          <w:sz w:val="24"/>
          <w:szCs w:val="24"/>
        </w:rPr>
      </w:pPr>
      <w:r>
        <w:rPr>
          <w:rFonts w:hint="eastAsia" w:ascii="宋体" w:hAnsi="宋体"/>
          <w:sz w:val="24"/>
          <w:szCs w:val="24"/>
        </w:rPr>
        <w:t>15、售后服务承诺</w:t>
      </w:r>
    </w:p>
    <w:p w14:paraId="10B60A9D">
      <w:pPr>
        <w:spacing w:line="380" w:lineRule="exact"/>
        <w:ind w:left="420"/>
        <w:rPr>
          <w:rFonts w:ascii="宋体" w:hAnsi="宋体"/>
          <w:sz w:val="24"/>
          <w:szCs w:val="24"/>
        </w:rPr>
      </w:pPr>
      <w:r>
        <w:rPr>
          <w:rFonts w:hint="eastAsia" w:ascii="宋体" w:hAnsi="宋体"/>
          <w:sz w:val="24"/>
          <w:szCs w:val="24"/>
        </w:rPr>
        <w:t>16、竞价人认为需提供的其他资料</w:t>
      </w:r>
    </w:p>
    <w:p w14:paraId="0EC53543">
      <w:pPr>
        <w:spacing w:line="380" w:lineRule="exact"/>
        <w:ind w:left="420"/>
        <w:rPr>
          <w:rFonts w:ascii="宋体" w:hAnsi="宋体"/>
          <w:sz w:val="24"/>
          <w:szCs w:val="24"/>
        </w:rPr>
      </w:pPr>
      <w:r>
        <w:rPr>
          <w:rFonts w:hint="eastAsia" w:ascii="宋体" w:hAnsi="宋体"/>
          <w:sz w:val="24"/>
          <w:szCs w:val="24"/>
        </w:rPr>
        <w:t>17、网上竞价承诺书</w:t>
      </w:r>
    </w:p>
    <w:p w14:paraId="27B092DC">
      <w:pPr>
        <w:spacing w:line="380" w:lineRule="exact"/>
        <w:ind w:left="420"/>
        <w:rPr>
          <w:rFonts w:ascii="宋体" w:hAnsi="宋体"/>
          <w:sz w:val="24"/>
          <w:szCs w:val="24"/>
        </w:rPr>
      </w:pPr>
      <w:r>
        <w:rPr>
          <w:rFonts w:hint="eastAsia" w:ascii="宋体" w:hAnsi="宋体"/>
          <w:sz w:val="24"/>
          <w:szCs w:val="24"/>
        </w:rPr>
        <w:t>18、网上竞价采购合同送达承诺书</w:t>
      </w:r>
    </w:p>
    <w:p w14:paraId="501D61EF">
      <w:pPr>
        <w:spacing w:line="380" w:lineRule="exact"/>
        <w:ind w:left="420"/>
        <w:rPr>
          <w:rFonts w:ascii="宋体" w:hAnsi="宋体"/>
          <w:sz w:val="24"/>
          <w:szCs w:val="24"/>
        </w:rPr>
      </w:pPr>
      <w:r>
        <w:rPr>
          <w:rFonts w:hint="eastAsia" w:ascii="宋体" w:hAnsi="宋体"/>
          <w:sz w:val="24"/>
          <w:szCs w:val="24"/>
        </w:rPr>
        <w:t>19、代理服务费承诺书</w:t>
      </w:r>
    </w:p>
    <w:p w14:paraId="61ECEA04">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1932BE46">
      <w:pPr>
        <w:spacing w:line="500" w:lineRule="atLeast"/>
        <w:rPr>
          <w:rFonts w:ascii="宋体" w:hAnsi="宋体"/>
          <w:b/>
          <w:sz w:val="52"/>
          <w:szCs w:val="52"/>
        </w:rPr>
      </w:pPr>
    </w:p>
    <w:p w14:paraId="2AF33985">
      <w:pPr>
        <w:spacing w:line="500" w:lineRule="atLeast"/>
        <w:rPr>
          <w:rFonts w:ascii="宋体" w:hAnsi="宋体"/>
          <w:b/>
          <w:sz w:val="52"/>
          <w:szCs w:val="52"/>
        </w:rPr>
      </w:pPr>
    </w:p>
    <w:p w14:paraId="5757E937">
      <w:pPr>
        <w:spacing w:line="500" w:lineRule="atLeast"/>
        <w:jc w:val="center"/>
        <w:rPr>
          <w:rFonts w:ascii="宋体" w:hAnsi="宋体"/>
          <w:b/>
          <w:bCs/>
          <w:sz w:val="24"/>
        </w:rPr>
      </w:pPr>
      <w:r>
        <w:rPr>
          <w:rFonts w:hint="eastAsia" w:ascii="宋体" w:hAnsi="宋体"/>
          <w:b/>
          <w:sz w:val="52"/>
          <w:szCs w:val="52"/>
        </w:rPr>
        <w:t>网上竞价报价文件</w:t>
      </w:r>
    </w:p>
    <w:p w14:paraId="69532A3A">
      <w:pPr>
        <w:spacing w:line="500" w:lineRule="atLeast"/>
        <w:rPr>
          <w:rFonts w:ascii="宋体" w:hAnsi="宋体"/>
          <w:b/>
          <w:bCs/>
          <w:sz w:val="24"/>
        </w:rPr>
      </w:pPr>
    </w:p>
    <w:p w14:paraId="570B41FE">
      <w:pPr>
        <w:spacing w:line="500" w:lineRule="atLeast"/>
        <w:rPr>
          <w:rFonts w:ascii="宋体" w:hAnsi="宋体"/>
          <w:b/>
          <w:bCs/>
          <w:sz w:val="24"/>
        </w:rPr>
      </w:pPr>
    </w:p>
    <w:p w14:paraId="49E2CDC4">
      <w:pPr>
        <w:spacing w:line="500" w:lineRule="atLeast"/>
        <w:rPr>
          <w:rFonts w:ascii="宋体" w:hAnsi="宋体"/>
          <w:b/>
          <w:bCs/>
          <w:sz w:val="24"/>
        </w:rPr>
      </w:pPr>
    </w:p>
    <w:p w14:paraId="2029FAF6">
      <w:pPr>
        <w:spacing w:line="500" w:lineRule="atLeast"/>
        <w:rPr>
          <w:rFonts w:ascii="宋体" w:hAnsi="宋体"/>
          <w:b/>
          <w:bCs/>
          <w:sz w:val="24"/>
        </w:rPr>
      </w:pPr>
    </w:p>
    <w:p w14:paraId="40CE02AB">
      <w:pPr>
        <w:spacing w:line="500" w:lineRule="atLeast"/>
        <w:rPr>
          <w:rFonts w:ascii="宋体" w:hAnsi="宋体"/>
          <w:b/>
          <w:bCs/>
          <w:sz w:val="24"/>
        </w:rPr>
      </w:pPr>
    </w:p>
    <w:p w14:paraId="5D66C566">
      <w:pPr>
        <w:spacing w:line="500" w:lineRule="atLeast"/>
        <w:rPr>
          <w:rFonts w:ascii="宋体" w:hAnsi="宋体"/>
          <w:b/>
          <w:bCs/>
          <w:sz w:val="24"/>
        </w:rPr>
      </w:pPr>
    </w:p>
    <w:p w14:paraId="7C74E231">
      <w:pPr>
        <w:spacing w:line="500" w:lineRule="atLeast"/>
        <w:rPr>
          <w:rFonts w:ascii="宋体" w:hAnsi="宋体"/>
          <w:b/>
          <w:bCs/>
          <w:sz w:val="24"/>
        </w:rPr>
      </w:pPr>
    </w:p>
    <w:p w14:paraId="6948EB07">
      <w:pPr>
        <w:spacing w:line="500" w:lineRule="atLeast"/>
        <w:rPr>
          <w:rFonts w:ascii="宋体" w:hAnsi="宋体"/>
          <w:b/>
          <w:bCs/>
          <w:sz w:val="24"/>
        </w:rPr>
      </w:pPr>
    </w:p>
    <w:p w14:paraId="12E59C23">
      <w:pPr>
        <w:spacing w:line="500" w:lineRule="atLeast"/>
        <w:rPr>
          <w:rFonts w:ascii="宋体" w:hAnsi="宋体"/>
          <w:b/>
          <w:bCs/>
          <w:sz w:val="24"/>
        </w:rPr>
      </w:pPr>
    </w:p>
    <w:p w14:paraId="777CC61B">
      <w:pPr>
        <w:spacing w:line="500" w:lineRule="atLeast"/>
        <w:rPr>
          <w:rFonts w:ascii="宋体" w:hAnsi="宋体"/>
          <w:b/>
          <w:bCs/>
          <w:sz w:val="24"/>
        </w:rPr>
      </w:pPr>
    </w:p>
    <w:p w14:paraId="53252FA3">
      <w:pPr>
        <w:spacing w:line="500" w:lineRule="atLeast"/>
        <w:rPr>
          <w:rFonts w:ascii="宋体" w:hAnsi="宋体"/>
          <w:sz w:val="24"/>
        </w:rPr>
      </w:pPr>
    </w:p>
    <w:p w14:paraId="108E5999">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编 号：</w:t>
      </w:r>
    </w:p>
    <w:p w14:paraId="79CC2110">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名 称：</w:t>
      </w:r>
    </w:p>
    <w:p w14:paraId="3E1501D7">
      <w:pPr>
        <w:snapToGrid w:val="0"/>
        <w:spacing w:line="360" w:lineRule="auto"/>
        <w:ind w:left="1680" w:firstLine="420"/>
        <w:rPr>
          <w:rFonts w:ascii="宋体" w:hAnsi="宋体"/>
          <w:b/>
          <w:bCs/>
          <w:sz w:val="28"/>
          <w:szCs w:val="21"/>
          <w:u w:val="single"/>
        </w:rPr>
      </w:pPr>
      <w:r>
        <w:rPr>
          <w:rFonts w:hint="eastAsia" w:ascii="宋体" w:hAnsi="宋体"/>
          <w:b/>
          <w:bCs/>
          <w:sz w:val="28"/>
          <w:szCs w:val="21"/>
        </w:rPr>
        <w:t>竞价人名 称：</w:t>
      </w:r>
    </w:p>
    <w:p w14:paraId="6AC0B49E">
      <w:pPr>
        <w:snapToGrid w:val="0"/>
        <w:spacing w:line="360" w:lineRule="auto"/>
        <w:ind w:left="1680" w:firstLine="420"/>
        <w:rPr>
          <w:rFonts w:ascii="宋体" w:hAnsi="宋体"/>
          <w:b/>
          <w:bCs/>
          <w:sz w:val="28"/>
          <w:szCs w:val="21"/>
          <w:u w:val="single"/>
        </w:rPr>
      </w:pPr>
      <w:r>
        <w:rPr>
          <w:rFonts w:hint="eastAsia" w:ascii="宋体" w:hAnsi="宋体"/>
          <w:b/>
          <w:bCs/>
          <w:sz w:val="28"/>
          <w:szCs w:val="21"/>
        </w:rPr>
        <w:t>联系人及电话：</w:t>
      </w:r>
    </w:p>
    <w:p w14:paraId="7C2A3293">
      <w:pPr>
        <w:spacing w:line="360" w:lineRule="auto"/>
        <w:ind w:firstLine="2108" w:firstLineChars="750"/>
        <w:rPr>
          <w:rFonts w:ascii="宋体" w:hAnsi="宋体"/>
          <w:sz w:val="24"/>
        </w:rPr>
      </w:pPr>
      <w:r>
        <w:rPr>
          <w:rFonts w:hint="eastAsia" w:ascii="宋体" w:hAnsi="宋体"/>
          <w:b/>
          <w:bCs/>
          <w:sz w:val="28"/>
          <w:szCs w:val="21"/>
        </w:rPr>
        <w:t>日      期：</w:t>
      </w:r>
    </w:p>
    <w:p w14:paraId="5D73A97F">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14:paraId="12DB94CE">
      <w:pPr>
        <w:jc w:val="center"/>
        <w:rPr>
          <w:rFonts w:ascii="宋体" w:hAnsi="宋体"/>
          <w:b/>
          <w:bCs/>
          <w:sz w:val="28"/>
          <w:szCs w:val="28"/>
        </w:rPr>
      </w:pPr>
      <w:r>
        <w:rPr>
          <w:rFonts w:hint="eastAsia" w:ascii="宋体" w:hAnsi="宋体"/>
          <w:b/>
          <w:bCs/>
          <w:sz w:val="28"/>
          <w:szCs w:val="28"/>
        </w:rPr>
        <w:t>营业执照等证明文件</w:t>
      </w:r>
    </w:p>
    <w:p w14:paraId="1FA2A32F">
      <w:pPr>
        <w:ind w:firstLine="422" w:firstLineChars="200"/>
        <w:jc w:val="left"/>
        <w:rPr>
          <w:rFonts w:ascii="宋体" w:hAnsi="宋体"/>
          <w:sz w:val="24"/>
          <w:szCs w:val="24"/>
        </w:rPr>
      </w:pPr>
      <w:bookmarkStart w:id="0" w:name="OLE_LINK1"/>
      <w:r>
        <w:rPr>
          <w:rFonts w:hint="eastAsia"/>
          <w:b/>
        </w:rPr>
        <w:t>竞价</w:t>
      </w:r>
      <w:r>
        <w:rPr>
          <w:b/>
        </w:rPr>
        <w:t>人为企业的，提供有效的营业执照复印件；</w:t>
      </w:r>
      <w:r>
        <w:rPr>
          <w:rFonts w:hint="eastAsia"/>
          <w:b/>
        </w:rPr>
        <w:t>竞价</w:t>
      </w:r>
      <w:r>
        <w:rPr>
          <w:b/>
        </w:rPr>
        <w:t>人为事业单位的，提供有效的事业单位法人证书复印件；</w:t>
      </w:r>
      <w:r>
        <w:rPr>
          <w:rFonts w:hint="eastAsia"/>
          <w:b/>
        </w:rPr>
        <w:t>竞价</w:t>
      </w:r>
      <w:r>
        <w:rPr>
          <w:b/>
        </w:rPr>
        <w:t>人为社会团体的，提供有效的社会团体法人登记证书复印件；</w:t>
      </w:r>
      <w:r>
        <w:rPr>
          <w:rFonts w:hint="eastAsia"/>
          <w:b/>
        </w:rPr>
        <w:t>竞价</w:t>
      </w:r>
      <w:r>
        <w:rPr>
          <w:b/>
        </w:rPr>
        <w:t>人为合伙企业、个体工商户的，提供有效的营业执照复印件；</w:t>
      </w:r>
      <w:r>
        <w:rPr>
          <w:rFonts w:hint="eastAsia"/>
          <w:b/>
        </w:rPr>
        <w:t>竞价</w:t>
      </w:r>
      <w:r>
        <w:rPr>
          <w:b/>
        </w:rPr>
        <w:t>人为非企业专业服务机构的，提供有效的执业许可证等证明材料复印件；</w:t>
      </w:r>
      <w:r>
        <w:rPr>
          <w:rFonts w:hint="eastAsia"/>
          <w:b/>
        </w:rPr>
        <w:t>竞价</w:t>
      </w:r>
      <w:r>
        <w:rPr>
          <w:b/>
        </w:rPr>
        <w:t>人为自然人的，提供有效的自然人身份证件复印件；其他</w:t>
      </w:r>
      <w:r>
        <w:rPr>
          <w:rFonts w:hint="eastAsia"/>
          <w:b/>
        </w:rPr>
        <w:t>竞价</w:t>
      </w:r>
      <w:r>
        <w:rPr>
          <w:b/>
        </w:rPr>
        <w:t>人应按照有关法律、法规和规章规定，提供有效的相应具体证照复印件。</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3C43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16" w:type="dxa"/>
          </w:tcPr>
          <w:p w14:paraId="080437D6">
            <w:pPr>
              <w:jc w:val="left"/>
              <w:rPr>
                <w:rFonts w:ascii="宋体" w:hAnsi="宋体" w:cs="宋体"/>
                <w:b/>
                <w:kern w:val="0"/>
                <w:sz w:val="24"/>
              </w:rPr>
            </w:pPr>
          </w:p>
        </w:tc>
      </w:tr>
    </w:tbl>
    <w:p w14:paraId="3DD77732">
      <w:pPr>
        <w:ind w:firstLine="482" w:firstLineChars="200"/>
        <w:jc w:val="left"/>
        <w:rPr>
          <w:rFonts w:ascii="宋体" w:hAnsi="宋体" w:cs="宋体"/>
          <w:b/>
          <w:kern w:val="0"/>
          <w:sz w:val="24"/>
        </w:rPr>
      </w:pPr>
      <w:r>
        <w:rPr>
          <w:rFonts w:hint="eastAsia" w:ascii="宋体" w:hAnsi="宋体" w:cs="宋体"/>
          <w:b/>
          <w:kern w:val="0"/>
          <w:sz w:val="24"/>
        </w:rPr>
        <w:br w:type="page"/>
      </w:r>
    </w:p>
    <w:p w14:paraId="2BD34BB5">
      <w:pPr>
        <w:jc w:val="left"/>
        <w:rPr>
          <w:rFonts w:ascii="宋体" w:hAnsi="宋体" w:cs="宋体"/>
          <w:kern w:val="0"/>
          <w:sz w:val="24"/>
        </w:rPr>
      </w:pPr>
      <w:r>
        <w:rPr>
          <w:rFonts w:hint="eastAsia" w:ascii="宋体" w:hAnsi="宋体" w:cs="宋体"/>
          <w:b/>
          <w:kern w:val="0"/>
          <w:sz w:val="24"/>
        </w:rPr>
        <w:t>附件2：</w:t>
      </w:r>
    </w:p>
    <w:p w14:paraId="71323D22">
      <w:pPr>
        <w:jc w:val="center"/>
        <w:rPr>
          <w:rFonts w:ascii="宋体" w:hAnsi="宋体"/>
          <w:b/>
          <w:bCs/>
          <w:sz w:val="28"/>
          <w:szCs w:val="28"/>
        </w:rPr>
      </w:pPr>
      <w:r>
        <w:rPr>
          <w:rFonts w:hint="eastAsia" w:ascii="宋体" w:hAnsi="宋体"/>
          <w:b/>
          <w:bCs/>
          <w:sz w:val="28"/>
          <w:szCs w:val="28"/>
        </w:rPr>
        <w:t>财务状况报告</w:t>
      </w:r>
    </w:p>
    <w:p w14:paraId="13A67B46">
      <w:pPr>
        <w:ind w:firstLine="422" w:firstLineChars="200"/>
        <w:jc w:val="left"/>
        <w:rPr>
          <w:rFonts w:ascii="宋体" w:hAnsi="宋体"/>
          <w:sz w:val="24"/>
          <w:szCs w:val="24"/>
        </w:rPr>
      </w:pPr>
      <w:r>
        <w:rPr>
          <w:rFonts w:hint="eastAsia"/>
          <w:b/>
        </w:rPr>
        <w:t>竞价人</w:t>
      </w:r>
      <w:r>
        <w:rPr>
          <w:b/>
        </w:rPr>
        <w:t>提供的财务报告复印件（成立年限按照竞价截止时间推算）应符合下列规定： a.成立年限满1年及以上的</w:t>
      </w:r>
      <w:r>
        <w:rPr>
          <w:rFonts w:hint="eastAsia"/>
          <w:b/>
        </w:rPr>
        <w:t>竞价人</w:t>
      </w:r>
      <w:r>
        <w:rPr>
          <w:b/>
        </w:rPr>
        <w:t>，提供经审计的上一年度的年度财务报告。 b.成立年限满半年但不足1年的</w:t>
      </w:r>
      <w:r>
        <w:rPr>
          <w:rFonts w:hint="eastAsia"/>
          <w:b/>
        </w:rPr>
        <w:t>竞价人</w:t>
      </w:r>
      <w:r>
        <w:rPr>
          <w:b/>
        </w:rPr>
        <w:t>，提供该半年度中任一季度的季度财务报告或该半年度的半年度财务报告。 c.无法按照以上a、b项规定提供财务报告复印件的</w:t>
      </w:r>
      <w:r>
        <w:rPr>
          <w:rFonts w:hint="eastAsia"/>
          <w:b/>
        </w:rPr>
        <w:t>竞价人</w:t>
      </w:r>
      <w:r>
        <w:rPr>
          <w:b/>
        </w:rPr>
        <w:t>（包括但不限于：成立年限满1年及以上的</w:t>
      </w:r>
      <w:r>
        <w:rPr>
          <w:rFonts w:hint="eastAsia"/>
          <w:b/>
        </w:rPr>
        <w:t>竞价人</w:t>
      </w:r>
      <w:r>
        <w:rPr>
          <w:b/>
        </w:rPr>
        <w:t>、成立年限满半年但不足1年的</w:t>
      </w:r>
      <w:r>
        <w:rPr>
          <w:rFonts w:hint="eastAsia"/>
          <w:b/>
        </w:rPr>
        <w:t>竞价人</w:t>
      </w:r>
      <w:r>
        <w:rPr>
          <w:b/>
        </w:rPr>
        <w:t>、成立年限不足半年的</w:t>
      </w:r>
      <w:r>
        <w:rPr>
          <w:rFonts w:hint="eastAsia"/>
          <w:b/>
        </w:rPr>
        <w:t>竞价人</w:t>
      </w:r>
      <w:r>
        <w:rPr>
          <w:b/>
        </w:rPr>
        <w:t>），应选择提供资信证明复印件。</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14:paraId="1AD5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14:paraId="18DD607C">
            <w:pPr>
              <w:jc w:val="left"/>
              <w:rPr>
                <w:rFonts w:ascii="宋体" w:hAnsi="宋体" w:cs="宋体"/>
                <w:b/>
                <w:kern w:val="0"/>
                <w:sz w:val="24"/>
              </w:rPr>
            </w:pPr>
          </w:p>
        </w:tc>
      </w:tr>
    </w:tbl>
    <w:p w14:paraId="09E85264">
      <w:pPr>
        <w:jc w:val="center"/>
        <w:rPr>
          <w:rFonts w:ascii="宋体" w:hAnsi="宋体" w:cs="宋体"/>
          <w:b/>
          <w:kern w:val="0"/>
          <w:sz w:val="24"/>
        </w:rPr>
      </w:pPr>
      <w:r>
        <w:rPr>
          <w:rFonts w:hint="eastAsia" w:ascii="宋体" w:hAnsi="宋体" w:cs="宋体"/>
          <w:b/>
          <w:kern w:val="0"/>
          <w:sz w:val="24"/>
        </w:rPr>
        <w:br w:type="page"/>
      </w:r>
    </w:p>
    <w:p w14:paraId="6C917C39">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14:paraId="428676E6">
      <w:pPr>
        <w:jc w:val="center"/>
        <w:rPr>
          <w:rFonts w:ascii="宋体" w:hAnsi="宋体"/>
          <w:b/>
          <w:bCs/>
          <w:sz w:val="28"/>
          <w:szCs w:val="28"/>
        </w:rPr>
      </w:pPr>
      <w:r>
        <w:rPr>
          <w:rFonts w:hint="eastAsia" w:ascii="宋体" w:hAnsi="宋体"/>
          <w:b/>
          <w:bCs/>
          <w:sz w:val="28"/>
          <w:szCs w:val="28"/>
        </w:rPr>
        <w:t>依法缴纳税收凭据</w:t>
      </w:r>
    </w:p>
    <w:p w14:paraId="480E854F">
      <w:pPr>
        <w:spacing w:line="440" w:lineRule="exact"/>
        <w:ind w:firstLine="422" w:firstLineChars="200"/>
        <w:rPr>
          <w:rFonts w:ascii="宋体" w:hAnsi="宋体"/>
          <w:b/>
          <w:sz w:val="24"/>
          <w:szCs w:val="24"/>
        </w:rPr>
      </w:pPr>
      <w:r>
        <w:rPr>
          <w:rFonts w:hint="eastAsia"/>
          <w:b/>
        </w:rPr>
        <w:t>竞价人</w:t>
      </w:r>
      <w:r>
        <w:rPr>
          <w:b/>
        </w:rPr>
        <w:t>提供的税收缴纳凭据复印件应符合下列规定： a.竞价截止时间前（不含竞价截止时间的当月）已依法缴纳税收的</w:t>
      </w:r>
      <w:r>
        <w:rPr>
          <w:rFonts w:hint="eastAsia"/>
          <w:b/>
        </w:rPr>
        <w:t>竞价人</w:t>
      </w:r>
      <w:r>
        <w:rPr>
          <w:b/>
        </w:rPr>
        <w:t>，提供竞价截止时间前六个月（不含竞价截止时间的当月）中任一月份的税收缴纳凭据复印件。 b.竞价截止时间的当月成立的</w:t>
      </w:r>
      <w:r>
        <w:rPr>
          <w:rFonts w:hint="eastAsia"/>
          <w:b/>
        </w:rPr>
        <w:t>竞价人</w:t>
      </w:r>
      <w:r>
        <w:rPr>
          <w:b/>
        </w:rPr>
        <w:t>，视同满足本项资格条件要求。 c.若为依法免税范围的</w:t>
      </w:r>
      <w:r>
        <w:rPr>
          <w:rFonts w:hint="eastAsia"/>
          <w:b/>
        </w:rPr>
        <w:t>竞价人</w:t>
      </w:r>
      <w:r>
        <w:rPr>
          <w:b/>
        </w:rPr>
        <w:t>，提供依法免税证明材料的，视同满足本项资格条件要求。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14:paraId="05D9A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14:paraId="3DA95AB7">
            <w:pPr>
              <w:jc w:val="left"/>
              <w:rPr>
                <w:rFonts w:ascii="宋体" w:hAnsi="宋体" w:cs="宋体"/>
                <w:b/>
                <w:kern w:val="0"/>
                <w:sz w:val="24"/>
              </w:rPr>
            </w:pPr>
          </w:p>
        </w:tc>
      </w:tr>
    </w:tbl>
    <w:p w14:paraId="431CA883">
      <w:pPr>
        <w:jc w:val="center"/>
        <w:rPr>
          <w:rFonts w:ascii="宋体" w:hAnsi="宋体" w:cs="宋体"/>
          <w:b/>
          <w:kern w:val="0"/>
          <w:sz w:val="24"/>
        </w:rPr>
      </w:pPr>
      <w:r>
        <w:rPr>
          <w:rFonts w:hint="eastAsia" w:ascii="宋体" w:hAnsi="宋体" w:cs="宋体"/>
          <w:b/>
          <w:bCs/>
          <w:sz w:val="32"/>
          <w:szCs w:val="32"/>
        </w:rPr>
        <w:br w:type="page"/>
      </w:r>
    </w:p>
    <w:p w14:paraId="7811717D">
      <w:pPr>
        <w:spacing w:line="440" w:lineRule="exact"/>
        <w:rPr>
          <w:rFonts w:ascii="宋体" w:hAnsi="宋体"/>
          <w:sz w:val="24"/>
          <w:szCs w:val="24"/>
        </w:rPr>
      </w:pPr>
      <w:r>
        <w:rPr>
          <w:rFonts w:hint="eastAsia" w:ascii="宋体" w:hAnsi="宋体" w:cs="宋体"/>
          <w:b/>
          <w:kern w:val="0"/>
          <w:sz w:val="24"/>
        </w:rPr>
        <w:t>附件4：</w:t>
      </w:r>
    </w:p>
    <w:p w14:paraId="4D3F74A5">
      <w:pPr>
        <w:jc w:val="center"/>
        <w:rPr>
          <w:rFonts w:ascii="宋体" w:hAnsi="宋体"/>
          <w:b/>
          <w:bCs/>
          <w:sz w:val="28"/>
          <w:szCs w:val="28"/>
        </w:rPr>
      </w:pPr>
      <w:r>
        <w:rPr>
          <w:rFonts w:hint="eastAsia" w:ascii="宋体" w:hAnsi="宋体"/>
          <w:b/>
          <w:bCs/>
          <w:sz w:val="28"/>
          <w:szCs w:val="28"/>
        </w:rPr>
        <w:t>依法缴纳社会保障资金凭据</w:t>
      </w:r>
    </w:p>
    <w:p w14:paraId="5D286EB7">
      <w:pPr>
        <w:jc w:val="left"/>
        <w:rPr>
          <w:rFonts w:ascii="宋体" w:hAnsi="宋体"/>
        </w:rPr>
      </w:pPr>
      <w:r>
        <w:rPr>
          <w:rFonts w:hint="eastAsia"/>
          <w:b/>
        </w:rPr>
        <w:t xml:space="preserve">    竞价人</w:t>
      </w:r>
      <w:r>
        <w:rPr>
          <w:b/>
        </w:rPr>
        <w:t>提供的社会保障资金缴纳凭据复印件应符合下列规定： a.竞价截止时间前（不含竞价截止时间的当月）已依法缴纳社会保障资金的</w:t>
      </w:r>
      <w:r>
        <w:rPr>
          <w:rFonts w:hint="eastAsia"/>
          <w:b/>
        </w:rPr>
        <w:t>竞价人</w:t>
      </w:r>
      <w:r>
        <w:rPr>
          <w:b/>
        </w:rPr>
        <w:t>，提供竞价截止时间前六个月（不含竞价截止时间的当月）中任一月份的社会保障资金缴纳凭据复印件。 b.竞价截止时间的当月成立的</w:t>
      </w:r>
      <w:r>
        <w:rPr>
          <w:rFonts w:hint="eastAsia"/>
          <w:b/>
        </w:rPr>
        <w:t>竞价人</w:t>
      </w:r>
      <w:r>
        <w:rPr>
          <w:b/>
        </w:rPr>
        <w:t>，视同满足本项资格条件要求。 c.若为依法不需要缴纳或暂缓缴纳社会保障资金的</w:t>
      </w:r>
      <w:r>
        <w:rPr>
          <w:rFonts w:hint="eastAsia"/>
          <w:b/>
        </w:rPr>
        <w:t>竞价人</w:t>
      </w:r>
      <w:r>
        <w:rPr>
          <w:b/>
        </w:rPr>
        <w:t>，提供依法不需要缴纳或暂缓缴纳社会保障资金证明材料的，视同满足本项资格条件要求。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556E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14:paraId="519B442B">
            <w:pPr>
              <w:jc w:val="left"/>
              <w:rPr>
                <w:rFonts w:ascii="宋体" w:hAnsi="宋体" w:cs="宋体"/>
                <w:b/>
                <w:kern w:val="0"/>
                <w:sz w:val="24"/>
              </w:rPr>
            </w:pPr>
          </w:p>
        </w:tc>
      </w:tr>
    </w:tbl>
    <w:p w14:paraId="50BDC7AB">
      <w:pPr>
        <w:jc w:val="center"/>
        <w:rPr>
          <w:rFonts w:ascii="宋体" w:hAnsi="宋体" w:cs="宋体"/>
          <w:b/>
          <w:kern w:val="0"/>
          <w:sz w:val="24"/>
        </w:rPr>
      </w:pPr>
      <w:r>
        <w:rPr>
          <w:rFonts w:hint="eastAsia" w:ascii="宋体" w:hAnsi="宋体" w:cs="宋体"/>
          <w:b/>
          <w:kern w:val="0"/>
          <w:sz w:val="24"/>
        </w:rPr>
        <w:br w:type="page"/>
      </w:r>
    </w:p>
    <w:p w14:paraId="2423E888">
      <w:pPr>
        <w:spacing w:line="440" w:lineRule="exact"/>
        <w:rPr>
          <w:rFonts w:ascii="宋体" w:hAnsi="宋体"/>
          <w:sz w:val="24"/>
          <w:szCs w:val="24"/>
        </w:rPr>
      </w:pPr>
      <w:r>
        <w:rPr>
          <w:rFonts w:hint="eastAsia" w:ascii="宋体" w:hAnsi="宋体" w:cs="宋体"/>
          <w:b/>
          <w:kern w:val="0"/>
          <w:sz w:val="24"/>
        </w:rPr>
        <w:t>附件5：</w:t>
      </w:r>
    </w:p>
    <w:p w14:paraId="228ED816">
      <w:pPr>
        <w:jc w:val="center"/>
        <w:rPr>
          <w:rFonts w:ascii="宋体" w:hAnsi="宋体"/>
          <w:b/>
          <w:bCs/>
          <w:sz w:val="28"/>
          <w:szCs w:val="28"/>
        </w:rPr>
      </w:pPr>
    </w:p>
    <w:p w14:paraId="34B4DDE6">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69E91782">
      <w:pPr>
        <w:spacing w:line="440" w:lineRule="exact"/>
        <w:rPr>
          <w:rFonts w:ascii="宋体" w:hAnsi="宋体"/>
          <w:sz w:val="24"/>
          <w:szCs w:val="24"/>
        </w:rPr>
      </w:pPr>
    </w:p>
    <w:p w14:paraId="5A50AA94">
      <w:pPr>
        <w:pStyle w:val="18"/>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05630589">
      <w:pPr>
        <w:pStyle w:val="18"/>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7BE74884">
      <w:pPr>
        <w:pStyle w:val="18"/>
        <w:widowControl/>
        <w:spacing w:before="0" w:beforeAutospacing="0" w:after="150" w:afterAutospacing="0"/>
        <w:ind w:firstLine="420"/>
        <w:rPr>
          <w:rFonts w:ascii="宋体" w:hAnsi="宋体"/>
          <w:szCs w:val="24"/>
        </w:rPr>
      </w:pPr>
      <w:r>
        <w:rPr>
          <w:rFonts w:hint="eastAsia" w:ascii="宋体" w:hAnsi="宋体" w:cs="宋体"/>
          <w:szCs w:val="24"/>
        </w:rPr>
        <w:t>特此声明。</w:t>
      </w:r>
    </w:p>
    <w:p w14:paraId="61C7C2CB">
      <w:pPr>
        <w:spacing w:line="460" w:lineRule="exact"/>
        <w:rPr>
          <w:rFonts w:ascii="宋体" w:hAnsi="宋体" w:cs="宋体"/>
          <w:kern w:val="0"/>
          <w:sz w:val="24"/>
          <w:szCs w:val="24"/>
        </w:rPr>
      </w:pPr>
    </w:p>
    <w:p w14:paraId="4C7E3DC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F842A38">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rPr>
        <w:t xml:space="preserve">               </w:t>
      </w:r>
    </w:p>
    <w:p w14:paraId="3799A46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3820356">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08E5B210">
      <w:pPr>
        <w:spacing w:line="460" w:lineRule="exact"/>
        <w:rPr>
          <w:rFonts w:ascii="宋体" w:hAnsi="宋体" w:cs="宋体"/>
          <w:kern w:val="0"/>
          <w:sz w:val="24"/>
          <w:szCs w:val="24"/>
        </w:rPr>
      </w:pPr>
    </w:p>
    <w:p w14:paraId="345074EC">
      <w:pPr>
        <w:spacing w:line="460" w:lineRule="exact"/>
        <w:rPr>
          <w:rFonts w:ascii="宋体" w:hAnsi="宋体" w:cs="宋体"/>
          <w:kern w:val="0"/>
          <w:sz w:val="24"/>
          <w:szCs w:val="24"/>
        </w:rPr>
      </w:pPr>
    </w:p>
    <w:p w14:paraId="2884AEA5">
      <w:pPr>
        <w:spacing w:line="440" w:lineRule="exact"/>
        <w:rPr>
          <w:rFonts w:ascii="宋体" w:hAnsi="宋体" w:cs="宋体"/>
          <w:b/>
          <w:kern w:val="0"/>
          <w:sz w:val="24"/>
        </w:rPr>
      </w:pPr>
    </w:p>
    <w:p w14:paraId="0140DD0B">
      <w:pPr>
        <w:spacing w:line="440" w:lineRule="exact"/>
        <w:rPr>
          <w:rFonts w:ascii="宋体" w:hAnsi="宋体" w:cs="宋体"/>
          <w:b/>
          <w:kern w:val="0"/>
          <w:sz w:val="24"/>
        </w:rPr>
      </w:pPr>
    </w:p>
    <w:p w14:paraId="4D5A5B4D">
      <w:pPr>
        <w:spacing w:line="440" w:lineRule="exact"/>
        <w:rPr>
          <w:rFonts w:ascii="宋体" w:hAnsi="宋体" w:cs="宋体"/>
          <w:b/>
          <w:kern w:val="0"/>
          <w:sz w:val="24"/>
        </w:rPr>
      </w:pPr>
    </w:p>
    <w:p w14:paraId="290E8660">
      <w:pPr>
        <w:spacing w:line="440" w:lineRule="exact"/>
        <w:rPr>
          <w:rFonts w:ascii="宋体" w:hAnsi="宋体" w:cs="宋体"/>
          <w:b/>
          <w:kern w:val="0"/>
          <w:sz w:val="24"/>
        </w:rPr>
      </w:pPr>
    </w:p>
    <w:p w14:paraId="5234349D">
      <w:pPr>
        <w:spacing w:line="440" w:lineRule="exact"/>
        <w:rPr>
          <w:rFonts w:ascii="宋体" w:hAnsi="宋体" w:cs="宋体"/>
          <w:b/>
          <w:kern w:val="0"/>
          <w:sz w:val="24"/>
        </w:rPr>
      </w:pPr>
    </w:p>
    <w:p w14:paraId="667F6CF2">
      <w:pPr>
        <w:spacing w:line="440" w:lineRule="exact"/>
        <w:rPr>
          <w:rFonts w:ascii="宋体" w:hAnsi="宋体" w:cs="宋体"/>
          <w:b/>
          <w:kern w:val="0"/>
          <w:sz w:val="24"/>
        </w:rPr>
      </w:pPr>
    </w:p>
    <w:p w14:paraId="3B944AE6">
      <w:pPr>
        <w:spacing w:line="440" w:lineRule="exact"/>
        <w:rPr>
          <w:rFonts w:ascii="宋体" w:hAnsi="宋体" w:cs="宋体"/>
          <w:b/>
          <w:kern w:val="0"/>
          <w:sz w:val="24"/>
        </w:rPr>
      </w:pPr>
    </w:p>
    <w:p w14:paraId="4EDA2486">
      <w:pPr>
        <w:spacing w:line="440" w:lineRule="exact"/>
        <w:rPr>
          <w:rFonts w:ascii="宋体" w:hAnsi="宋体" w:cs="宋体"/>
          <w:b/>
          <w:kern w:val="0"/>
          <w:sz w:val="24"/>
        </w:rPr>
      </w:pPr>
    </w:p>
    <w:p w14:paraId="61B0ED5C">
      <w:pPr>
        <w:spacing w:line="440" w:lineRule="exact"/>
        <w:rPr>
          <w:rFonts w:ascii="宋体" w:hAnsi="宋体" w:cs="宋体"/>
          <w:b/>
          <w:kern w:val="0"/>
          <w:sz w:val="24"/>
        </w:rPr>
      </w:pPr>
    </w:p>
    <w:p w14:paraId="75632BC6">
      <w:pPr>
        <w:spacing w:line="440" w:lineRule="exact"/>
        <w:rPr>
          <w:rFonts w:ascii="宋体" w:hAnsi="宋体" w:cs="宋体"/>
          <w:b/>
          <w:kern w:val="0"/>
          <w:sz w:val="24"/>
        </w:rPr>
      </w:pPr>
    </w:p>
    <w:p w14:paraId="40A2F6CE">
      <w:pPr>
        <w:spacing w:line="440" w:lineRule="exact"/>
        <w:rPr>
          <w:rFonts w:ascii="宋体" w:hAnsi="宋体" w:cs="宋体"/>
          <w:b/>
          <w:kern w:val="0"/>
          <w:sz w:val="24"/>
        </w:rPr>
      </w:pPr>
    </w:p>
    <w:p w14:paraId="5D5234A9">
      <w:pPr>
        <w:spacing w:line="440" w:lineRule="exact"/>
        <w:rPr>
          <w:rFonts w:ascii="宋体" w:hAnsi="宋体" w:cs="宋体"/>
          <w:b/>
          <w:kern w:val="0"/>
          <w:sz w:val="24"/>
        </w:rPr>
      </w:pPr>
    </w:p>
    <w:p w14:paraId="70C556CF">
      <w:pPr>
        <w:spacing w:line="440" w:lineRule="exact"/>
        <w:rPr>
          <w:rFonts w:ascii="宋体" w:hAnsi="宋体" w:cs="宋体"/>
          <w:b/>
          <w:kern w:val="0"/>
          <w:sz w:val="24"/>
        </w:rPr>
      </w:pPr>
    </w:p>
    <w:p w14:paraId="030930AB">
      <w:pPr>
        <w:spacing w:line="440" w:lineRule="exact"/>
        <w:rPr>
          <w:rFonts w:ascii="宋体" w:hAnsi="宋体" w:cs="宋体"/>
          <w:b/>
          <w:kern w:val="0"/>
          <w:sz w:val="24"/>
        </w:rPr>
      </w:pPr>
    </w:p>
    <w:p w14:paraId="7EC95E3D">
      <w:pPr>
        <w:spacing w:line="440" w:lineRule="exact"/>
        <w:rPr>
          <w:rFonts w:ascii="宋体" w:hAnsi="宋体" w:cs="宋体"/>
          <w:b/>
          <w:kern w:val="0"/>
          <w:sz w:val="24"/>
        </w:rPr>
      </w:pPr>
    </w:p>
    <w:p w14:paraId="2DFB9593">
      <w:pPr>
        <w:spacing w:line="440" w:lineRule="exact"/>
        <w:rPr>
          <w:rFonts w:ascii="宋体" w:hAnsi="宋体"/>
          <w:sz w:val="24"/>
          <w:szCs w:val="24"/>
        </w:rPr>
      </w:pPr>
      <w:r>
        <w:rPr>
          <w:rFonts w:hint="eastAsia" w:ascii="宋体" w:hAnsi="宋体" w:cs="宋体"/>
          <w:b/>
          <w:kern w:val="0"/>
          <w:sz w:val="24"/>
        </w:rPr>
        <w:t>附件6：</w:t>
      </w:r>
    </w:p>
    <w:p w14:paraId="7D6F1036">
      <w:pPr>
        <w:jc w:val="center"/>
        <w:rPr>
          <w:rFonts w:ascii="宋体" w:hAnsi="宋体"/>
          <w:b/>
          <w:bCs/>
          <w:sz w:val="28"/>
          <w:szCs w:val="28"/>
        </w:rPr>
      </w:pPr>
    </w:p>
    <w:p w14:paraId="1E73C82F">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5971F4FA">
      <w:pPr>
        <w:pStyle w:val="18"/>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2BC326F3">
      <w:pPr>
        <w:pStyle w:val="18"/>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6F5F5B0C">
      <w:pPr>
        <w:pStyle w:val="18"/>
        <w:widowControl/>
        <w:ind w:firstLine="420"/>
        <w:rPr>
          <w:rFonts w:ascii="宋体" w:hAnsi="宋体"/>
          <w:szCs w:val="24"/>
        </w:rPr>
      </w:pPr>
      <w:r>
        <w:rPr>
          <w:rFonts w:hint="eastAsia" w:ascii="宋体" w:hAnsi="宋体" w:cs="宋体"/>
          <w:szCs w:val="24"/>
        </w:rPr>
        <w:t>特此声明。</w:t>
      </w:r>
    </w:p>
    <w:p w14:paraId="4B41EC59">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404150A">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rPr>
        <w:t xml:space="preserve">               </w:t>
      </w:r>
    </w:p>
    <w:p w14:paraId="23E2D914">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7F423881">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4BE9DC8">
      <w:pPr>
        <w:spacing w:line="440" w:lineRule="exact"/>
        <w:rPr>
          <w:rFonts w:ascii="宋体" w:hAnsi="宋体" w:cs="宋体"/>
          <w:b/>
          <w:kern w:val="0"/>
          <w:sz w:val="24"/>
        </w:rPr>
      </w:pPr>
    </w:p>
    <w:p w14:paraId="4110EA98">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14:paraId="1162BDFD">
      <w:pPr>
        <w:jc w:val="center"/>
        <w:rPr>
          <w:rFonts w:ascii="宋体" w:hAnsi="宋体"/>
          <w:b/>
          <w:bCs/>
          <w:sz w:val="28"/>
          <w:szCs w:val="28"/>
        </w:rPr>
      </w:pPr>
      <w:r>
        <w:rPr>
          <w:rFonts w:hint="eastAsia" w:ascii="宋体" w:hAnsi="宋体"/>
          <w:b/>
          <w:bCs/>
          <w:sz w:val="28"/>
          <w:szCs w:val="28"/>
        </w:rPr>
        <w:t>信用信息查询结果</w:t>
      </w:r>
    </w:p>
    <w:p w14:paraId="7697BB62">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14:paraId="09BE4097">
      <w:pPr>
        <w:ind w:firstLine="480" w:firstLineChars="200"/>
        <w:jc w:val="left"/>
        <w:rPr>
          <w:rFonts w:ascii="宋体" w:hAnsi="宋体"/>
          <w:sz w:val="24"/>
          <w:szCs w:val="24"/>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14:paraId="240A8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14:paraId="7F270CDA">
            <w:pPr>
              <w:jc w:val="left"/>
              <w:rPr>
                <w:rFonts w:ascii="宋体" w:hAnsi="宋体" w:cs="宋体"/>
                <w:b/>
                <w:kern w:val="0"/>
                <w:sz w:val="24"/>
              </w:rPr>
            </w:pPr>
          </w:p>
        </w:tc>
      </w:tr>
    </w:tbl>
    <w:p w14:paraId="07F8A404"/>
    <w:p w14:paraId="6099AEB4">
      <w:pPr>
        <w:pStyle w:val="5"/>
      </w:pPr>
    </w:p>
    <w:p w14:paraId="15A42364">
      <w:pPr>
        <w:pStyle w:val="46"/>
        <w:spacing w:line="500" w:lineRule="exact"/>
        <w:jc w:val="left"/>
        <w:rPr>
          <w:rFonts w:hAnsi="宋体" w:cs="宋体"/>
          <w:b/>
          <w:kern w:val="0"/>
          <w:sz w:val="24"/>
        </w:rPr>
      </w:pPr>
    </w:p>
    <w:p w14:paraId="2B34CCE4">
      <w:pPr>
        <w:pStyle w:val="46"/>
        <w:spacing w:line="500" w:lineRule="exact"/>
        <w:jc w:val="left"/>
        <w:rPr>
          <w:rFonts w:hAnsi="宋体" w:cs="宋体"/>
          <w:b/>
          <w:kern w:val="0"/>
          <w:sz w:val="24"/>
        </w:rPr>
      </w:pPr>
    </w:p>
    <w:p w14:paraId="4ACF0F7E">
      <w:pPr>
        <w:pStyle w:val="46"/>
        <w:spacing w:line="500" w:lineRule="exact"/>
        <w:jc w:val="left"/>
        <w:rPr>
          <w:rFonts w:hAnsi="宋体" w:cs="宋体"/>
          <w:b/>
          <w:kern w:val="0"/>
          <w:sz w:val="24"/>
        </w:rPr>
      </w:pPr>
      <w:r>
        <w:rPr>
          <w:rFonts w:hint="eastAsia" w:hAnsi="宋体" w:cs="宋体"/>
          <w:b/>
          <w:kern w:val="0"/>
          <w:sz w:val="24"/>
        </w:rPr>
        <w:t>附件8：资格承诺函</w:t>
      </w:r>
    </w:p>
    <w:p w14:paraId="341C09F9">
      <w:pPr>
        <w:pStyle w:val="4"/>
        <w:spacing w:line="560" w:lineRule="exact"/>
        <w:rPr>
          <w:rFonts w:ascii="宋体" w:hAnsi="宋体" w:cs="宋体"/>
          <w:sz w:val="32"/>
          <w:szCs w:val="32"/>
        </w:rPr>
      </w:pPr>
      <w:r>
        <w:rPr>
          <w:rFonts w:hint="eastAsia" w:ascii="宋体" w:hAnsi="宋体" w:eastAsia="宋体" w:cs="宋体"/>
        </w:rPr>
        <w:t>福建省政府采购供应商资格承诺函</w:t>
      </w:r>
    </w:p>
    <w:p w14:paraId="6E4E7728">
      <w:pPr>
        <w:spacing w:line="360" w:lineRule="auto"/>
        <w:rPr>
          <w:rFonts w:ascii="宋体" w:hAnsi="宋体" w:cs="宋体"/>
          <w:sz w:val="24"/>
          <w:szCs w:val="24"/>
        </w:rPr>
      </w:pPr>
      <w:r>
        <w:rPr>
          <w:rFonts w:hint="eastAsia" w:ascii="宋体" w:hAnsi="宋体" w:cs="宋体"/>
          <w:sz w:val="24"/>
          <w:szCs w:val="24"/>
        </w:rPr>
        <w:t>致(采购人或政府采购代理机构):</w:t>
      </w:r>
    </w:p>
    <w:p w14:paraId="1726DCF4">
      <w:pPr>
        <w:spacing w:line="360" w:lineRule="auto"/>
        <w:rPr>
          <w:rFonts w:ascii="宋体" w:hAnsi="宋体" w:cs="宋体"/>
          <w:sz w:val="24"/>
          <w:szCs w:val="24"/>
        </w:rPr>
      </w:pPr>
      <w:r>
        <w:rPr>
          <w:rFonts w:hint="eastAsia" w:ascii="宋体" w:hAnsi="宋体" w:cs="宋体"/>
          <w:sz w:val="24"/>
          <w:szCs w:val="24"/>
        </w:rPr>
        <w:t>单位名称(自然人姓名):</w:t>
      </w:r>
    </w:p>
    <w:p w14:paraId="4AACAC25">
      <w:pPr>
        <w:spacing w:line="360" w:lineRule="auto"/>
        <w:rPr>
          <w:rFonts w:ascii="宋体" w:hAnsi="宋体" w:cs="宋体"/>
          <w:sz w:val="24"/>
          <w:szCs w:val="24"/>
        </w:rPr>
      </w:pPr>
      <w:r>
        <w:rPr>
          <w:rFonts w:hint="eastAsia" w:ascii="宋体" w:hAnsi="宋体" w:cs="宋体"/>
          <w:sz w:val="24"/>
          <w:szCs w:val="24"/>
        </w:rPr>
        <w:t>统一社会信用代码(身份证号码):</w:t>
      </w:r>
    </w:p>
    <w:p w14:paraId="40780710">
      <w:pPr>
        <w:spacing w:line="360" w:lineRule="auto"/>
        <w:rPr>
          <w:rFonts w:ascii="宋体" w:hAnsi="宋体" w:cs="宋体"/>
          <w:sz w:val="24"/>
          <w:szCs w:val="24"/>
        </w:rPr>
      </w:pPr>
      <w:r>
        <w:rPr>
          <w:rFonts w:hint="eastAsia" w:ascii="宋体" w:hAnsi="宋体" w:cs="宋体"/>
          <w:sz w:val="24"/>
          <w:szCs w:val="24"/>
        </w:rPr>
        <w:t>法定代表人(负责人):</w:t>
      </w:r>
    </w:p>
    <w:p w14:paraId="0342CBCD">
      <w:pPr>
        <w:spacing w:line="360" w:lineRule="auto"/>
        <w:rPr>
          <w:rFonts w:ascii="宋体" w:hAnsi="宋体" w:cs="宋体"/>
          <w:sz w:val="24"/>
          <w:szCs w:val="24"/>
        </w:rPr>
      </w:pPr>
      <w:r>
        <w:rPr>
          <w:rFonts w:hint="eastAsia" w:ascii="宋体" w:hAnsi="宋体" w:cs="宋体"/>
          <w:sz w:val="24"/>
          <w:szCs w:val="24"/>
        </w:rPr>
        <w:t>联系地址和电话:</w:t>
      </w:r>
    </w:p>
    <w:p w14:paraId="3836409C">
      <w:pPr>
        <w:spacing w:line="360" w:lineRule="auto"/>
        <w:rPr>
          <w:rFonts w:ascii="宋体" w:hAnsi="宋体" w:cs="宋体"/>
          <w:sz w:val="24"/>
          <w:szCs w:val="24"/>
        </w:rPr>
      </w:pPr>
    </w:p>
    <w:p w14:paraId="6C0E205A">
      <w:pPr>
        <w:spacing w:line="360" w:lineRule="auto"/>
        <w:ind w:firstLine="480" w:firstLineChars="200"/>
        <w:rPr>
          <w:rFonts w:ascii="宋体" w:hAnsi="宋体" w:cs="宋体"/>
          <w:sz w:val="24"/>
          <w:szCs w:val="24"/>
        </w:rPr>
      </w:pPr>
      <w:r>
        <w:rPr>
          <w:rFonts w:hint="eastAsia" w:ascii="宋体" w:hAnsi="宋体" w:cs="宋体"/>
          <w:sz w:val="24"/>
          <w:szCs w:val="24"/>
        </w:rPr>
        <w:t>我单位(本人)自愿参加本次政府采购活动，严格遵守《中华人民共和国政府采购法》及相关法律法规，坚守公开、公平公正和诚实信用等原则，依法诚信经营，并郑重承诺:</w:t>
      </w:r>
    </w:p>
    <w:p w14:paraId="76ED96DB">
      <w:pPr>
        <w:spacing w:line="360" w:lineRule="auto"/>
        <w:ind w:firstLine="480" w:firstLineChars="200"/>
        <w:rPr>
          <w:rFonts w:ascii="宋体" w:hAnsi="宋体" w:cs="宋体"/>
          <w:sz w:val="24"/>
          <w:szCs w:val="24"/>
        </w:rPr>
      </w:pPr>
      <w:r>
        <w:rPr>
          <w:rFonts w:hint="eastAsia" w:ascii="宋体" w:hAnsi="宋体" w:cs="宋体"/>
          <w:sz w:val="24"/>
          <w:szCs w:val="24"/>
        </w:rPr>
        <w:t>一、我单位(本人)具备采购文件要求以及《中华人民共和国政府采购法》第二十二条规定的条件:</w:t>
      </w:r>
    </w:p>
    <w:p w14:paraId="7FE12B06">
      <w:pPr>
        <w:spacing w:line="360" w:lineRule="auto"/>
        <w:ind w:firstLine="480" w:firstLineChars="200"/>
        <w:rPr>
          <w:rFonts w:ascii="宋体" w:hAnsi="宋体" w:cs="宋体"/>
          <w:sz w:val="24"/>
          <w:szCs w:val="24"/>
        </w:rPr>
      </w:pPr>
      <w:r>
        <w:rPr>
          <w:rFonts w:hint="eastAsia" w:ascii="宋体" w:hAnsi="宋体" w:cs="宋体"/>
          <w:sz w:val="24"/>
          <w:szCs w:val="24"/>
        </w:rPr>
        <w:t>1.具有独立承担民事责任的能力;</w:t>
      </w:r>
    </w:p>
    <w:p w14:paraId="47F7BB0C">
      <w:pPr>
        <w:spacing w:line="360" w:lineRule="auto"/>
        <w:ind w:firstLine="480" w:firstLineChars="200"/>
        <w:rPr>
          <w:rFonts w:ascii="宋体" w:hAnsi="宋体" w:cs="宋体"/>
          <w:sz w:val="24"/>
          <w:szCs w:val="24"/>
        </w:rPr>
      </w:pPr>
      <w:r>
        <w:rPr>
          <w:rFonts w:hint="eastAsia" w:ascii="宋体" w:hAnsi="宋体" w:cs="宋体"/>
          <w:sz w:val="24"/>
          <w:szCs w:val="24"/>
        </w:rPr>
        <w:t>2.具有良好的商业信誉和健全的财务会计制度;</w:t>
      </w:r>
    </w:p>
    <w:p w14:paraId="0C5B5043">
      <w:pPr>
        <w:spacing w:line="360" w:lineRule="auto"/>
        <w:ind w:firstLine="480" w:firstLineChars="200"/>
        <w:rPr>
          <w:rFonts w:ascii="宋体" w:hAnsi="宋体" w:cs="宋体"/>
          <w:sz w:val="24"/>
          <w:szCs w:val="24"/>
        </w:rPr>
      </w:pPr>
      <w:r>
        <w:rPr>
          <w:rFonts w:hint="eastAsia" w:ascii="宋体" w:hAnsi="宋体" w:cs="宋体"/>
          <w:sz w:val="24"/>
          <w:szCs w:val="24"/>
        </w:rPr>
        <w:t>3.具有履行合同所必需的设备和专业技术能力;</w:t>
      </w:r>
    </w:p>
    <w:p w14:paraId="50FBBDC7">
      <w:pPr>
        <w:spacing w:line="360" w:lineRule="auto"/>
        <w:ind w:firstLine="480" w:firstLineChars="200"/>
        <w:rPr>
          <w:rFonts w:ascii="宋体" w:hAnsi="宋体" w:cs="宋体"/>
          <w:sz w:val="24"/>
          <w:szCs w:val="24"/>
        </w:rPr>
      </w:pPr>
      <w:r>
        <w:rPr>
          <w:rFonts w:hint="eastAsia" w:ascii="宋体" w:hAnsi="宋体" w:cs="宋体"/>
          <w:sz w:val="24"/>
          <w:szCs w:val="24"/>
        </w:rPr>
        <w:t>4.有依法缴纳税收和社会保障资金的良好记录;</w:t>
      </w:r>
    </w:p>
    <w:p w14:paraId="1059BAC7">
      <w:pPr>
        <w:spacing w:line="360" w:lineRule="auto"/>
        <w:ind w:firstLine="480" w:firstLineChars="200"/>
        <w:rPr>
          <w:rFonts w:ascii="宋体" w:hAnsi="宋体" w:cs="宋体"/>
          <w:sz w:val="24"/>
          <w:szCs w:val="24"/>
        </w:rPr>
      </w:pPr>
      <w:r>
        <w:rPr>
          <w:rFonts w:hint="eastAsia" w:ascii="宋体" w:hAnsi="宋体" w:cs="宋体"/>
          <w:sz w:val="24"/>
          <w:szCs w:val="24"/>
        </w:rPr>
        <w:t>5.参加政府采购活动前三年内，在经营活动中没有重大违法记录；</w:t>
      </w:r>
    </w:p>
    <w:p w14:paraId="2943C898">
      <w:pPr>
        <w:spacing w:line="360" w:lineRule="auto"/>
        <w:ind w:firstLine="480" w:firstLineChars="200"/>
        <w:rPr>
          <w:rFonts w:ascii="宋体" w:hAnsi="宋体" w:cs="宋体"/>
          <w:sz w:val="24"/>
          <w:szCs w:val="24"/>
        </w:rPr>
      </w:pPr>
      <w:r>
        <w:rPr>
          <w:rFonts w:hint="eastAsia" w:ascii="宋体" w:hAnsi="宋体" w:cs="宋体"/>
          <w:sz w:val="24"/>
          <w:szCs w:val="24"/>
        </w:rPr>
        <w:t>6.法律、行政法规规定的其他条件。</w:t>
      </w:r>
    </w:p>
    <w:p w14:paraId="687ADC42">
      <w:pPr>
        <w:spacing w:line="360" w:lineRule="auto"/>
        <w:ind w:firstLine="480" w:firstLineChars="200"/>
        <w:rPr>
          <w:rFonts w:ascii="宋体" w:hAnsi="宋体" w:cs="宋体"/>
          <w:sz w:val="24"/>
          <w:szCs w:val="24"/>
        </w:rPr>
      </w:pPr>
      <w:r>
        <w:rPr>
          <w:rFonts w:hint="eastAsia" w:ascii="宋体" w:hAnsi="宋体" w:cs="宋体"/>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23C93011">
      <w:pPr>
        <w:spacing w:line="360" w:lineRule="auto"/>
        <w:ind w:firstLine="480" w:firstLineChars="200"/>
        <w:rPr>
          <w:rFonts w:ascii="宋体" w:hAnsi="宋体" w:cs="宋体"/>
          <w:sz w:val="24"/>
          <w:szCs w:val="24"/>
        </w:rPr>
      </w:pPr>
      <w:r>
        <w:rPr>
          <w:rFonts w:hint="eastAsia" w:ascii="宋体" w:hAnsi="宋体" w:cs="宋体"/>
          <w:sz w:val="24"/>
          <w:szCs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0A19F5C">
      <w:pPr>
        <w:spacing w:line="360" w:lineRule="auto"/>
        <w:rPr>
          <w:rFonts w:ascii="宋体" w:hAnsi="宋体" w:cs="宋体"/>
          <w:sz w:val="24"/>
          <w:szCs w:val="24"/>
        </w:rPr>
      </w:pPr>
    </w:p>
    <w:p w14:paraId="37E83540">
      <w:pPr>
        <w:spacing w:line="360" w:lineRule="auto"/>
        <w:ind w:firstLine="2640" w:firstLineChars="1100"/>
        <w:rPr>
          <w:rFonts w:ascii="宋体" w:hAnsi="宋体" w:cs="宋体"/>
          <w:sz w:val="24"/>
          <w:szCs w:val="24"/>
        </w:rPr>
      </w:pPr>
      <w:r>
        <w:rPr>
          <w:rFonts w:hint="eastAsia" w:ascii="宋体" w:hAnsi="宋体" w:cs="宋体"/>
          <w:sz w:val="24"/>
          <w:szCs w:val="24"/>
        </w:rPr>
        <w:t>供应商名称(单位公章):</w:t>
      </w:r>
    </w:p>
    <w:p w14:paraId="6E890FDC">
      <w:pPr>
        <w:spacing w:line="360" w:lineRule="auto"/>
        <w:ind w:firstLine="2640" w:firstLineChars="1100"/>
        <w:rPr>
          <w:rFonts w:ascii="宋体" w:hAnsi="宋体" w:cs="宋体"/>
          <w:sz w:val="24"/>
          <w:szCs w:val="24"/>
        </w:rPr>
      </w:pPr>
      <w:r>
        <w:rPr>
          <w:rFonts w:hint="eastAsia" w:ascii="宋体" w:hAnsi="宋体" w:cs="宋体"/>
          <w:sz w:val="24"/>
          <w:szCs w:val="24"/>
        </w:rPr>
        <w:t xml:space="preserve"> 年   月   日</w:t>
      </w:r>
    </w:p>
    <w:p w14:paraId="28420F29">
      <w:pPr>
        <w:spacing w:line="360" w:lineRule="auto"/>
        <w:rPr>
          <w:rFonts w:ascii="宋体" w:hAnsi="宋体" w:cs="宋体"/>
          <w:sz w:val="32"/>
          <w:szCs w:val="32"/>
        </w:rPr>
      </w:pPr>
    </w:p>
    <w:p w14:paraId="4E935242">
      <w:pPr>
        <w:spacing w:line="360" w:lineRule="auto"/>
        <w:rPr>
          <w:rFonts w:ascii="宋体" w:hAnsi="宋体" w:cs="宋体"/>
          <w:sz w:val="32"/>
          <w:szCs w:val="32"/>
        </w:rPr>
      </w:pPr>
    </w:p>
    <w:p w14:paraId="35E600EA">
      <w:pPr>
        <w:spacing w:line="360" w:lineRule="auto"/>
        <w:ind w:firstLine="480" w:firstLineChars="200"/>
        <w:rPr>
          <w:rFonts w:ascii="宋体" w:hAnsi="宋体" w:cs="宋体"/>
          <w:sz w:val="24"/>
          <w:szCs w:val="24"/>
        </w:rPr>
      </w:pPr>
      <w:r>
        <w:rPr>
          <w:rFonts w:hint="eastAsia" w:ascii="宋体" w:hAnsi="宋体" w:cs="宋体"/>
          <w:sz w:val="24"/>
          <w:szCs w:val="24"/>
        </w:rPr>
        <w:t>注:</w:t>
      </w:r>
    </w:p>
    <w:p w14:paraId="06016E8A">
      <w:pPr>
        <w:spacing w:line="360" w:lineRule="auto"/>
        <w:ind w:firstLine="480" w:firstLineChars="200"/>
        <w:rPr>
          <w:rFonts w:ascii="宋体" w:hAnsi="宋体" w:cs="宋体"/>
          <w:sz w:val="24"/>
          <w:szCs w:val="24"/>
        </w:rPr>
      </w:pPr>
      <w:r>
        <w:rPr>
          <w:rFonts w:hint="eastAsia" w:ascii="宋体" w:hAnsi="宋体" w:cs="宋体"/>
          <w:sz w:val="24"/>
          <w:szCs w:val="24"/>
        </w:rPr>
        <w:t>1.我单位(本人)专指参加政府采购活动的供应商(含自然人)；</w:t>
      </w:r>
    </w:p>
    <w:p w14:paraId="62974B4F">
      <w:pPr>
        <w:spacing w:line="360" w:lineRule="auto"/>
        <w:ind w:firstLine="480" w:firstLineChars="200"/>
        <w:rPr>
          <w:rFonts w:ascii="宋体" w:hAnsi="宋体" w:cs="宋体"/>
          <w:sz w:val="24"/>
          <w:szCs w:val="24"/>
        </w:rPr>
      </w:pPr>
      <w:r>
        <w:rPr>
          <w:rFonts w:hint="eastAsia" w:ascii="宋体" w:hAnsi="宋体" w:cs="宋体"/>
          <w:sz w:val="24"/>
          <w:szCs w:val="24"/>
        </w:rPr>
        <w:t>2.资格承诺的供应商应在报价文件中按此模板提供承诺函，否则，视为未按照网上竞价文件规定提交资格证明材料，按资格审查不通过处理。</w:t>
      </w:r>
    </w:p>
    <w:p w14:paraId="53B1C2DB">
      <w:pPr>
        <w:pStyle w:val="46"/>
        <w:spacing w:line="360" w:lineRule="auto"/>
        <w:jc w:val="left"/>
        <w:rPr>
          <w:rFonts w:hAnsi="宋体" w:cs="宋体"/>
          <w:b/>
          <w:kern w:val="0"/>
          <w:sz w:val="24"/>
        </w:rPr>
      </w:pPr>
    </w:p>
    <w:p w14:paraId="3D7BB7EC">
      <w:pPr>
        <w:pStyle w:val="46"/>
        <w:spacing w:line="360" w:lineRule="auto"/>
        <w:jc w:val="left"/>
        <w:rPr>
          <w:rFonts w:hAnsi="宋体" w:cs="宋体"/>
          <w:b/>
          <w:kern w:val="0"/>
          <w:sz w:val="24"/>
        </w:rPr>
      </w:pPr>
    </w:p>
    <w:p w14:paraId="331D0A70">
      <w:pPr>
        <w:pStyle w:val="46"/>
        <w:spacing w:line="360" w:lineRule="auto"/>
        <w:jc w:val="left"/>
        <w:rPr>
          <w:rFonts w:hAnsi="宋体" w:cs="宋体"/>
          <w:b/>
          <w:kern w:val="0"/>
          <w:sz w:val="24"/>
        </w:rPr>
      </w:pPr>
    </w:p>
    <w:p w14:paraId="1C3717E4">
      <w:pPr>
        <w:pStyle w:val="46"/>
        <w:spacing w:line="360" w:lineRule="auto"/>
        <w:jc w:val="left"/>
        <w:rPr>
          <w:rFonts w:hAnsi="宋体" w:cs="宋体"/>
          <w:b/>
          <w:kern w:val="0"/>
          <w:sz w:val="24"/>
        </w:rPr>
      </w:pPr>
    </w:p>
    <w:p w14:paraId="7339E8D3">
      <w:pPr>
        <w:pStyle w:val="46"/>
        <w:spacing w:line="360" w:lineRule="auto"/>
        <w:jc w:val="left"/>
        <w:rPr>
          <w:rFonts w:hAnsi="宋体" w:cs="宋体"/>
          <w:b/>
          <w:kern w:val="0"/>
          <w:sz w:val="24"/>
        </w:rPr>
      </w:pPr>
    </w:p>
    <w:p w14:paraId="53FDF47A">
      <w:pPr>
        <w:pStyle w:val="46"/>
        <w:spacing w:line="360" w:lineRule="auto"/>
        <w:jc w:val="left"/>
        <w:rPr>
          <w:rFonts w:hAnsi="宋体" w:cs="宋体"/>
          <w:b/>
          <w:kern w:val="0"/>
          <w:sz w:val="24"/>
        </w:rPr>
      </w:pPr>
    </w:p>
    <w:p w14:paraId="79654B00">
      <w:pPr>
        <w:pStyle w:val="46"/>
        <w:spacing w:line="360" w:lineRule="auto"/>
        <w:jc w:val="left"/>
        <w:rPr>
          <w:rFonts w:hAnsi="宋体" w:cs="宋体"/>
          <w:b/>
          <w:kern w:val="0"/>
          <w:sz w:val="24"/>
        </w:rPr>
      </w:pPr>
    </w:p>
    <w:p w14:paraId="5C5F20C9">
      <w:pPr>
        <w:pStyle w:val="46"/>
        <w:spacing w:line="360" w:lineRule="auto"/>
        <w:jc w:val="left"/>
        <w:rPr>
          <w:rFonts w:hAnsi="宋体" w:cs="宋体"/>
          <w:b/>
          <w:kern w:val="0"/>
          <w:sz w:val="24"/>
        </w:rPr>
      </w:pPr>
    </w:p>
    <w:p w14:paraId="4DD9C235">
      <w:pPr>
        <w:pStyle w:val="46"/>
        <w:spacing w:line="360" w:lineRule="auto"/>
        <w:jc w:val="left"/>
        <w:rPr>
          <w:rFonts w:hAnsi="宋体" w:cs="宋体"/>
          <w:b/>
          <w:kern w:val="0"/>
          <w:sz w:val="24"/>
        </w:rPr>
      </w:pPr>
    </w:p>
    <w:p w14:paraId="249FB79C">
      <w:pPr>
        <w:pStyle w:val="46"/>
        <w:spacing w:line="500" w:lineRule="exact"/>
        <w:jc w:val="left"/>
        <w:rPr>
          <w:rFonts w:hAnsi="宋体" w:cs="宋体"/>
          <w:b/>
          <w:kern w:val="0"/>
          <w:sz w:val="24"/>
        </w:rPr>
      </w:pPr>
    </w:p>
    <w:p w14:paraId="47A58220">
      <w:pPr>
        <w:rPr>
          <w:rFonts w:hAnsi="宋体" w:cs="宋体"/>
          <w:b/>
          <w:kern w:val="0"/>
          <w:sz w:val="24"/>
        </w:rPr>
      </w:pPr>
      <w:r>
        <w:rPr>
          <w:rFonts w:hint="eastAsia" w:hAnsi="宋体" w:cs="宋体"/>
          <w:b/>
          <w:kern w:val="0"/>
          <w:sz w:val="24"/>
        </w:rPr>
        <w:br w:type="page"/>
      </w:r>
    </w:p>
    <w:p w14:paraId="5B78775F">
      <w:pPr>
        <w:pStyle w:val="46"/>
        <w:spacing w:line="500" w:lineRule="exact"/>
        <w:jc w:val="left"/>
        <w:rPr>
          <w:rFonts w:hAnsi="宋体" w:cs="宋体"/>
          <w:b/>
          <w:kern w:val="0"/>
          <w:sz w:val="24"/>
        </w:rPr>
      </w:pPr>
      <w:r>
        <w:rPr>
          <w:rFonts w:hint="eastAsia" w:hAnsi="宋体" w:cs="宋体"/>
          <w:b/>
          <w:kern w:val="0"/>
          <w:sz w:val="24"/>
        </w:rPr>
        <w:t>附件9：</w:t>
      </w:r>
    </w:p>
    <w:p w14:paraId="5A9FA2DC">
      <w:pPr>
        <w:jc w:val="center"/>
        <w:rPr>
          <w:rFonts w:ascii="宋体" w:hAnsi="宋体"/>
          <w:b/>
          <w:sz w:val="28"/>
          <w:szCs w:val="28"/>
        </w:rPr>
      </w:pPr>
      <w:r>
        <w:rPr>
          <w:rFonts w:hint="eastAsia" w:ascii="宋体" w:hAnsi="宋体"/>
          <w:b/>
          <w:sz w:val="28"/>
          <w:szCs w:val="28"/>
        </w:rPr>
        <w:t>法定代表人授权书</w:t>
      </w:r>
    </w:p>
    <w:p w14:paraId="76B8B40B">
      <w:pPr>
        <w:tabs>
          <w:tab w:val="left" w:pos="900"/>
        </w:tabs>
        <w:spacing w:line="500" w:lineRule="exact"/>
        <w:rPr>
          <w:rFonts w:ascii="宋体" w:hAnsi="宋体"/>
          <w:sz w:val="24"/>
        </w:rPr>
      </w:pPr>
      <w:r>
        <w:rPr>
          <w:rFonts w:hint="eastAsia" w:ascii="宋体" w:hAnsi="宋体"/>
          <w:sz w:val="24"/>
          <w:szCs w:val="21"/>
        </w:rPr>
        <w:t>福建省智信招标有限公司</w:t>
      </w:r>
      <w:r>
        <w:rPr>
          <w:rFonts w:hint="eastAsia" w:ascii="宋体" w:hAnsi="宋体"/>
          <w:sz w:val="24"/>
        </w:rPr>
        <w:t>：</w:t>
      </w:r>
    </w:p>
    <w:p w14:paraId="24237626">
      <w:pPr>
        <w:pStyle w:val="11"/>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授权</w:t>
      </w:r>
      <w:r>
        <w:rPr>
          <w:rFonts w:hint="eastAsia" w:hAnsi="宋体"/>
          <w:sz w:val="24"/>
          <w:szCs w:val="24"/>
          <w:u w:val="single"/>
        </w:rPr>
        <w:t xml:space="preserve">      </w:t>
      </w:r>
      <w:r>
        <w:rPr>
          <w:rFonts w:hint="eastAsia" w:hAnsi="宋体"/>
          <w:sz w:val="24"/>
          <w:szCs w:val="24"/>
        </w:rPr>
        <w:t>为竞价人的委托代理人，代表本公司参加贵司组织的项目（项目编号：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C8B1A2A">
      <w:pPr>
        <w:pStyle w:val="11"/>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6F944E0F">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hint="eastAsia" w:ascii="宋体" w:hAnsi="宋体"/>
          <w:sz w:val="24"/>
        </w:rPr>
        <w:t xml:space="preserve"> 性别：</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14:paraId="3DF15468">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hint="eastAsia" w:ascii="宋体" w:hAnsi="宋体"/>
          <w:sz w:val="24"/>
        </w:rPr>
        <w:t>部门：</w:t>
      </w:r>
      <w:r>
        <w:rPr>
          <w:rFonts w:hint="eastAsia" w:ascii="宋体" w:hAnsi="宋体"/>
          <w:sz w:val="24"/>
          <w:u w:val="single"/>
        </w:rPr>
        <w:t xml:space="preserve">         </w:t>
      </w:r>
      <w:r>
        <w:rPr>
          <w:rFonts w:hint="eastAsia" w:ascii="宋体" w:hAnsi="宋体"/>
          <w:sz w:val="24"/>
        </w:rPr>
        <w:t xml:space="preserve">职务： </w:t>
      </w:r>
      <w:r>
        <w:rPr>
          <w:rFonts w:hint="eastAsia" w:ascii="宋体" w:hAnsi="宋体"/>
          <w:sz w:val="24"/>
          <w:u w:val="single"/>
        </w:rPr>
        <w:t xml:space="preserve">         </w:t>
      </w:r>
    </w:p>
    <w:p w14:paraId="22617C81">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邮政编码</w:t>
      </w:r>
      <w:r>
        <w:rPr>
          <w:rFonts w:ascii="宋体" w:hAnsi="宋体"/>
          <w:sz w:val="24"/>
        </w:rPr>
        <w:t>:</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电话：</w:t>
      </w:r>
      <w:r>
        <w:rPr>
          <w:rFonts w:hint="eastAsia" w:ascii="宋体" w:hAnsi="宋体"/>
          <w:sz w:val="24"/>
          <w:u w:val="single"/>
        </w:rPr>
        <w:t xml:space="preserve">         </w:t>
      </w:r>
    </w:p>
    <w:p w14:paraId="217FF308">
      <w:pPr>
        <w:spacing w:line="500" w:lineRule="exact"/>
        <w:rPr>
          <w:rFonts w:ascii="宋体" w:hAnsi="宋体"/>
          <w:sz w:val="24"/>
        </w:rPr>
      </w:pPr>
      <w:r>
        <w:rPr>
          <w:rFonts w:hint="eastAsia" w:ascii="宋体" w:hAnsi="宋体"/>
          <w:sz w:val="24"/>
        </w:rPr>
        <w:t>附：被授权人身份证件</w:t>
      </w:r>
    </w:p>
    <w:p w14:paraId="0CB5634D">
      <w:pPr>
        <w:spacing w:line="500" w:lineRule="exact"/>
        <w:ind w:firstLine="3600" w:firstLineChars="1500"/>
        <w:rPr>
          <w:rFonts w:ascii="宋体" w:hAnsi="宋体"/>
          <w:sz w:val="24"/>
        </w:rPr>
      </w:pPr>
      <w:r>
        <w:rPr>
          <w:rFonts w:hint="eastAsia" w:ascii="宋体" w:hAnsi="宋体"/>
          <w:sz w:val="24"/>
        </w:rPr>
        <w:t>竞价人</w:t>
      </w:r>
    </w:p>
    <w:p w14:paraId="67FD8BD7">
      <w:pPr>
        <w:spacing w:line="500" w:lineRule="exact"/>
        <w:ind w:firstLine="3600" w:firstLineChars="1500"/>
        <w:rPr>
          <w:rFonts w:ascii="宋体" w:hAnsi="宋体"/>
          <w:sz w:val="24"/>
        </w:rPr>
      </w:pPr>
      <w:r>
        <w:rPr>
          <w:rFonts w:hint="eastAsia" w:ascii="宋体" w:hAnsi="宋体"/>
          <w:sz w:val="24"/>
        </w:rPr>
        <w:t>竞价人（全称并加盖公章）：</w:t>
      </w:r>
    </w:p>
    <w:p w14:paraId="5A9EDE7E">
      <w:pPr>
        <w:spacing w:line="500" w:lineRule="exact"/>
        <w:rPr>
          <w:rFonts w:ascii="宋体" w:hAnsi="宋体"/>
          <w:sz w:val="24"/>
        </w:rPr>
      </w:pPr>
    </w:p>
    <w:p w14:paraId="5BAF3E8B">
      <w:pPr>
        <w:spacing w:line="500" w:lineRule="exact"/>
        <w:ind w:firstLine="3600" w:firstLineChars="1500"/>
        <w:rPr>
          <w:rFonts w:ascii="宋体" w:hAnsi="宋体"/>
          <w:sz w:val="24"/>
        </w:rPr>
      </w:pPr>
      <w:r>
        <w:rPr>
          <w:rFonts w:hint="eastAsia" w:ascii="宋体" w:hAnsi="宋体"/>
          <w:sz w:val="24"/>
        </w:rPr>
        <w:t>法定代表人签字或盖章：</w:t>
      </w:r>
    </w:p>
    <w:p w14:paraId="2ECDB360">
      <w:pPr>
        <w:spacing w:line="500" w:lineRule="exact"/>
        <w:rPr>
          <w:rFonts w:ascii="宋体" w:hAnsi="宋体"/>
          <w:sz w:val="24"/>
        </w:rPr>
      </w:pPr>
    </w:p>
    <w:p w14:paraId="17845561">
      <w:pPr>
        <w:spacing w:line="500" w:lineRule="exact"/>
        <w:ind w:firstLine="3600" w:firstLineChars="1500"/>
        <w:rPr>
          <w:rFonts w:ascii="宋体" w:hAnsi="宋体"/>
          <w:sz w:val="24"/>
        </w:rPr>
      </w:pPr>
      <w:r>
        <w:rPr>
          <w:rFonts w:hint="eastAsia" w:ascii="宋体" w:hAnsi="宋体"/>
          <w:sz w:val="24"/>
        </w:rPr>
        <w:t>日     期：</w:t>
      </w:r>
    </w:p>
    <w:p w14:paraId="599AD085">
      <w:pPr>
        <w:spacing w:line="500" w:lineRule="exact"/>
        <w:rPr>
          <w:rFonts w:ascii="宋体" w:hAnsi="宋体"/>
          <w:sz w:val="24"/>
        </w:rPr>
      </w:pPr>
    </w:p>
    <w:p w14:paraId="491D28CA">
      <w:pPr>
        <w:spacing w:line="500" w:lineRule="exact"/>
        <w:ind w:firstLine="3600" w:firstLineChars="1500"/>
        <w:rPr>
          <w:rFonts w:ascii="宋体" w:hAnsi="宋体"/>
          <w:sz w:val="24"/>
        </w:rPr>
      </w:pPr>
      <w:r>
        <w:rPr>
          <w:rFonts w:hint="eastAsia" w:ascii="宋体" w:hAnsi="宋体"/>
          <w:sz w:val="24"/>
        </w:rPr>
        <w:t>被授权人</w:t>
      </w:r>
    </w:p>
    <w:p w14:paraId="002E4380">
      <w:pPr>
        <w:spacing w:line="500" w:lineRule="exact"/>
        <w:ind w:firstLine="3600" w:firstLineChars="1500"/>
        <w:rPr>
          <w:rFonts w:ascii="宋体" w:hAnsi="宋体"/>
          <w:sz w:val="24"/>
        </w:rPr>
      </w:pPr>
      <w:r>
        <w:rPr>
          <w:rFonts w:hint="eastAsia" w:ascii="宋体" w:hAnsi="宋体"/>
          <w:sz w:val="24"/>
        </w:rPr>
        <w:t>竞价人的委托代理人签字：</w:t>
      </w:r>
    </w:p>
    <w:p w14:paraId="4777BFF4">
      <w:pPr>
        <w:spacing w:line="500" w:lineRule="exact"/>
        <w:rPr>
          <w:rFonts w:ascii="宋体" w:hAnsi="宋体"/>
          <w:sz w:val="24"/>
        </w:rPr>
      </w:pPr>
    </w:p>
    <w:p w14:paraId="422E91EC">
      <w:pPr>
        <w:tabs>
          <w:tab w:val="left" w:pos="5355"/>
        </w:tabs>
        <w:spacing w:line="500" w:lineRule="exact"/>
        <w:ind w:firstLine="3720" w:firstLineChars="1550"/>
        <w:rPr>
          <w:rFonts w:ascii="宋体" w:hAnsi="宋体"/>
          <w:sz w:val="24"/>
          <w:u w:val="single"/>
        </w:rPr>
      </w:pPr>
      <w:r>
        <w:rPr>
          <w:rFonts w:hint="eastAsia" w:ascii="宋体" w:hAnsi="宋体"/>
          <w:sz w:val="24"/>
        </w:rPr>
        <w:t>日     期：</w:t>
      </w:r>
    </w:p>
    <w:p w14:paraId="413ED3C1">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48F0203">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附件10：</w:t>
      </w:r>
    </w:p>
    <w:bookmarkEnd w:id="0"/>
    <w:p w14:paraId="095C7D54">
      <w:pPr>
        <w:jc w:val="center"/>
        <w:rPr>
          <w:rFonts w:ascii="宋体" w:hAnsi="宋体"/>
          <w:b/>
          <w:sz w:val="28"/>
          <w:szCs w:val="28"/>
        </w:rPr>
      </w:pPr>
      <w:r>
        <w:rPr>
          <w:rFonts w:hint="eastAsia" w:ascii="宋体" w:hAnsi="宋体"/>
          <w:b/>
          <w:sz w:val="28"/>
          <w:szCs w:val="28"/>
        </w:rPr>
        <w:t>竞 价 书</w:t>
      </w:r>
    </w:p>
    <w:p w14:paraId="26340D6A">
      <w:pPr>
        <w:tabs>
          <w:tab w:val="left" w:pos="900"/>
        </w:tabs>
        <w:spacing w:line="500" w:lineRule="exact"/>
        <w:rPr>
          <w:rFonts w:ascii="宋体" w:hAnsi="宋体"/>
          <w:sz w:val="24"/>
          <w:szCs w:val="21"/>
        </w:rPr>
      </w:pPr>
      <w:r>
        <w:rPr>
          <w:rFonts w:hint="eastAsia" w:ascii="宋体" w:hAnsi="宋体"/>
          <w:sz w:val="24"/>
          <w:szCs w:val="21"/>
        </w:rPr>
        <w:t>致：福建省智信招标有限公司</w:t>
      </w:r>
    </w:p>
    <w:p w14:paraId="4E982B64">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（项目编号:</w:t>
      </w:r>
      <w:r>
        <w:rPr>
          <w:rFonts w:hint="eastAsia" w:ascii="宋体" w:hAnsi="宋体"/>
          <w:sz w:val="24"/>
          <w:u w:val="single"/>
        </w:rPr>
        <w:t xml:space="preserve">                     </w:t>
      </w:r>
      <w:r>
        <w:rPr>
          <w:rFonts w:hint="eastAsia" w:ascii="宋体" w:hAnsi="宋体"/>
          <w:sz w:val="24"/>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14:paraId="00ADB1C9">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14:paraId="338D60A3">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14:paraId="18919BD3">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14:paraId="4C8F29A9">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14:paraId="0E3BFD48">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14:paraId="158A61F4">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14:paraId="7C3E9CDA">
      <w:pPr>
        <w:tabs>
          <w:tab w:val="left" w:pos="900"/>
        </w:tabs>
        <w:spacing w:line="500" w:lineRule="exact"/>
        <w:ind w:firstLine="480" w:firstLineChars="200"/>
        <w:rPr>
          <w:rFonts w:ascii="宋体" w:hAnsi="宋体" w:cs="Arial"/>
          <w:sz w:val="24"/>
        </w:rPr>
      </w:pPr>
      <w:r>
        <w:rPr>
          <w:rFonts w:hint="eastAsia" w:ascii="宋体" w:hAnsi="宋体" w:cs="Arial"/>
          <w:sz w:val="24"/>
        </w:rPr>
        <w:t>（7）信用信息查询结果</w:t>
      </w:r>
    </w:p>
    <w:p w14:paraId="6C6BB4DB">
      <w:pPr>
        <w:tabs>
          <w:tab w:val="left" w:pos="900"/>
        </w:tabs>
        <w:spacing w:line="500" w:lineRule="exact"/>
        <w:ind w:firstLine="480" w:firstLineChars="200"/>
        <w:rPr>
          <w:rFonts w:ascii="宋体" w:hAnsi="宋体" w:cs="Arial"/>
          <w:sz w:val="24"/>
        </w:rPr>
      </w:pPr>
      <w:r>
        <w:rPr>
          <w:rFonts w:hint="eastAsia" w:ascii="宋体" w:hAnsi="宋体" w:cs="Arial"/>
          <w:sz w:val="24"/>
        </w:rPr>
        <w:t>（8）资格承诺函</w:t>
      </w:r>
    </w:p>
    <w:p w14:paraId="6A514832">
      <w:pPr>
        <w:tabs>
          <w:tab w:val="left" w:pos="900"/>
        </w:tabs>
        <w:spacing w:line="500" w:lineRule="exact"/>
        <w:ind w:firstLine="480" w:firstLineChars="200"/>
        <w:rPr>
          <w:rFonts w:ascii="宋体" w:hAnsi="宋体" w:cs="Arial"/>
          <w:sz w:val="24"/>
        </w:rPr>
      </w:pPr>
      <w:r>
        <w:rPr>
          <w:rFonts w:hint="eastAsia" w:ascii="宋体" w:hAnsi="宋体" w:cs="Arial"/>
          <w:sz w:val="24"/>
        </w:rPr>
        <w:t>（9）法定代表人授权书</w:t>
      </w:r>
    </w:p>
    <w:p w14:paraId="513C884E">
      <w:pPr>
        <w:tabs>
          <w:tab w:val="left" w:pos="900"/>
        </w:tabs>
        <w:spacing w:line="500" w:lineRule="exact"/>
        <w:ind w:firstLine="480" w:firstLineChars="200"/>
        <w:rPr>
          <w:rFonts w:ascii="宋体" w:hAnsi="宋体" w:cs="Arial"/>
          <w:sz w:val="24"/>
        </w:rPr>
      </w:pPr>
      <w:r>
        <w:rPr>
          <w:rFonts w:hint="eastAsia" w:ascii="宋体" w:hAnsi="宋体" w:cs="Arial"/>
          <w:sz w:val="24"/>
        </w:rPr>
        <w:t>（10）竞价书</w:t>
      </w:r>
    </w:p>
    <w:p w14:paraId="06A8B2AC">
      <w:pPr>
        <w:tabs>
          <w:tab w:val="left" w:pos="900"/>
        </w:tabs>
        <w:spacing w:line="500" w:lineRule="exact"/>
        <w:ind w:firstLine="480" w:firstLineChars="200"/>
        <w:rPr>
          <w:rFonts w:ascii="宋体" w:hAnsi="宋体" w:cs="Arial"/>
          <w:sz w:val="24"/>
        </w:rPr>
      </w:pPr>
      <w:r>
        <w:rPr>
          <w:rFonts w:hint="eastAsia" w:ascii="宋体" w:hAnsi="宋体" w:cs="Arial"/>
          <w:sz w:val="24"/>
        </w:rPr>
        <w:t>（11）竞价一览表</w:t>
      </w:r>
    </w:p>
    <w:p w14:paraId="344EED6E">
      <w:pPr>
        <w:tabs>
          <w:tab w:val="left" w:pos="900"/>
        </w:tabs>
        <w:spacing w:line="500" w:lineRule="exact"/>
        <w:ind w:firstLine="480" w:firstLineChars="200"/>
        <w:rPr>
          <w:rFonts w:ascii="宋体" w:hAnsi="宋体" w:cs="Arial"/>
          <w:sz w:val="24"/>
        </w:rPr>
      </w:pPr>
      <w:r>
        <w:rPr>
          <w:rFonts w:hint="eastAsia" w:ascii="宋体" w:hAnsi="宋体" w:cs="Arial"/>
          <w:sz w:val="24"/>
        </w:rPr>
        <w:t>（12）技术和服务要求响应表</w:t>
      </w:r>
    </w:p>
    <w:p w14:paraId="505F197B">
      <w:pPr>
        <w:tabs>
          <w:tab w:val="left" w:pos="900"/>
        </w:tabs>
        <w:spacing w:line="500" w:lineRule="exact"/>
        <w:ind w:firstLine="480" w:firstLineChars="200"/>
        <w:rPr>
          <w:rFonts w:ascii="宋体" w:hAnsi="宋体" w:cs="Arial"/>
          <w:sz w:val="24"/>
        </w:rPr>
      </w:pPr>
      <w:r>
        <w:rPr>
          <w:rFonts w:hint="eastAsia" w:ascii="宋体" w:hAnsi="宋体" w:cs="Arial"/>
          <w:sz w:val="24"/>
        </w:rPr>
        <w:t>（13）商务条件响应表</w:t>
      </w:r>
    </w:p>
    <w:p w14:paraId="4C97BE5E">
      <w:pPr>
        <w:tabs>
          <w:tab w:val="left" w:pos="900"/>
        </w:tabs>
        <w:spacing w:line="500" w:lineRule="exact"/>
        <w:ind w:firstLine="480" w:firstLineChars="200"/>
        <w:rPr>
          <w:rFonts w:ascii="宋体" w:hAnsi="宋体" w:cs="Arial"/>
          <w:sz w:val="24"/>
        </w:rPr>
      </w:pPr>
      <w:r>
        <w:rPr>
          <w:rFonts w:hint="eastAsia" w:ascii="宋体" w:hAnsi="宋体" w:cs="Arial"/>
          <w:sz w:val="24"/>
        </w:rPr>
        <w:t>（14）属于政府强制节能产品的证明材料（若有）</w:t>
      </w:r>
    </w:p>
    <w:p w14:paraId="0CB7D39D">
      <w:pPr>
        <w:tabs>
          <w:tab w:val="left" w:pos="900"/>
        </w:tabs>
        <w:spacing w:line="500" w:lineRule="exact"/>
        <w:ind w:firstLine="480" w:firstLineChars="200"/>
        <w:rPr>
          <w:rFonts w:ascii="宋体" w:hAnsi="宋体" w:cs="Arial"/>
          <w:sz w:val="24"/>
        </w:rPr>
      </w:pPr>
      <w:r>
        <w:rPr>
          <w:rFonts w:hint="eastAsia" w:ascii="宋体" w:hAnsi="宋体" w:cs="Arial"/>
          <w:sz w:val="24"/>
        </w:rPr>
        <w:t>（15）售后服务承诺</w:t>
      </w:r>
    </w:p>
    <w:p w14:paraId="250DF863">
      <w:pPr>
        <w:tabs>
          <w:tab w:val="left" w:pos="900"/>
        </w:tabs>
        <w:spacing w:line="500" w:lineRule="exact"/>
        <w:ind w:firstLine="480" w:firstLineChars="200"/>
        <w:rPr>
          <w:rFonts w:ascii="宋体" w:hAnsi="宋体"/>
        </w:rPr>
      </w:pPr>
      <w:r>
        <w:rPr>
          <w:rFonts w:hint="eastAsia" w:ascii="宋体" w:hAnsi="宋体" w:cs="Arial"/>
          <w:sz w:val="24"/>
          <w:szCs w:val="22"/>
        </w:rPr>
        <w:t>（16）竞价人认为需提供的其他资料</w:t>
      </w:r>
    </w:p>
    <w:p w14:paraId="3FADD6F3">
      <w:pPr>
        <w:tabs>
          <w:tab w:val="left" w:pos="900"/>
        </w:tabs>
        <w:spacing w:line="500" w:lineRule="exact"/>
        <w:ind w:firstLine="480" w:firstLineChars="200"/>
        <w:rPr>
          <w:rFonts w:ascii="宋体" w:hAnsi="宋体" w:cs="Arial"/>
          <w:sz w:val="24"/>
        </w:rPr>
      </w:pPr>
      <w:r>
        <w:rPr>
          <w:rFonts w:hint="eastAsia" w:ascii="宋体" w:hAnsi="宋体" w:cs="Arial"/>
          <w:sz w:val="24"/>
        </w:rPr>
        <w:t>（17）网上竞价承诺书</w:t>
      </w:r>
    </w:p>
    <w:p w14:paraId="24FF3F3B">
      <w:pPr>
        <w:tabs>
          <w:tab w:val="left" w:pos="900"/>
        </w:tabs>
        <w:spacing w:line="500" w:lineRule="exact"/>
        <w:ind w:firstLine="480" w:firstLineChars="200"/>
        <w:rPr>
          <w:rFonts w:ascii="宋体" w:hAnsi="宋体" w:cs="Arial"/>
          <w:sz w:val="24"/>
        </w:rPr>
      </w:pPr>
      <w:r>
        <w:rPr>
          <w:rFonts w:hint="eastAsia" w:ascii="宋体" w:hAnsi="宋体" w:cs="Arial"/>
          <w:sz w:val="24"/>
        </w:rPr>
        <w:t>（18）网上竞价采购合同送达承诺书</w:t>
      </w:r>
    </w:p>
    <w:p w14:paraId="2A3C74F8">
      <w:pPr>
        <w:tabs>
          <w:tab w:val="left" w:pos="900"/>
        </w:tabs>
        <w:spacing w:line="500" w:lineRule="exact"/>
        <w:ind w:firstLine="480" w:firstLineChars="200"/>
        <w:rPr>
          <w:rFonts w:ascii="宋体" w:hAnsi="宋体" w:cs="Arial"/>
          <w:sz w:val="24"/>
        </w:rPr>
      </w:pPr>
      <w:r>
        <w:rPr>
          <w:rFonts w:hint="eastAsia" w:ascii="宋体" w:hAnsi="宋体" w:cs="Arial"/>
          <w:sz w:val="24"/>
        </w:rPr>
        <w:t>（19）代理服务费承诺书</w:t>
      </w:r>
    </w:p>
    <w:p w14:paraId="30519982">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A45C94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14:paraId="4C174615">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1E5FFF33">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7873F760">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7367D4E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0613E99E">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4F96F8E0">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7DB06073">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60E4B09E">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42EB0844">
      <w:pPr>
        <w:tabs>
          <w:tab w:val="left" w:pos="900"/>
        </w:tabs>
        <w:spacing w:line="500" w:lineRule="exact"/>
        <w:ind w:firstLine="480" w:firstLineChars="200"/>
        <w:rPr>
          <w:rFonts w:ascii="宋体" w:hAnsi="宋体" w:cs="Arial"/>
          <w:sz w:val="24"/>
        </w:rPr>
      </w:pPr>
      <w:r>
        <w:rPr>
          <w:rFonts w:hint="eastAsia" w:ascii="宋体" w:hAnsi="宋体" w:cs="Arial"/>
          <w:sz w:val="24"/>
        </w:rPr>
        <w:t>10.与本竞价有关的一切正式往来通讯请寄：</w:t>
      </w:r>
    </w:p>
    <w:p w14:paraId="45A6B267">
      <w:pPr>
        <w:spacing w:line="500" w:lineRule="exact"/>
        <w:ind w:firstLine="720" w:firstLineChars="300"/>
        <w:rPr>
          <w:rFonts w:ascii="宋体" w:hAnsi="宋体"/>
          <w:sz w:val="24"/>
          <w:u w:val="single"/>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邮编：</w:t>
      </w:r>
      <w:r>
        <w:rPr>
          <w:rFonts w:hint="eastAsia" w:ascii="宋体" w:hAnsi="宋体"/>
          <w:sz w:val="24"/>
          <w:u w:val="single"/>
        </w:rPr>
        <w:t xml:space="preserve">            </w:t>
      </w:r>
      <w:r>
        <w:rPr>
          <w:rFonts w:hint="eastAsia" w:ascii="宋体" w:hAnsi="宋体"/>
          <w:sz w:val="24"/>
        </w:rPr>
        <w:t xml:space="preserve"> </w:t>
      </w:r>
    </w:p>
    <w:p w14:paraId="3EA145F6">
      <w:pPr>
        <w:spacing w:line="500" w:lineRule="exact"/>
        <w:rPr>
          <w:rFonts w:ascii="宋体" w:hAnsi="宋体"/>
          <w:sz w:val="24"/>
          <w:u w:val="single"/>
        </w:rPr>
      </w:pPr>
      <w:r>
        <w:rPr>
          <w:rFonts w:hint="eastAsia" w:ascii="宋体" w:hAnsi="宋体"/>
          <w:sz w:val="24"/>
        </w:rPr>
        <w:t xml:space="preserve">      手机：</w:t>
      </w:r>
      <w:r>
        <w:rPr>
          <w:rFonts w:hint="eastAsia" w:ascii="宋体" w:hAnsi="宋体"/>
          <w:sz w:val="24"/>
          <w:u w:val="single"/>
        </w:rPr>
        <w:t xml:space="preserve">            </w:t>
      </w:r>
      <w:r>
        <w:rPr>
          <w:rFonts w:hint="eastAsia" w:ascii="宋体" w:hAnsi="宋体"/>
          <w:sz w:val="24"/>
        </w:rPr>
        <w:t xml:space="preserve">  传真：</w:t>
      </w:r>
      <w:r>
        <w:rPr>
          <w:rFonts w:hint="eastAsia" w:ascii="宋体" w:hAnsi="宋体"/>
          <w:sz w:val="24"/>
          <w:u w:val="single"/>
        </w:rPr>
        <w:t xml:space="preserve">            </w:t>
      </w:r>
      <w:r>
        <w:rPr>
          <w:rFonts w:hint="eastAsia" w:ascii="宋体" w:hAnsi="宋体"/>
          <w:sz w:val="24"/>
        </w:rPr>
        <w:t xml:space="preserve"> </w:t>
      </w:r>
    </w:p>
    <w:p w14:paraId="06F89E5B">
      <w:pPr>
        <w:spacing w:line="500" w:lineRule="exact"/>
        <w:rPr>
          <w:rFonts w:ascii="宋体" w:hAnsi="宋体"/>
          <w:sz w:val="24"/>
          <w:u w:val="single"/>
        </w:rPr>
      </w:pPr>
      <w:r>
        <w:rPr>
          <w:rFonts w:hint="eastAsia" w:ascii="宋体" w:hAnsi="宋体"/>
          <w:sz w:val="24"/>
        </w:rPr>
        <w:t xml:space="preserve">      竞价人授权代表签字：</w:t>
      </w:r>
      <w:r>
        <w:rPr>
          <w:rFonts w:hint="eastAsia" w:ascii="宋体" w:hAnsi="宋体"/>
          <w:sz w:val="24"/>
          <w:u w:val="single"/>
        </w:rPr>
        <w:t xml:space="preserve">            </w:t>
      </w:r>
      <w:r>
        <w:rPr>
          <w:rFonts w:hint="eastAsia" w:ascii="宋体" w:hAnsi="宋体"/>
          <w:sz w:val="24"/>
        </w:rPr>
        <w:t xml:space="preserve"> </w:t>
      </w:r>
    </w:p>
    <w:p w14:paraId="4ABA4740">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191F60E6">
      <w:pPr>
        <w:tabs>
          <w:tab w:val="left" w:pos="5355"/>
        </w:tabs>
        <w:spacing w:line="500" w:lineRule="exact"/>
        <w:rPr>
          <w:rFonts w:ascii="宋体" w:hAnsi="宋体"/>
          <w:sz w:val="24"/>
        </w:rPr>
      </w:pPr>
      <w:r>
        <w:rPr>
          <w:rFonts w:hint="eastAsia" w:ascii="宋体" w:hAnsi="宋体"/>
          <w:sz w:val="24"/>
        </w:rPr>
        <w:t xml:space="preserve">      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15DB21D8">
      <w:pPr>
        <w:spacing w:line="500" w:lineRule="exact"/>
        <w:ind w:firstLine="720" w:firstLineChars="300"/>
        <w:rPr>
          <w:rFonts w:ascii="宋体" w:hAnsi="宋体"/>
          <w:sz w:val="24"/>
        </w:rPr>
      </w:pPr>
    </w:p>
    <w:p w14:paraId="4F9D0462">
      <w:pPr>
        <w:spacing w:line="500" w:lineRule="exact"/>
        <w:ind w:firstLine="720" w:firstLineChars="300"/>
        <w:rPr>
          <w:rFonts w:ascii="宋体" w:hAnsi="宋体"/>
          <w:sz w:val="24"/>
        </w:rPr>
      </w:pPr>
    </w:p>
    <w:p w14:paraId="34DF5F19">
      <w:pPr>
        <w:rPr>
          <w:rFonts w:ascii="宋体" w:hAnsi="宋体" w:cs="宋体"/>
          <w:kern w:val="0"/>
          <w:sz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p>
    <w:p w14:paraId="3D224F14">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附件11：</w:t>
      </w:r>
    </w:p>
    <w:p w14:paraId="4B684B81">
      <w:pPr>
        <w:jc w:val="center"/>
        <w:rPr>
          <w:rFonts w:ascii="宋体" w:hAnsi="宋体"/>
          <w:b/>
          <w:sz w:val="28"/>
          <w:szCs w:val="28"/>
        </w:rPr>
      </w:pPr>
      <w:r>
        <w:rPr>
          <w:rFonts w:hint="eastAsia" w:ascii="宋体" w:hAnsi="宋体"/>
          <w:b/>
          <w:sz w:val="28"/>
          <w:szCs w:val="28"/>
        </w:rPr>
        <w:t>竞价一览表</w:t>
      </w:r>
    </w:p>
    <w:p w14:paraId="2DA57F6E">
      <w:pPr>
        <w:rPr>
          <w:rFonts w:ascii="宋体" w:hAnsi="宋体"/>
          <w:b/>
          <w:sz w:val="24"/>
          <w:szCs w:val="24"/>
        </w:rPr>
      </w:pPr>
    </w:p>
    <w:p w14:paraId="0CE4429E">
      <w:pPr>
        <w:jc w:val="right"/>
        <w:rPr>
          <w:rFonts w:ascii="宋体" w:hAnsi="宋体"/>
          <w:sz w:val="24"/>
          <w:szCs w:val="24"/>
        </w:rPr>
      </w:pPr>
      <w:r>
        <w:rPr>
          <w:rFonts w:hint="eastAsia" w:ascii="宋体" w:hAnsi="宋体"/>
          <w:sz w:val="24"/>
          <w:szCs w:val="24"/>
        </w:rPr>
        <w:t>金额单位：元人民币</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994"/>
        <w:gridCol w:w="1113"/>
        <w:gridCol w:w="981"/>
        <w:gridCol w:w="1306"/>
        <w:gridCol w:w="1225"/>
        <w:gridCol w:w="1252"/>
      </w:tblGrid>
      <w:tr w14:paraId="7D3EC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5BFB7B40">
            <w:pPr>
              <w:jc w:val="center"/>
              <w:rPr>
                <w:rFonts w:ascii="宋体" w:hAnsi="宋体"/>
                <w:sz w:val="24"/>
              </w:rPr>
            </w:pPr>
            <w:r>
              <w:rPr>
                <w:rFonts w:hint="eastAsia" w:ascii="宋体" w:hAnsi="宋体"/>
                <w:sz w:val="24"/>
              </w:rPr>
              <w:t>合同包</w:t>
            </w:r>
          </w:p>
        </w:tc>
        <w:tc>
          <w:tcPr>
            <w:tcW w:w="763" w:type="dxa"/>
            <w:vAlign w:val="center"/>
          </w:tcPr>
          <w:p w14:paraId="5F5BF093">
            <w:pPr>
              <w:jc w:val="center"/>
              <w:rPr>
                <w:rFonts w:ascii="宋体" w:hAnsi="宋体"/>
                <w:sz w:val="24"/>
              </w:rPr>
            </w:pPr>
            <w:r>
              <w:rPr>
                <w:rFonts w:hint="eastAsia" w:ascii="宋体" w:hAnsi="宋体"/>
                <w:sz w:val="24"/>
              </w:rPr>
              <w:t>序号</w:t>
            </w:r>
          </w:p>
        </w:tc>
        <w:tc>
          <w:tcPr>
            <w:tcW w:w="1994" w:type="dxa"/>
            <w:vAlign w:val="center"/>
          </w:tcPr>
          <w:p w14:paraId="0975930A">
            <w:pPr>
              <w:jc w:val="center"/>
              <w:rPr>
                <w:rFonts w:ascii="宋体" w:hAnsi="宋体"/>
                <w:sz w:val="24"/>
              </w:rPr>
            </w:pPr>
            <w:r>
              <w:rPr>
                <w:rFonts w:hint="eastAsia" w:ascii="宋体" w:hAnsi="宋体"/>
                <w:sz w:val="24"/>
              </w:rPr>
              <w:t>品目名称</w:t>
            </w:r>
          </w:p>
        </w:tc>
        <w:tc>
          <w:tcPr>
            <w:tcW w:w="1113" w:type="dxa"/>
            <w:vAlign w:val="center"/>
          </w:tcPr>
          <w:p w14:paraId="2D3B1674">
            <w:pPr>
              <w:jc w:val="center"/>
              <w:rPr>
                <w:rFonts w:ascii="宋体" w:hAnsi="宋体"/>
                <w:sz w:val="24"/>
              </w:rPr>
            </w:pPr>
            <w:r>
              <w:rPr>
                <w:rFonts w:hint="eastAsia" w:ascii="宋体" w:hAnsi="宋体"/>
                <w:sz w:val="24"/>
              </w:rPr>
              <w:t>品牌型号</w:t>
            </w:r>
          </w:p>
        </w:tc>
        <w:tc>
          <w:tcPr>
            <w:tcW w:w="981" w:type="dxa"/>
            <w:vAlign w:val="center"/>
          </w:tcPr>
          <w:p w14:paraId="24BFAFCB">
            <w:pPr>
              <w:jc w:val="center"/>
              <w:rPr>
                <w:rFonts w:ascii="宋体" w:hAnsi="宋体"/>
                <w:sz w:val="24"/>
              </w:rPr>
            </w:pPr>
            <w:r>
              <w:rPr>
                <w:rFonts w:hint="eastAsia" w:ascii="宋体" w:hAnsi="宋体"/>
                <w:sz w:val="24"/>
              </w:rPr>
              <w:t>数量</w:t>
            </w:r>
          </w:p>
        </w:tc>
        <w:tc>
          <w:tcPr>
            <w:tcW w:w="1306" w:type="dxa"/>
            <w:vAlign w:val="center"/>
          </w:tcPr>
          <w:p w14:paraId="322294A7">
            <w:pPr>
              <w:jc w:val="center"/>
              <w:rPr>
                <w:rFonts w:ascii="宋体" w:hAnsi="宋体"/>
                <w:sz w:val="24"/>
              </w:rPr>
            </w:pPr>
            <w:r>
              <w:rPr>
                <w:rFonts w:hint="eastAsia" w:ascii="宋体" w:hAnsi="宋体"/>
                <w:sz w:val="24"/>
              </w:rPr>
              <w:t>总价最高限价(元)</w:t>
            </w:r>
          </w:p>
        </w:tc>
        <w:tc>
          <w:tcPr>
            <w:tcW w:w="1225" w:type="dxa"/>
            <w:vAlign w:val="center"/>
          </w:tcPr>
          <w:p w14:paraId="1C7F2434">
            <w:pPr>
              <w:jc w:val="center"/>
              <w:rPr>
                <w:rFonts w:ascii="宋体" w:hAnsi="宋体"/>
                <w:sz w:val="24"/>
              </w:rPr>
            </w:pPr>
            <w:r>
              <w:rPr>
                <w:rFonts w:hint="eastAsia" w:ascii="宋体" w:hAnsi="宋体"/>
                <w:sz w:val="24"/>
              </w:rPr>
              <w:t>单价(元)</w:t>
            </w:r>
          </w:p>
        </w:tc>
        <w:tc>
          <w:tcPr>
            <w:tcW w:w="1252" w:type="dxa"/>
            <w:vAlign w:val="center"/>
          </w:tcPr>
          <w:p w14:paraId="7DFC8516">
            <w:pPr>
              <w:jc w:val="center"/>
              <w:rPr>
                <w:rFonts w:ascii="宋体" w:hAnsi="宋体"/>
                <w:sz w:val="24"/>
              </w:rPr>
            </w:pPr>
            <w:r>
              <w:rPr>
                <w:rFonts w:hint="eastAsia" w:ascii="宋体" w:hAnsi="宋体"/>
                <w:sz w:val="24"/>
              </w:rPr>
              <w:t>总价(元)</w:t>
            </w:r>
          </w:p>
        </w:tc>
      </w:tr>
      <w:tr w14:paraId="026BC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restart"/>
            <w:vAlign w:val="center"/>
          </w:tcPr>
          <w:p w14:paraId="6B238FC4">
            <w:pPr>
              <w:spacing w:line="500" w:lineRule="exact"/>
              <w:jc w:val="center"/>
              <w:rPr>
                <w:rFonts w:ascii="宋体" w:hAnsi="宋体"/>
                <w:sz w:val="24"/>
              </w:rPr>
            </w:pPr>
            <w:r>
              <w:rPr>
                <w:rFonts w:hint="eastAsia" w:ascii="宋体" w:hAnsi="宋体"/>
                <w:sz w:val="24"/>
              </w:rPr>
              <w:t>1</w:t>
            </w:r>
          </w:p>
        </w:tc>
        <w:tc>
          <w:tcPr>
            <w:tcW w:w="763" w:type="dxa"/>
            <w:vAlign w:val="center"/>
          </w:tcPr>
          <w:p w14:paraId="06D42942">
            <w:pPr>
              <w:spacing w:line="400" w:lineRule="exact"/>
              <w:jc w:val="center"/>
              <w:rPr>
                <w:rFonts w:ascii="宋体" w:hAnsi="宋体"/>
                <w:color w:val="auto"/>
                <w:sz w:val="24"/>
              </w:rPr>
            </w:pPr>
            <w:r>
              <w:rPr>
                <w:rFonts w:hint="eastAsia" w:ascii="宋体" w:hAnsi="宋体"/>
                <w:color w:val="auto"/>
                <w:kern w:val="0"/>
                <w:sz w:val="24"/>
              </w:rPr>
              <w:t>1</w:t>
            </w:r>
          </w:p>
        </w:tc>
        <w:tc>
          <w:tcPr>
            <w:tcW w:w="1994" w:type="dxa"/>
            <w:vAlign w:val="center"/>
          </w:tcPr>
          <w:p w14:paraId="5A58EBA2">
            <w:pPr>
              <w:spacing w:line="400" w:lineRule="exact"/>
              <w:jc w:val="center"/>
              <w:rPr>
                <w:rFonts w:ascii="宋体" w:hAnsi="宋体"/>
                <w:color w:val="auto"/>
                <w:kern w:val="0"/>
                <w:sz w:val="24"/>
              </w:rPr>
            </w:pPr>
            <w:r>
              <w:rPr>
                <w:rFonts w:hint="eastAsia" w:ascii="宋体" w:hAnsi="宋体" w:cs="宋体"/>
                <w:color w:val="auto"/>
                <w:sz w:val="24"/>
                <w:szCs w:val="24"/>
              </w:rPr>
              <w:t>阶梯椅（前排，仅含桌子）</w:t>
            </w:r>
          </w:p>
        </w:tc>
        <w:tc>
          <w:tcPr>
            <w:tcW w:w="1113" w:type="dxa"/>
            <w:vAlign w:val="center"/>
          </w:tcPr>
          <w:p w14:paraId="2D7F9351">
            <w:pPr>
              <w:spacing w:line="400" w:lineRule="exact"/>
              <w:jc w:val="center"/>
              <w:rPr>
                <w:rFonts w:ascii="宋体" w:hAnsi="宋体"/>
                <w:kern w:val="0"/>
                <w:sz w:val="24"/>
              </w:rPr>
            </w:pPr>
          </w:p>
        </w:tc>
        <w:tc>
          <w:tcPr>
            <w:tcW w:w="981" w:type="dxa"/>
            <w:shd w:val="clear" w:color="auto" w:fill="auto"/>
            <w:vAlign w:val="center"/>
          </w:tcPr>
          <w:p w14:paraId="2A0409AB">
            <w:pPr>
              <w:widowControl/>
              <w:spacing w:line="400" w:lineRule="exact"/>
              <w:jc w:val="center"/>
              <w:textAlignment w:val="center"/>
              <w:rPr>
                <w:rFonts w:ascii="宋体" w:hAnsi="宋体" w:cs="新宋体"/>
                <w:kern w:val="0"/>
                <w:sz w:val="24"/>
                <w:szCs w:val="24"/>
              </w:rPr>
            </w:pPr>
            <w:r>
              <w:rPr>
                <w:rFonts w:hint="eastAsia" w:ascii="宋体" w:hAnsi="宋体" w:cs="宋体"/>
                <w:color w:val="252525"/>
                <w:sz w:val="24"/>
                <w:szCs w:val="24"/>
              </w:rPr>
              <w:t>22位</w:t>
            </w:r>
          </w:p>
        </w:tc>
        <w:tc>
          <w:tcPr>
            <w:tcW w:w="1306" w:type="dxa"/>
            <w:vMerge w:val="restart"/>
            <w:vAlign w:val="center"/>
          </w:tcPr>
          <w:p w14:paraId="019DC0A2">
            <w:pPr>
              <w:widowControl/>
              <w:spacing w:line="400" w:lineRule="exact"/>
              <w:jc w:val="center"/>
              <w:textAlignment w:val="center"/>
              <w:rPr>
                <w:rFonts w:ascii="宋体" w:hAnsi="宋体"/>
                <w:sz w:val="24"/>
              </w:rPr>
            </w:pPr>
            <w:r>
              <w:rPr>
                <w:rFonts w:hint="eastAsia" w:ascii="宋体" w:hAnsi="宋体"/>
                <w:sz w:val="24"/>
              </w:rPr>
              <w:t>130540</w:t>
            </w:r>
          </w:p>
        </w:tc>
        <w:tc>
          <w:tcPr>
            <w:tcW w:w="1225" w:type="dxa"/>
            <w:tcBorders>
              <w:bottom w:val="single" w:color="auto" w:sz="4" w:space="0"/>
            </w:tcBorders>
            <w:vAlign w:val="center"/>
          </w:tcPr>
          <w:p w14:paraId="0BCCF919">
            <w:pPr>
              <w:widowControl/>
              <w:jc w:val="center"/>
              <w:textAlignment w:val="center"/>
              <w:rPr>
                <w:rFonts w:ascii="宋体" w:hAnsi="宋体"/>
                <w:sz w:val="24"/>
              </w:rPr>
            </w:pPr>
          </w:p>
        </w:tc>
        <w:tc>
          <w:tcPr>
            <w:tcW w:w="1252" w:type="dxa"/>
            <w:tcBorders>
              <w:bottom w:val="single" w:color="auto" w:sz="4" w:space="0"/>
            </w:tcBorders>
            <w:vAlign w:val="center"/>
          </w:tcPr>
          <w:p w14:paraId="78C4B54D">
            <w:pPr>
              <w:spacing w:line="500" w:lineRule="exact"/>
              <w:rPr>
                <w:rFonts w:ascii="宋体" w:hAnsi="宋体"/>
                <w:sz w:val="24"/>
              </w:rPr>
            </w:pPr>
          </w:p>
        </w:tc>
      </w:tr>
      <w:tr w14:paraId="35A1B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14:paraId="5AE66433">
            <w:pPr>
              <w:spacing w:line="500" w:lineRule="exact"/>
              <w:rPr>
                <w:rFonts w:ascii="宋体" w:hAnsi="宋体"/>
                <w:sz w:val="24"/>
              </w:rPr>
            </w:pPr>
          </w:p>
        </w:tc>
        <w:tc>
          <w:tcPr>
            <w:tcW w:w="763" w:type="dxa"/>
            <w:vAlign w:val="center"/>
          </w:tcPr>
          <w:p w14:paraId="79CA1B9F">
            <w:pPr>
              <w:spacing w:line="400" w:lineRule="exact"/>
              <w:jc w:val="center"/>
              <w:rPr>
                <w:rFonts w:ascii="宋体" w:hAnsi="宋体"/>
                <w:color w:val="auto"/>
                <w:sz w:val="24"/>
              </w:rPr>
            </w:pPr>
            <w:r>
              <w:rPr>
                <w:rFonts w:hint="eastAsia" w:ascii="宋体" w:hAnsi="宋体"/>
                <w:color w:val="auto"/>
                <w:kern w:val="0"/>
                <w:sz w:val="24"/>
              </w:rPr>
              <w:t>2</w:t>
            </w:r>
          </w:p>
        </w:tc>
        <w:tc>
          <w:tcPr>
            <w:tcW w:w="1994" w:type="dxa"/>
            <w:shd w:val="clear" w:color="auto" w:fill="auto"/>
          </w:tcPr>
          <w:p w14:paraId="76D7D81D">
            <w:pPr>
              <w:pStyle w:val="57"/>
              <w:spacing w:line="400" w:lineRule="exact"/>
              <w:ind w:right="-68"/>
              <w:jc w:val="center"/>
              <w:rPr>
                <w:rFonts w:hAnsi="宋体"/>
                <w:color w:val="auto"/>
              </w:rPr>
            </w:pPr>
            <w:r>
              <w:rPr>
                <w:rFonts w:hint="eastAsia" w:hAnsi="宋体"/>
                <w:color w:val="auto"/>
              </w:rPr>
              <w:t>阶梯椅（中排，含桌子、座椅）</w:t>
            </w:r>
          </w:p>
        </w:tc>
        <w:tc>
          <w:tcPr>
            <w:tcW w:w="1113" w:type="dxa"/>
            <w:vAlign w:val="center"/>
          </w:tcPr>
          <w:p w14:paraId="34AF84D9">
            <w:pPr>
              <w:spacing w:line="400" w:lineRule="exact"/>
              <w:jc w:val="center"/>
              <w:rPr>
                <w:rFonts w:ascii="宋体" w:hAnsi="宋体"/>
                <w:kern w:val="0"/>
                <w:sz w:val="24"/>
              </w:rPr>
            </w:pPr>
          </w:p>
        </w:tc>
        <w:tc>
          <w:tcPr>
            <w:tcW w:w="981" w:type="dxa"/>
            <w:vAlign w:val="center"/>
          </w:tcPr>
          <w:p w14:paraId="17883621">
            <w:pPr>
              <w:widowControl/>
              <w:spacing w:line="400" w:lineRule="exact"/>
              <w:jc w:val="center"/>
              <w:textAlignment w:val="center"/>
              <w:rPr>
                <w:rFonts w:ascii="宋体" w:hAnsi="宋体"/>
                <w:color w:val="FF0000"/>
                <w:sz w:val="24"/>
              </w:rPr>
            </w:pPr>
            <w:r>
              <w:rPr>
                <w:rFonts w:hint="eastAsia" w:ascii="宋体" w:hAnsi="宋体" w:cs="宋体"/>
                <w:color w:val="252525"/>
                <w:sz w:val="24"/>
                <w:szCs w:val="24"/>
              </w:rPr>
              <w:t>222位</w:t>
            </w:r>
          </w:p>
        </w:tc>
        <w:tc>
          <w:tcPr>
            <w:tcW w:w="1306" w:type="dxa"/>
            <w:vMerge w:val="continue"/>
            <w:vAlign w:val="center"/>
          </w:tcPr>
          <w:p w14:paraId="6F9DCEDE">
            <w:pPr>
              <w:widowControl/>
              <w:spacing w:line="400" w:lineRule="exact"/>
              <w:jc w:val="center"/>
              <w:textAlignment w:val="center"/>
              <w:rPr>
                <w:rFonts w:ascii="宋体" w:hAnsi="宋体"/>
                <w:sz w:val="24"/>
              </w:rPr>
            </w:pPr>
          </w:p>
        </w:tc>
        <w:tc>
          <w:tcPr>
            <w:tcW w:w="1225" w:type="dxa"/>
            <w:tcBorders>
              <w:bottom w:val="single" w:color="auto" w:sz="4" w:space="0"/>
            </w:tcBorders>
            <w:vAlign w:val="center"/>
          </w:tcPr>
          <w:p w14:paraId="1BDB2D62">
            <w:pPr>
              <w:widowControl/>
              <w:jc w:val="center"/>
              <w:textAlignment w:val="center"/>
              <w:rPr>
                <w:rFonts w:ascii="宋体" w:hAnsi="宋体"/>
                <w:sz w:val="24"/>
              </w:rPr>
            </w:pPr>
          </w:p>
        </w:tc>
        <w:tc>
          <w:tcPr>
            <w:tcW w:w="1252" w:type="dxa"/>
            <w:tcBorders>
              <w:bottom w:val="single" w:color="auto" w:sz="4" w:space="0"/>
            </w:tcBorders>
            <w:vAlign w:val="center"/>
          </w:tcPr>
          <w:p w14:paraId="383AF24A">
            <w:pPr>
              <w:spacing w:line="500" w:lineRule="exact"/>
              <w:rPr>
                <w:rFonts w:ascii="宋体" w:hAnsi="宋体"/>
                <w:sz w:val="24"/>
              </w:rPr>
            </w:pPr>
          </w:p>
        </w:tc>
      </w:tr>
      <w:tr w14:paraId="0A630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14:paraId="15778111">
            <w:pPr>
              <w:spacing w:line="500" w:lineRule="exact"/>
              <w:rPr>
                <w:rFonts w:ascii="宋体" w:hAnsi="宋体"/>
                <w:sz w:val="24"/>
              </w:rPr>
            </w:pPr>
          </w:p>
        </w:tc>
        <w:tc>
          <w:tcPr>
            <w:tcW w:w="763" w:type="dxa"/>
            <w:vAlign w:val="center"/>
          </w:tcPr>
          <w:p w14:paraId="4EA9853F">
            <w:pPr>
              <w:spacing w:line="400" w:lineRule="exact"/>
              <w:jc w:val="center"/>
              <w:rPr>
                <w:rFonts w:ascii="宋体" w:hAnsi="宋体"/>
                <w:color w:val="auto"/>
                <w:sz w:val="24"/>
              </w:rPr>
            </w:pPr>
            <w:r>
              <w:rPr>
                <w:rFonts w:hint="eastAsia" w:ascii="宋体" w:hAnsi="宋体"/>
                <w:color w:val="auto"/>
                <w:kern w:val="0"/>
                <w:sz w:val="24"/>
              </w:rPr>
              <w:t>3</w:t>
            </w:r>
          </w:p>
        </w:tc>
        <w:tc>
          <w:tcPr>
            <w:tcW w:w="1994" w:type="dxa"/>
            <w:shd w:val="clear" w:color="auto" w:fill="auto"/>
          </w:tcPr>
          <w:p w14:paraId="1CC15BA9">
            <w:pPr>
              <w:pStyle w:val="57"/>
              <w:spacing w:line="400" w:lineRule="exact"/>
              <w:ind w:right="-68"/>
              <w:jc w:val="center"/>
              <w:rPr>
                <w:rFonts w:hAnsi="宋体"/>
                <w:color w:val="auto"/>
              </w:rPr>
            </w:pPr>
            <w:r>
              <w:rPr>
                <w:rFonts w:hint="eastAsia" w:hAnsi="宋体"/>
                <w:color w:val="auto"/>
              </w:rPr>
              <w:t>阶梯椅（后排，仅含座椅）</w:t>
            </w:r>
          </w:p>
        </w:tc>
        <w:tc>
          <w:tcPr>
            <w:tcW w:w="1113" w:type="dxa"/>
            <w:vAlign w:val="center"/>
          </w:tcPr>
          <w:p w14:paraId="33EF8117">
            <w:pPr>
              <w:spacing w:line="400" w:lineRule="exact"/>
              <w:jc w:val="center"/>
              <w:rPr>
                <w:rFonts w:ascii="宋体" w:hAnsi="宋体"/>
                <w:kern w:val="0"/>
                <w:sz w:val="24"/>
              </w:rPr>
            </w:pPr>
          </w:p>
        </w:tc>
        <w:tc>
          <w:tcPr>
            <w:tcW w:w="981" w:type="dxa"/>
            <w:shd w:val="clear" w:color="auto" w:fill="auto"/>
            <w:vAlign w:val="center"/>
          </w:tcPr>
          <w:p w14:paraId="216CB0F4">
            <w:pPr>
              <w:widowControl/>
              <w:spacing w:line="400" w:lineRule="exact"/>
              <w:jc w:val="center"/>
              <w:textAlignment w:val="center"/>
              <w:rPr>
                <w:rFonts w:ascii="宋体" w:hAnsi="宋体" w:cs="新宋体"/>
                <w:kern w:val="0"/>
                <w:sz w:val="24"/>
                <w:szCs w:val="24"/>
              </w:rPr>
            </w:pPr>
            <w:r>
              <w:rPr>
                <w:rFonts w:hint="eastAsia" w:ascii="宋体" w:hAnsi="宋体" w:cs="宋体"/>
                <w:color w:val="252525"/>
                <w:sz w:val="24"/>
                <w:szCs w:val="24"/>
              </w:rPr>
              <w:t>22位</w:t>
            </w:r>
          </w:p>
        </w:tc>
        <w:tc>
          <w:tcPr>
            <w:tcW w:w="1306" w:type="dxa"/>
            <w:vMerge w:val="continue"/>
            <w:vAlign w:val="center"/>
          </w:tcPr>
          <w:p w14:paraId="7A980940">
            <w:pPr>
              <w:widowControl/>
              <w:spacing w:line="400" w:lineRule="exact"/>
              <w:jc w:val="center"/>
              <w:textAlignment w:val="center"/>
              <w:rPr>
                <w:rFonts w:ascii="宋体" w:hAnsi="宋体"/>
                <w:sz w:val="24"/>
              </w:rPr>
            </w:pPr>
          </w:p>
        </w:tc>
        <w:tc>
          <w:tcPr>
            <w:tcW w:w="1225" w:type="dxa"/>
            <w:tcBorders>
              <w:bottom w:val="single" w:color="auto" w:sz="4" w:space="0"/>
            </w:tcBorders>
            <w:vAlign w:val="center"/>
          </w:tcPr>
          <w:p w14:paraId="25581D18">
            <w:pPr>
              <w:widowControl/>
              <w:jc w:val="center"/>
              <w:textAlignment w:val="center"/>
              <w:rPr>
                <w:rFonts w:ascii="宋体" w:hAnsi="宋体"/>
                <w:sz w:val="24"/>
              </w:rPr>
            </w:pPr>
          </w:p>
        </w:tc>
        <w:tc>
          <w:tcPr>
            <w:tcW w:w="1252" w:type="dxa"/>
            <w:tcBorders>
              <w:bottom w:val="single" w:color="auto" w:sz="4" w:space="0"/>
            </w:tcBorders>
            <w:vAlign w:val="center"/>
          </w:tcPr>
          <w:p w14:paraId="5F6662F2">
            <w:pPr>
              <w:spacing w:line="500" w:lineRule="exact"/>
              <w:rPr>
                <w:rFonts w:ascii="宋体" w:hAnsi="宋体"/>
                <w:sz w:val="24"/>
              </w:rPr>
            </w:pPr>
          </w:p>
        </w:tc>
      </w:tr>
      <w:tr w14:paraId="616F3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3466" w:type="dxa"/>
            <w:gridSpan w:val="3"/>
            <w:vAlign w:val="center"/>
          </w:tcPr>
          <w:p w14:paraId="3B69B255">
            <w:pPr>
              <w:spacing w:line="500" w:lineRule="exact"/>
              <w:jc w:val="center"/>
              <w:rPr>
                <w:rFonts w:ascii="宋体" w:hAnsi="宋体"/>
                <w:sz w:val="24"/>
              </w:rPr>
            </w:pPr>
            <w:r>
              <w:rPr>
                <w:rFonts w:hint="eastAsia" w:ascii="宋体" w:hAnsi="宋体"/>
                <w:sz w:val="24"/>
              </w:rPr>
              <w:t>竞价总价（大写）</w:t>
            </w:r>
          </w:p>
        </w:tc>
        <w:tc>
          <w:tcPr>
            <w:tcW w:w="3400" w:type="dxa"/>
            <w:gridSpan w:val="3"/>
            <w:vAlign w:val="center"/>
          </w:tcPr>
          <w:p w14:paraId="57EAD120">
            <w:pPr>
              <w:spacing w:line="500" w:lineRule="exact"/>
              <w:rPr>
                <w:rFonts w:ascii="宋体" w:hAnsi="宋体"/>
                <w:sz w:val="24"/>
              </w:rPr>
            </w:pPr>
          </w:p>
        </w:tc>
        <w:tc>
          <w:tcPr>
            <w:tcW w:w="2477" w:type="dxa"/>
            <w:gridSpan w:val="2"/>
            <w:vAlign w:val="center"/>
          </w:tcPr>
          <w:p w14:paraId="0B8683C1">
            <w:pPr>
              <w:spacing w:line="500" w:lineRule="exact"/>
              <w:rPr>
                <w:rFonts w:ascii="宋体" w:hAnsi="宋体"/>
                <w:sz w:val="24"/>
              </w:rPr>
            </w:pPr>
            <w:r>
              <w:rPr>
                <w:rFonts w:hint="eastAsia" w:ascii="宋体" w:hAnsi="宋体"/>
                <w:sz w:val="24"/>
              </w:rPr>
              <w:t>小写：</w:t>
            </w:r>
          </w:p>
        </w:tc>
      </w:tr>
    </w:tbl>
    <w:p w14:paraId="5CA0A956">
      <w:pPr>
        <w:spacing w:line="400" w:lineRule="exact"/>
        <w:ind w:firstLine="482" w:firstLineChars="200"/>
        <w:rPr>
          <w:rFonts w:ascii="宋体" w:hAnsi="宋体"/>
          <w:b/>
          <w:color w:val="1D41D5"/>
          <w:sz w:val="24"/>
          <w:szCs w:val="24"/>
          <w:u w:val="single"/>
        </w:rPr>
      </w:pPr>
      <w:r>
        <w:rPr>
          <w:rFonts w:hint="eastAsia" w:ascii="宋体" w:hAnsi="宋体"/>
          <w:b/>
          <w:color w:val="FF0000"/>
          <w:sz w:val="24"/>
          <w:szCs w:val="24"/>
          <w:u w:val="single"/>
        </w:rPr>
        <w:t>注：（1）</w:t>
      </w:r>
      <w:r>
        <w:rPr>
          <w:rFonts w:ascii="宋体" w:hAnsi="宋体"/>
          <w:b/>
          <w:color w:val="FF0000"/>
          <w:sz w:val="24"/>
          <w:szCs w:val="24"/>
          <w:u w:val="single"/>
        </w:rPr>
        <w:t>竞价人首次提交的报价总价</w:t>
      </w:r>
      <w:r>
        <w:rPr>
          <w:rFonts w:hint="eastAsia" w:ascii="宋体" w:hAnsi="宋体"/>
          <w:b/>
          <w:color w:val="FF0000"/>
          <w:sz w:val="24"/>
          <w:szCs w:val="24"/>
          <w:u w:val="single"/>
        </w:rPr>
        <w:t>不能高于</w:t>
      </w:r>
      <w:r>
        <w:rPr>
          <w:rFonts w:ascii="宋体" w:hAnsi="宋体"/>
          <w:b/>
          <w:color w:val="FF0000"/>
          <w:sz w:val="24"/>
          <w:szCs w:val="24"/>
          <w:u w:val="single"/>
        </w:rPr>
        <w:t>公告最高限价，报价单价不能超过竞价文件的单价最高限价，否则，视为无效报价</w:t>
      </w:r>
      <w:r>
        <w:rPr>
          <w:rFonts w:hint="eastAsia" w:ascii="宋体" w:hAnsi="宋体"/>
          <w:b/>
          <w:color w:val="FF0000"/>
          <w:sz w:val="24"/>
          <w:szCs w:val="24"/>
          <w:u w:val="single"/>
        </w:rPr>
        <w:t>。</w:t>
      </w:r>
      <w:r>
        <w:rPr>
          <w:rFonts w:hint="eastAsia" w:ascii="宋体" w:hAnsi="宋体"/>
          <w:b/>
          <w:color w:val="1D41D5"/>
          <w:sz w:val="24"/>
          <w:szCs w:val="24"/>
          <w:u w:val="single"/>
        </w:rPr>
        <w:t>阶梯椅（前排）单价报价+阶梯椅（后排）单价报价不得超过535元；阶梯椅（中排）的单价报价不得超过535元，否则按</w:t>
      </w:r>
      <w:r>
        <w:rPr>
          <w:rFonts w:ascii="宋体" w:hAnsi="宋体"/>
          <w:b/>
          <w:color w:val="1D41D5"/>
          <w:sz w:val="24"/>
          <w:szCs w:val="24"/>
          <w:u w:val="single"/>
        </w:rPr>
        <w:t>无效报价</w:t>
      </w:r>
      <w:r>
        <w:rPr>
          <w:rFonts w:hint="eastAsia" w:ascii="宋体" w:hAnsi="宋体"/>
          <w:b/>
          <w:color w:val="1D41D5"/>
          <w:sz w:val="24"/>
          <w:szCs w:val="24"/>
          <w:u w:val="single"/>
        </w:rPr>
        <w:t>处理。（若有矛盾，以此为准。）</w:t>
      </w:r>
    </w:p>
    <w:p w14:paraId="21046CF3">
      <w:pPr>
        <w:pStyle w:val="2"/>
        <w:spacing w:after="0" w:line="400" w:lineRule="exact"/>
        <w:ind w:left="0" w:leftChars="0" w:firstLine="482"/>
        <w:rPr>
          <w:rFonts w:ascii="宋体" w:hAnsi="宋体"/>
        </w:rPr>
      </w:pPr>
      <w:r>
        <w:rPr>
          <w:rFonts w:hint="eastAsia" w:ascii="宋体" w:hAnsi="宋体"/>
          <w:b/>
          <w:sz w:val="24"/>
          <w:u w:val="single"/>
        </w:rPr>
        <w:t>（2）竞价人应以包括本项目所涉及的有关项目的所有费用进行报价，包括：</w:t>
      </w:r>
      <w:r>
        <w:rPr>
          <w:rFonts w:hint="eastAsia" w:ascii="宋体" w:hAnsi="宋体" w:cs="新宋体"/>
          <w:color w:val="000000" w:themeColor="text1"/>
          <w:kern w:val="0"/>
          <w:sz w:val="24"/>
          <w:szCs w:val="22"/>
          <w:u w:val="single"/>
          <w14:textFill>
            <w14:solidFill>
              <w14:schemeClr w14:val="tx1"/>
            </w14:solidFill>
          </w14:textFill>
        </w:rPr>
        <w:t>报价应包含货物及辅料、包装、运输、搬运、卸货、安装、调试、损耗、保险、税费、雇员费用等项目实施过程中的应预见和不可预见费用等所有费用。</w:t>
      </w:r>
    </w:p>
    <w:p w14:paraId="41A2E306">
      <w:pPr>
        <w:rPr>
          <w:rFonts w:ascii="宋体" w:hAnsi="宋体"/>
          <w:b/>
          <w:sz w:val="24"/>
          <w:szCs w:val="24"/>
          <w:u w:val="singl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5"/>
      </w:tblGrid>
      <w:tr w14:paraId="7A12E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8385" w:type="dxa"/>
          </w:tcPr>
          <w:p w14:paraId="7FDD240D">
            <w:pPr>
              <w:ind w:left="4410" w:leftChars="2100"/>
              <w:jc w:val="center"/>
              <w:rPr>
                <w:rFonts w:ascii="宋体" w:hAnsi="宋体"/>
                <w:b/>
                <w:sz w:val="36"/>
                <w:szCs w:val="36"/>
              </w:rPr>
            </w:pPr>
          </w:p>
          <w:p w14:paraId="3721FE90">
            <w:pPr>
              <w:ind w:left="4410" w:leftChars="2100"/>
              <w:jc w:val="center"/>
              <w:rPr>
                <w:rFonts w:ascii="宋体" w:hAnsi="宋体"/>
                <w:b/>
                <w:sz w:val="36"/>
                <w:szCs w:val="36"/>
              </w:rPr>
            </w:pPr>
          </w:p>
          <w:p w14:paraId="0007E78F">
            <w:pPr>
              <w:jc w:val="center"/>
              <w:rPr>
                <w:rFonts w:ascii="宋体" w:hAnsi="宋体"/>
                <w:sz w:val="24"/>
                <w:szCs w:val="24"/>
              </w:rPr>
            </w:pPr>
            <w:r>
              <w:rPr>
                <w:rFonts w:hint="eastAsia" w:ascii="宋体" w:hAnsi="宋体"/>
                <w:sz w:val="24"/>
                <w:szCs w:val="24"/>
              </w:rPr>
              <w:t>保证金凭证复印件粘贴处</w:t>
            </w:r>
          </w:p>
          <w:p w14:paraId="6485C5C3">
            <w:pPr>
              <w:ind w:left="4410" w:leftChars="2100"/>
              <w:jc w:val="center"/>
              <w:rPr>
                <w:rFonts w:ascii="宋体" w:hAnsi="宋体"/>
                <w:b/>
                <w:sz w:val="36"/>
                <w:szCs w:val="36"/>
              </w:rPr>
            </w:pPr>
          </w:p>
        </w:tc>
      </w:tr>
    </w:tbl>
    <w:p w14:paraId="57339687">
      <w:pPr>
        <w:spacing w:line="360" w:lineRule="auto"/>
        <w:ind w:left="-718" w:leftChars="-342" w:right="-874" w:rightChars="-416" w:firstLine="357" w:firstLineChars="170"/>
        <w:rPr>
          <w:rFonts w:ascii="宋体" w:hAnsi="宋体" w:cs="Arial"/>
          <w:szCs w:val="21"/>
        </w:rPr>
      </w:pPr>
    </w:p>
    <w:p w14:paraId="7D09753C">
      <w:pPr>
        <w:rPr>
          <w:rFonts w:ascii="宋体" w:hAnsi="宋体"/>
          <w:b/>
          <w:sz w:val="24"/>
          <w:szCs w:val="24"/>
        </w:rPr>
      </w:pPr>
    </w:p>
    <w:p w14:paraId="0769CD40">
      <w:pPr>
        <w:rPr>
          <w:rFonts w:ascii="宋体" w:hAnsi="宋体"/>
          <w:b/>
          <w:sz w:val="24"/>
          <w:szCs w:val="24"/>
        </w:rPr>
      </w:pPr>
    </w:p>
    <w:p w14:paraId="7F65609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2EDD58C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708DB17B">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4360CC9F">
      <w:pPr>
        <w:rPr>
          <w:rFonts w:ascii="宋体" w:hAnsi="宋体"/>
          <w:b/>
          <w:sz w:val="28"/>
          <w:szCs w:val="28"/>
        </w:rPr>
      </w:pPr>
      <w:r>
        <w:rPr>
          <w:rFonts w:hint="eastAsia" w:ascii="宋体" w:hAnsi="宋体" w:cs="宋体"/>
          <w:b/>
          <w:kern w:val="0"/>
          <w:sz w:val="24"/>
        </w:rPr>
        <w:br w:type="page"/>
      </w:r>
      <w:r>
        <w:rPr>
          <w:rFonts w:hint="eastAsia" w:ascii="宋体" w:hAnsi="宋体" w:cs="宋体"/>
          <w:b/>
          <w:kern w:val="0"/>
          <w:sz w:val="24"/>
        </w:rPr>
        <w:t>附件12：</w:t>
      </w:r>
    </w:p>
    <w:p w14:paraId="1D8365CE">
      <w:pPr>
        <w:widowControl/>
        <w:spacing w:after="109"/>
        <w:jc w:val="center"/>
        <w:rPr>
          <w:rFonts w:ascii="宋体" w:hAnsi="宋体"/>
          <w:b/>
          <w:sz w:val="28"/>
          <w:szCs w:val="28"/>
        </w:rPr>
      </w:pPr>
      <w:r>
        <w:rPr>
          <w:rFonts w:ascii="宋体" w:hAnsi="宋体"/>
          <w:b/>
          <w:sz w:val="28"/>
          <w:szCs w:val="28"/>
        </w:rPr>
        <w:t>技术和服务要求响应表</w:t>
      </w:r>
    </w:p>
    <w:p w14:paraId="3B29B13C">
      <w:pPr>
        <w:widowControl/>
        <w:spacing w:after="109"/>
        <w:jc w:val="left"/>
        <w:rPr>
          <w:rFonts w:ascii="宋体" w:hAnsi="宋体" w:cs="宋体"/>
          <w:kern w:val="0"/>
          <w:szCs w:val="21"/>
        </w:rPr>
      </w:pPr>
      <w:r>
        <w:rPr>
          <w:rFonts w:ascii="宋体" w:hAnsi="宋体" w:cs="宋体"/>
          <w:kern w:val="0"/>
          <w:szCs w:val="21"/>
        </w:rPr>
        <w:t> </w:t>
      </w:r>
    </w:p>
    <w:p w14:paraId="28AF983D">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1"/>
        <w:tblW w:w="0" w:type="auto"/>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14:paraId="09551C19">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4188DAE">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DF46315">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BE8CCC2">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6FAD2E1">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D7E6BF5">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390FBA8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585E0FB">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609148">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6B3026B">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143E517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0B0A501">
            <w:pPr>
              <w:widowControl/>
              <w:jc w:val="left"/>
              <w:rPr>
                <w:rFonts w:ascii="宋体" w:hAnsi="宋体" w:cs="宋体"/>
                <w:kern w:val="0"/>
                <w:sz w:val="24"/>
                <w:szCs w:val="24"/>
              </w:rPr>
            </w:pPr>
          </w:p>
        </w:tc>
      </w:tr>
      <w:tr w14:paraId="154CF1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4AF80BAC">
            <w:pPr>
              <w:widowControl/>
              <w:jc w:val="left"/>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8A6CD4C">
            <w:pPr>
              <w:widowControl/>
              <w:spacing w:after="109"/>
              <w:jc w:val="center"/>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6576D68">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339D54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2C2EA75">
            <w:pPr>
              <w:widowControl/>
              <w:jc w:val="left"/>
              <w:rPr>
                <w:rFonts w:ascii="宋体" w:hAnsi="宋体" w:cs="宋体"/>
                <w:kern w:val="0"/>
                <w:sz w:val="24"/>
                <w:szCs w:val="24"/>
              </w:rPr>
            </w:pPr>
          </w:p>
        </w:tc>
      </w:tr>
      <w:tr w14:paraId="7C394D27">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3F49143">
            <w:pPr>
              <w:widowControl/>
              <w:spacing w:after="109"/>
              <w:jc w:val="center"/>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ECC4C31">
            <w:pPr>
              <w:widowControl/>
              <w:jc w:val="left"/>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75468D4">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7D3DCE0">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79E30B8">
            <w:pPr>
              <w:widowControl/>
              <w:jc w:val="left"/>
              <w:rPr>
                <w:rFonts w:ascii="宋体" w:hAnsi="宋体" w:cs="宋体"/>
                <w:kern w:val="0"/>
                <w:sz w:val="24"/>
                <w:szCs w:val="24"/>
              </w:rPr>
            </w:pPr>
          </w:p>
        </w:tc>
      </w:tr>
    </w:tbl>
    <w:p w14:paraId="083D7475">
      <w:pPr>
        <w:rPr>
          <w:rFonts w:ascii="宋体" w:hAnsi="宋体" w:cs="宋体"/>
          <w:b/>
          <w:kern w:val="0"/>
          <w:sz w:val="24"/>
          <w:szCs w:val="24"/>
        </w:rPr>
      </w:pPr>
    </w:p>
    <w:p w14:paraId="62EE8438">
      <w:pPr>
        <w:widowControl/>
        <w:spacing w:line="360" w:lineRule="auto"/>
        <w:jc w:val="left"/>
        <w:rPr>
          <w:rFonts w:ascii="宋体"/>
          <w:kern w:val="0"/>
          <w:sz w:val="24"/>
          <w:szCs w:val="24"/>
        </w:rPr>
      </w:pPr>
      <w:r>
        <w:rPr>
          <w:rFonts w:hint="eastAsia" w:ascii="宋体" w:hAnsi="宋体" w:cs="宋体"/>
          <w:kern w:val="0"/>
        </w:rPr>
        <w:t>★注意：</w:t>
      </w:r>
    </w:p>
    <w:p w14:paraId="048DB971">
      <w:pPr>
        <w:widowControl/>
        <w:spacing w:line="360" w:lineRule="auto"/>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5A50601E">
      <w:pPr>
        <w:widowControl/>
        <w:spacing w:line="360" w:lineRule="auto"/>
        <w:jc w:val="left"/>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653016A3">
      <w:pPr>
        <w:widowControl/>
        <w:spacing w:line="360" w:lineRule="auto"/>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043ED189">
      <w:pPr>
        <w:widowControl/>
        <w:spacing w:line="360" w:lineRule="auto"/>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C9CCB74">
      <w:pPr>
        <w:spacing w:line="360" w:lineRule="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3E62BD02">
      <w:pPr>
        <w:widowControl/>
        <w:shd w:val="clear" w:color="auto" w:fill="FFFFFF"/>
        <w:spacing w:line="360" w:lineRule="auto"/>
        <w:rPr>
          <w:rFonts w:ascii="宋体" w:hAnsi="宋体"/>
          <w:sz w:val="24"/>
          <w:szCs w:val="24"/>
        </w:rPr>
      </w:pPr>
    </w:p>
    <w:p w14:paraId="1F61D59D">
      <w:pPr>
        <w:widowControl/>
        <w:shd w:val="clear" w:color="auto" w:fill="FFFFFF"/>
        <w:spacing w:line="440" w:lineRule="exact"/>
        <w:rPr>
          <w:rFonts w:ascii="宋体" w:hAnsi="宋体"/>
          <w:sz w:val="24"/>
          <w:szCs w:val="24"/>
        </w:rPr>
      </w:pPr>
    </w:p>
    <w:p w14:paraId="038DFA78">
      <w:pPr>
        <w:rPr>
          <w:rFonts w:ascii="宋体" w:hAnsi="宋体"/>
          <w:b/>
          <w:sz w:val="24"/>
          <w:szCs w:val="24"/>
        </w:rPr>
      </w:pPr>
    </w:p>
    <w:p w14:paraId="736C0DE4">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76407E43">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620F08D0">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742FFCD5">
      <w:pPr>
        <w:rPr>
          <w:rFonts w:ascii="宋体" w:hAnsi="宋体" w:cs="宋体"/>
          <w:b/>
          <w:kern w:val="0"/>
          <w:sz w:val="24"/>
        </w:rPr>
      </w:pPr>
    </w:p>
    <w:p w14:paraId="024A44A0">
      <w:pPr>
        <w:rPr>
          <w:rFonts w:ascii="宋体" w:hAnsi="宋体" w:cs="宋体"/>
          <w:b/>
          <w:kern w:val="0"/>
          <w:sz w:val="24"/>
        </w:rPr>
      </w:pPr>
    </w:p>
    <w:p w14:paraId="3E6B7642">
      <w:pPr>
        <w:rPr>
          <w:rFonts w:ascii="宋体" w:hAnsi="宋体"/>
          <w:b/>
          <w:sz w:val="24"/>
          <w:szCs w:val="24"/>
        </w:rPr>
      </w:pPr>
      <w:r>
        <w:rPr>
          <w:rFonts w:ascii="宋体" w:hAnsi="宋体"/>
          <w:b/>
          <w:sz w:val="24"/>
          <w:szCs w:val="24"/>
        </w:rPr>
        <w:br w:type="page"/>
      </w:r>
      <w:r>
        <w:rPr>
          <w:rFonts w:hint="eastAsia" w:ascii="宋体" w:hAnsi="宋体"/>
          <w:b/>
          <w:sz w:val="24"/>
          <w:szCs w:val="24"/>
        </w:rPr>
        <w:t>附件13：</w:t>
      </w:r>
    </w:p>
    <w:p w14:paraId="0C7AADEF">
      <w:pPr>
        <w:jc w:val="center"/>
        <w:rPr>
          <w:rFonts w:ascii="宋体" w:hAnsi="宋体"/>
          <w:b/>
          <w:sz w:val="28"/>
          <w:szCs w:val="28"/>
        </w:rPr>
      </w:pPr>
    </w:p>
    <w:p w14:paraId="6DCFA4BC">
      <w:pPr>
        <w:widowControl/>
        <w:spacing w:after="109"/>
        <w:jc w:val="center"/>
        <w:rPr>
          <w:rFonts w:ascii="宋体" w:hAnsi="宋体"/>
          <w:b/>
          <w:sz w:val="28"/>
          <w:szCs w:val="28"/>
        </w:rPr>
      </w:pPr>
      <w:r>
        <w:rPr>
          <w:rFonts w:hint="eastAsia" w:ascii="宋体" w:hAnsi="宋体"/>
          <w:b/>
          <w:sz w:val="28"/>
          <w:szCs w:val="28"/>
        </w:rPr>
        <w:t>商务条件响应表</w:t>
      </w:r>
    </w:p>
    <w:p w14:paraId="28AE12EC">
      <w:pPr>
        <w:pStyle w:val="18"/>
        <w:widowControl/>
        <w:spacing w:before="0" w:beforeAutospacing="0" w:after="150" w:afterAutospacing="0"/>
        <w:rPr>
          <w:rFonts w:ascii="宋体" w:hAnsi="宋体"/>
          <w:szCs w:val="24"/>
        </w:rPr>
      </w:pPr>
      <w:r>
        <w:rPr>
          <w:rFonts w:hint="eastAsia" w:ascii="宋体" w:hAnsi="宋体" w:cs="宋体"/>
          <w:szCs w:val="24"/>
        </w:rPr>
        <w:t> </w:t>
      </w:r>
    </w:p>
    <w:p w14:paraId="333BF3C0">
      <w:pPr>
        <w:pStyle w:val="18"/>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14:paraId="783FF6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7788EF03">
            <w:pPr>
              <w:pStyle w:val="18"/>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14:paraId="69A96D29">
            <w:pPr>
              <w:pStyle w:val="18"/>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1EF19770">
            <w:pPr>
              <w:pStyle w:val="18"/>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7CB78211">
            <w:pPr>
              <w:pStyle w:val="18"/>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14:paraId="41E79A3D">
            <w:pPr>
              <w:pStyle w:val="18"/>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27E9D3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49DFF5B">
            <w:pPr>
              <w:pStyle w:val="18"/>
              <w:widowControl/>
              <w:spacing w:before="0" w:beforeAutospacing="0" w:after="150" w:afterAutospacing="0"/>
              <w:jc w:val="center"/>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14:paraId="14D42976">
            <w:pPr>
              <w:pStyle w:val="18"/>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4E0F5872">
            <w:pPr>
              <w:widowControl/>
              <w:jc w:val="left"/>
              <w:rPr>
                <w:rFonts w:ascii="宋体" w:hAnsi="宋体"/>
                <w:sz w:val="24"/>
                <w:szCs w:val="24"/>
              </w:rPr>
            </w:pPr>
          </w:p>
        </w:tc>
        <w:tc>
          <w:tcPr>
            <w:tcW w:w="2455" w:type="dxa"/>
            <w:tcMar>
              <w:top w:w="0" w:type="dxa"/>
              <w:left w:w="105" w:type="dxa"/>
              <w:bottom w:w="0" w:type="dxa"/>
              <w:right w:w="105" w:type="dxa"/>
            </w:tcMar>
          </w:tcPr>
          <w:p w14:paraId="0FD0BC2B">
            <w:pPr>
              <w:widowControl/>
              <w:jc w:val="left"/>
              <w:rPr>
                <w:rFonts w:ascii="宋体" w:hAnsi="宋体"/>
                <w:sz w:val="24"/>
                <w:szCs w:val="24"/>
              </w:rPr>
            </w:pPr>
          </w:p>
        </w:tc>
        <w:tc>
          <w:tcPr>
            <w:tcW w:w="2605" w:type="dxa"/>
            <w:tcMar>
              <w:top w:w="0" w:type="dxa"/>
              <w:left w:w="105" w:type="dxa"/>
              <w:bottom w:w="0" w:type="dxa"/>
              <w:right w:w="105" w:type="dxa"/>
            </w:tcMar>
          </w:tcPr>
          <w:p w14:paraId="4BCF1059">
            <w:pPr>
              <w:widowControl/>
              <w:jc w:val="left"/>
              <w:rPr>
                <w:rFonts w:ascii="宋体" w:hAnsi="宋体"/>
                <w:sz w:val="24"/>
                <w:szCs w:val="24"/>
              </w:rPr>
            </w:pPr>
          </w:p>
        </w:tc>
      </w:tr>
      <w:tr w14:paraId="7CAEF8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76D86971">
            <w:pPr>
              <w:rPr>
                <w:rFonts w:ascii="宋体" w:hAnsi="宋体"/>
                <w:sz w:val="24"/>
                <w:szCs w:val="24"/>
              </w:rPr>
            </w:pPr>
          </w:p>
        </w:tc>
        <w:tc>
          <w:tcPr>
            <w:tcW w:w="1298" w:type="dxa"/>
            <w:tcMar>
              <w:top w:w="0" w:type="dxa"/>
              <w:left w:w="105" w:type="dxa"/>
              <w:bottom w:w="0" w:type="dxa"/>
              <w:right w:w="105" w:type="dxa"/>
            </w:tcMar>
            <w:vAlign w:val="center"/>
          </w:tcPr>
          <w:p w14:paraId="03B33571">
            <w:pPr>
              <w:pStyle w:val="18"/>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7424A28B">
            <w:pPr>
              <w:widowControl/>
              <w:jc w:val="left"/>
              <w:rPr>
                <w:rFonts w:ascii="宋体" w:hAnsi="宋体"/>
                <w:sz w:val="24"/>
                <w:szCs w:val="24"/>
              </w:rPr>
            </w:pPr>
          </w:p>
        </w:tc>
        <w:tc>
          <w:tcPr>
            <w:tcW w:w="2455" w:type="dxa"/>
            <w:tcMar>
              <w:top w:w="0" w:type="dxa"/>
              <w:left w:w="105" w:type="dxa"/>
              <w:bottom w:w="0" w:type="dxa"/>
              <w:right w:w="105" w:type="dxa"/>
            </w:tcMar>
          </w:tcPr>
          <w:p w14:paraId="38BAB0B4">
            <w:pPr>
              <w:widowControl/>
              <w:jc w:val="left"/>
              <w:rPr>
                <w:rFonts w:ascii="宋体" w:hAnsi="宋体"/>
                <w:sz w:val="24"/>
                <w:szCs w:val="24"/>
              </w:rPr>
            </w:pPr>
          </w:p>
        </w:tc>
        <w:tc>
          <w:tcPr>
            <w:tcW w:w="2605" w:type="dxa"/>
            <w:tcMar>
              <w:top w:w="0" w:type="dxa"/>
              <w:left w:w="105" w:type="dxa"/>
              <w:bottom w:w="0" w:type="dxa"/>
              <w:right w:w="105" w:type="dxa"/>
            </w:tcMar>
          </w:tcPr>
          <w:p w14:paraId="46DC0B96">
            <w:pPr>
              <w:widowControl/>
              <w:jc w:val="left"/>
              <w:rPr>
                <w:rFonts w:ascii="宋体" w:hAnsi="宋体"/>
                <w:sz w:val="24"/>
                <w:szCs w:val="24"/>
              </w:rPr>
            </w:pPr>
          </w:p>
        </w:tc>
      </w:tr>
      <w:tr w14:paraId="444B7B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6413E9AF">
            <w:pPr>
              <w:pStyle w:val="18"/>
              <w:widowControl/>
              <w:spacing w:before="0" w:beforeAutospacing="0" w:after="150" w:afterAutospacing="0"/>
              <w:jc w:val="center"/>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14:paraId="7046D73A">
            <w:pPr>
              <w:widowControl/>
              <w:jc w:val="left"/>
              <w:rPr>
                <w:rFonts w:ascii="宋体" w:hAnsi="宋体"/>
                <w:sz w:val="24"/>
                <w:szCs w:val="24"/>
              </w:rPr>
            </w:pPr>
          </w:p>
        </w:tc>
        <w:tc>
          <w:tcPr>
            <w:tcW w:w="2604" w:type="dxa"/>
            <w:tcMar>
              <w:top w:w="0" w:type="dxa"/>
              <w:left w:w="105" w:type="dxa"/>
              <w:bottom w:w="0" w:type="dxa"/>
              <w:right w:w="105" w:type="dxa"/>
            </w:tcMar>
            <w:vAlign w:val="center"/>
          </w:tcPr>
          <w:p w14:paraId="0AC0041B">
            <w:pPr>
              <w:widowControl/>
              <w:jc w:val="left"/>
              <w:rPr>
                <w:rFonts w:ascii="宋体" w:hAnsi="宋体"/>
                <w:sz w:val="24"/>
                <w:szCs w:val="24"/>
              </w:rPr>
            </w:pPr>
          </w:p>
        </w:tc>
        <w:tc>
          <w:tcPr>
            <w:tcW w:w="2455" w:type="dxa"/>
            <w:tcMar>
              <w:top w:w="0" w:type="dxa"/>
              <w:left w:w="105" w:type="dxa"/>
              <w:bottom w:w="0" w:type="dxa"/>
              <w:right w:w="105" w:type="dxa"/>
            </w:tcMar>
            <w:vAlign w:val="center"/>
          </w:tcPr>
          <w:p w14:paraId="4AF4234F">
            <w:pPr>
              <w:widowControl/>
              <w:jc w:val="left"/>
              <w:rPr>
                <w:rFonts w:ascii="宋体" w:hAnsi="宋体"/>
                <w:sz w:val="24"/>
                <w:szCs w:val="24"/>
              </w:rPr>
            </w:pPr>
          </w:p>
        </w:tc>
        <w:tc>
          <w:tcPr>
            <w:tcW w:w="2605" w:type="dxa"/>
            <w:tcMar>
              <w:top w:w="0" w:type="dxa"/>
              <w:left w:w="105" w:type="dxa"/>
              <w:bottom w:w="0" w:type="dxa"/>
              <w:right w:w="105" w:type="dxa"/>
            </w:tcMar>
            <w:vAlign w:val="center"/>
          </w:tcPr>
          <w:p w14:paraId="4D6ACE0E">
            <w:pPr>
              <w:widowControl/>
              <w:jc w:val="left"/>
              <w:rPr>
                <w:rFonts w:ascii="宋体" w:hAnsi="宋体"/>
                <w:sz w:val="24"/>
                <w:szCs w:val="24"/>
              </w:rPr>
            </w:pPr>
          </w:p>
        </w:tc>
      </w:tr>
    </w:tbl>
    <w:p w14:paraId="1ECB0CB8">
      <w:pPr>
        <w:jc w:val="center"/>
        <w:rPr>
          <w:rFonts w:ascii="宋体" w:hAnsi="宋体"/>
          <w:b/>
          <w:sz w:val="24"/>
          <w:szCs w:val="24"/>
        </w:rPr>
      </w:pPr>
    </w:p>
    <w:p w14:paraId="1738CAA2">
      <w:pPr>
        <w:widowControl/>
        <w:spacing w:line="360" w:lineRule="auto"/>
        <w:jc w:val="left"/>
        <w:rPr>
          <w:rFonts w:ascii="宋体"/>
          <w:kern w:val="0"/>
          <w:sz w:val="24"/>
          <w:szCs w:val="24"/>
        </w:rPr>
      </w:pPr>
      <w:r>
        <w:rPr>
          <w:rFonts w:hint="eastAsia" w:ascii="宋体" w:hAnsi="宋体" w:cs="宋体"/>
          <w:kern w:val="0"/>
        </w:rPr>
        <w:t>★注意：</w:t>
      </w:r>
    </w:p>
    <w:p w14:paraId="423B3DC8">
      <w:pPr>
        <w:widowControl/>
        <w:spacing w:line="360" w:lineRule="auto"/>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3B637E28">
      <w:pPr>
        <w:widowControl/>
        <w:spacing w:line="360" w:lineRule="auto"/>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5624D263">
      <w:pPr>
        <w:widowControl/>
        <w:spacing w:line="360" w:lineRule="auto"/>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60D3182">
      <w:pPr>
        <w:widowControl/>
        <w:spacing w:line="360" w:lineRule="auto"/>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062C20">
      <w:pPr>
        <w:spacing w:line="360" w:lineRule="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5A91DD67">
      <w:pPr>
        <w:jc w:val="center"/>
        <w:rPr>
          <w:rFonts w:ascii="宋体" w:hAnsi="宋体"/>
          <w:b/>
          <w:sz w:val="28"/>
          <w:szCs w:val="28"/>
        </w:rPr>
      </w:pPr>
    </w:p>
    <w:p w14:paraId="0CE7865C">
      <w:pPr>
        <w:rPr>
          <w:rFonts w:ascii="宋体" w:hAnsi="宋体"/>
          <w:b/>
          <w:sz w:val="24"/>
          <w:szCs w:val="24"/>
        </w:rPr>
      </w:pPr>
    </w:p>
    <w:p w14:paraId="57D2767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432CA9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0389F5E0">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4F8E6F">
      <w:pPr>
        <w:rPr>
          <w:rFonts w:ascii="宋体" w:hAnsi="宋体" w:cs="宋体"/>
          <w:b/>
          <w:kern w:val="0"/>
          <w:sz w:val="24"/>
        </w:rPr>
      </w:pPr>
      <w:r>
        <w:rPr>
          <w:rFonts w:ascii="宋体" w:hAnsi="宋体"/>
          <w:b/>
          <w:sz w:val="28"/>
          <w:szCs w:val="28"/>
        </w:rPr>
        <w:br w:type="page"/>
      </w:r>
    </w:p>
    <w:p w14:paraId="25761D27">
      <w:pPr>
        <w:ind w:firstLine="241" w:firstLineChars="100"/>
        <w:rPr>
          <w:rFonts w:ascii="宋体" w:hAnsi="宋体" w:cs="宋体"/>
          <w:b/>
          <w:kern w:val="0"/>
          <w:sz w:val="24"/>
        </w:rPr>
      </w:pPr>
      <w:r>
        <w:rPr>
          <w:rFonts w:hint="eastAsia" w:ascii="宋体" w:hAnsi="宋体" w:cs="宋体"/>
          <w:b/>
          <w:kern w:val="0"/>
          <w:sz w:val="24"/>
        </w:rPr>
        <w:t>附件14：</w:t>
      </w:r>
    </w:p>
    <w:p w14:paraId="4B86D986">
      <w:pPr>
        <w:rPr>
          <w:rFonts w:ascii="宋体" w:hAnsi="宋体" w:cs="宋体"/>
          <w:kern w:val="0"/>
          <w:sz w:val="24"/>
        </w:rPr>
      </w:pPr>
    </w:p>
    <w:p w14:paraId="29A94946">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4D4B5134">
      <w:pPr>
        <w:jc w:val="center"/>
        <w:rPr>
          <w:rFonts w:ascii="宋体" w:hAnsi="宋体"/>
          <w:b/>
          <w:sz w:val="28"/>
          <w:szCs w:val="28"/>
        </w:rPr>
      </w:pPr>
    </w:p>
    <w:p w14:paraId="2B0E1BA5">
      <w:pPr>
        <w:rPr>
          <w:rFonts w:ascii="宋体" w:hAnsi="宋体"/>
          <w:sz w:val="24"/>
          <w:szCs w:val="24"/>
        </w:rPr>
      </w:pPr>
      <w:r>
        <w:rPr>
          <w:rFonts w:hint="eastAsia" w:ascii="宋体" w:hAnsi="宋体"/>
          <w:sz w:val="24"/>
          <w:szCs w:val="24"/>
        </w:rPr>
        <w:t>说明：</w:t>
      </w:r>
    </w:p>
    <w:p w14:paraId="586B3365">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14:paraId="2F952994">
      <w:pPr>
        <w:jc w:val="left"/>
        <w:rPr>
          <w:rFonts w:ascii="宋体" w:hAnsi="宋体"/>
          <w:b/>
          <w:sz w:val="24"/>
          <w:szCs w:val="24"/>
        </w:rPr>
      </w:pPr>
      <w:r>
        <w:rPr>
          <w:rFonts w:hint="eastAsia" w:ascii="宋体" w:hAnsi="宋体"/>
          <w:b/>
          <w:sz w:val="24"/>
          <w:szCs w:val="24"/>
        </w:rPr>
        <w:t>附件15：</w:t>
      </w:r>
    </w:p>
    <w:p w14:paraId="32E9FDE2">
      <w:pPr>
        <w:widowControl/>
        <w:spacing w:after="109"/>
        <w:jc w:val="center"/>
        <w:rPr>
          <w:rFonts w:ascii="宋体" w:hAnsi="宋体"/>
          <w:b/>
          <w:sz w:val="28"/>
          <w:szCs w:val="28"/>
        </w:rPr>
      </w:pPr>
      <w:r>
        <w:rPr>
          <w:rFonts w:hint="eastAsia" w:ascii="宋体" w:hAnsi="宋体"/>
          <w:b/>
          <w:sz w:val="28"/>
          <w:szCs w:val="28"/>
        </w:rPr>
        <w:t>售后服务承诺</w:t>
      </w:r>
    </w:p>
    <w:p w14:paraId="1870D68F">
      <w:pPr>
        <w:rPr>
          <w:rFonts w:ascii="宋体" w:hAnsi="宋体" w:cs="宋体"/>
          <w:kern w:val="0"/>
          <w:sz w:val="24"/>
        </w:rPr>
      </w:pPr>
    </w:p>
    <w:p w14:paraId="0CA7DC36">
      <w:pPr>
        <w:rPr>
          <w:rFonts w:ascii="宋体" w:hAnsi="宋体" w:cs="宋体"/>
          <w:kern w:val="0"/>
          <w:sz w:val="24"/>
        </w:rPr>
      </w:pPr>
    </w:p>
    <w:p w14:paraId="7A9037A9">
      <w:pPr>
        <w:rPr>
          <w:rFonts w:ascii="宋体" w:hAnsi="宋体" w:cs="宋体"/>
          <w:kern w:val="0"/>
          <w:sz w:val="24"/>
        </w:rPr>
      </w:pPr>
      <w:r>
        <w:rPr>
          <w:rFonts w:hint="eastAsia" w:ascii="宋体" w:hAnsi="宋体" w:cs="宋体"/>
          <w:kern w:val="0"/>
          <w:sz w:val="24"/>
        </w:rPr>
        <w:t>致：</w:t>
      </w:r>
      <w:r>
        <w:rPr>
          <w:rFonts w:hint="eastAsia" w:ascii="宋体" w:hAnsi="宋体" w:cs="宋体"/>
          <w:kern w:val="0"/>
          <w:sz w:val="24"/>
          <w:u w:val="single"/>
        </w:rPr>
        <w:t xml:space="preserve">                      </w:t>
      </w:r>
      <w:r>
        <w:rPr>
          <w:rFonts w:hint="eastAsia" w:ascii="宋体" w:hAnsi="宋体" w:cs="宋体"/>
          <w:kern w:val="0"/>
          <w:sz w:val="24"/>
        </w:rPr>
        <w:t xml:space="preserve">   </w:t>
      </w:r>
    </w:p>
    <w:p w14:paraId="0EA8E3E8">
      <w:pPr>
        <w:spacing w:line="360" w:lineRule="auto"/>
        <w:rPr>
          <w:rFonts w:ascii="宋体" w:hAnsi="宋体" w:cs="宋体"/>
          <w:kern w:val="0"/>
          <w:sz w:val="24"/>
        </w:rPr>
      </w:pPr>
    </w:p>
    <w:p w14:paraId="00857D54">
      <w:pPr>
        <w:spacing w:line="360" w:lineRule="auto"/>
        <w:ind w:firstLine="470" w:firstLineChars="196"/>
        <w:rPr>
          <w:rFonts w:ascii="宋体" w:hAnsi="宋体" w:cs="宋体"/>
          <w:b/>
          <w:kern w:val="0"/>
          <w:sz w:val="32"/>
          <w:szCs w:val="22"/>
        </w:rPr>
      </w:pPr>
      <w:r>
        <w:rPr>
          <w:sz w:val="24"/>
          <w:szCs w:val="22"/>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sz w:val="24"/>
          <w:szCs w:val="22"/>
        </w:rPr>
        <w:t>；</w:t>
      </w:r>
    </w:p>
    <w:p w14:paraId="053E8320">
      <w:pPr>
        <w:spacing w:line="360" w:lineRule="auto"/>
        <w:jc w:val="center"/>
        <w:rPr>
          <w:rFonts w:ascii="宋体" w:hAnsi="宋体" w:cs="宋体"/>
          <w:kern w:val="0"/>
          <w:sz w:val="24"/>
        </w:rPr>
      </w:pPr>
      <w:r>
        <w:rPr>
          <w:rFonts w:hint="eastAsia" w:ascii="宋体" w:hAnsi="宋体" w:cs="宋体"/>
          <w:kern w:val="0"/>
          <w:sz w:val="24"/>
        </w:rPr>
        <w:t>售后服务要求汇总表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14:paraId="7AD6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520019A1">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14:paraId="73EB2468">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14:paraId="5BA0D64F">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68802A26">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304F4AF">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2C342417">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14:paraId="7E8A1E7E">
            <w:pPr>
              <w:jc w:val="center"/>
              <w:rPr>
                <w:rFonts w:ascii="宋体" w:hAnsi="宋体" w:cs="宋体"/>
                <w:kern w:val="0"/>
                <w:sz w:val="24"/>
                <w:szCs w:val="24"/>
              </w:rPr>
            </w:pPr>
            <w:r>
              <w:rPr>
                <w:rFonts w:hint="eastAsia" w:ascii="宋体" w:hAnsi="宋体" w:cs="宋体"/>
                <w:kern w:val="0"/>
                <w:sz w:val="24"/>
                <w:szCs w:val="24"/>
              </w:rPr>
              <w:t>上门保修</w:t>
            </w:r>
          </w:p>
        </w:tc>
      </w:tr>
      <w:tr w14:paraId="290D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273967B">
            <w:pPr>
              <w:spacing w:line="500" w:lineRule="exact"/>
              <w:rPr>
                <w:rFonts w:ascii="宋体" w:hAnsi="宋体" w:cs="宋体"/>
                <w:kern w:val="0"/>
                <w:sz w:val="24"/>
                <w:szCs w:val="24"/>
              </w:rPr>
            </w:pPr>
          </w:p>
        </w:tc>
        <w:tc>
          <w:tcPr>
            <w:tcW w:w="2131" w:type="dxa"/>
          </w:tcPr>
          <w:p w14:paraId="23951221">
            <w:pPr>
              <w:spacing w:line="500" w:lineRule="exact"/>
              <w:rPr>
                <w:rFonts w:ascii="宋体" w:hAnsi="宋体" w:cs="宋体"/>
                <w:kern w:val="0"/>
                <w:sz w:val="24"/>
                <w:szCs w:val="24"/>
              </w:rPr>
            </w:pPr>
          </w:p>
        </w:tc>
        <w:tc>
          <w:tcPr>
            <w:tcW w:w="1065" w:type="dxa"/>
          </w:tcPr>
          <w:p w14:paraId="710CBA0A">
            <w:pPr>
              <w:spacing w:line="500" w:lineRule="exact"/>
              <w:rPr>
                <w:rFonts w:ascii="宋体" w:hAnsi="宋体" w:cs="宋体"/>
                <w:kern w:val="0"/>
                <w:sz w:val="24"/>
                <w:szCs w:val="24"/>
              </w:rPr>
            </w:pPr>
          </w:p>
        </w:tc>
        <w:tc>
          <w:tcPr>
            <w:tcW w:w="1065" w:type="dxa"/>
          </w:tcPr>
          <w:p w14:paraId="3BB2DEA6">
            <w:pPr>
              <w:spacing w:line="500" w:lineRule="exact"/>
              <w:rPr>
                <w:rFonts w:ascii="宋体" w:hAnsi="宋体" w:cs="宋体"/>
                <w:kern w:val="0"/>
                <w:sz w:val="24"/>
                <w:szCs w:val="24"/>
              </w:rPr>
            </w:pPr>
          </w:p>
        </w:tc>
        <w:tc>
          <w:tcPr>
            <w:tcW w:w="1065" w:type="dxa"/>
          </w:tcPr>
          <w:p w14:paraId="25759566">
            <w:pPr>
              <w:spacing w:line="500" w:lineRule="exact"/>
              <w:rPr>
                <w:rFonts w:ascii="宋体" w:hAnsi="宋体" w:cs="宋体"/>
                <w:kern w:val="0"/>
                <w:sz w:val="24"/>
                <w:szCs w:val="24"/>
              </w:rPr>
            </w:pPr>
          </w:p>
        </w:tc>
        <w:tc>
          <w:tcPr>
            <w:tcW w:w="1761" w:type="dxa"/>
          </w:tcPr>
          <w:p w14:paraId="464B7D0F">
            <w:pPr>
              <w:spacing w:line="500" w:lineRule="exact"/>
              <w:rPr>
                <w:rFonts w:ascii="宋体" w:hAnsi="宋体" w:cs="宋体"/>
                <w:kern w:val="0"/>
                <w:sz w:val="24"/>
                <w:szCs w:val="24"/>
              </w:rPr>
            </w:pPr>
          </w:p>
        </w:tc>
        <w:tc>
          <w:tcPr>
            <w:tcW w:w="1732" w:type="dxa"/>
          </w:tcPr>
          <w:p w14:paraId="7D378604">
            <w:pPr>
              <w:spacing w:line="500" w:lineRule="exact"/>
              <w:rPr>
                <w:rFonts w:ascii="宋体" w:hAnsi="宋体" w:cs="宋体"/>
                <w:kern w:val="0"/>
                <w:sz w:val="24"/>
                <w:szCs w:val="24"/>
              </w:rPr>
            </w:pPr>
          </w:p>
        </w:tc>
      </w:tr>
      <w:tr w14:paraId="785B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7DC36CE">
            <w:pPr>
              <w:spacing w:line="500" w:lineRule="exact"/>
              <w:rPr>
                <w:rFonts w:ascii="宋体" w:hAnsi="宋体" w:cs="宋体"/>
                <w:kern w:val="0"/>
                <w:sz w:val="24"/>
                <w:szCs w:val="24"/>
              </w:rPr>
            </w:pPr>
          </w:p>
        </w:tc>
        <w:tc>
          <w:tcPr>
            <w:tcW w:w="2131" w:type="dxa"/>
          </w:tcPr>
          <w:p w14:paraId="7FF65507">
            <w:pPr>
              <w:spacing w:line="500" w:lineRule="exact"/>
              <w:rPr>
                <w:rFonts w:ascii="宋体" w:hAnsi="宋体" w:cs="宋体"/>
                <w:kern w:val="0"/>
                <w:sz w:val="24"/>
                <w:szCs w:val="24"/>
              </w:rPr>
            </w:pPr>
          </w:p>
        </w:tc>
        <w:tc>
          <w:tcPr>
            <w:tcW w:w="1065" w:type="dxa"/>
          </w:tcPr>
          <w:p w14:paraId="64164574">
            <w:pPr>
              <w:spacing w:line="500" w:lineRule="exact"/>
              <w:rPr>
                <w:rFonts w:ascii="宋体" w:hAnsi="宋体" w:cs="宋体"/>
                <w:kern w:val="0"/>
                <w:sz w:val="24"/>
                <w:szCs w:val="24"/>
              </w:rPr>
            </w:pPr>
          </w:p>
        </w:tc>
        <w:tc>
          <w:tcPr>
            <w:tcW w:w="1065" w:type="dxa"/>
          </w:tcPr>
          <w:p w14:paraId="500C0608">
            <w:pPr>
              <w:spacing w:line="500" w:lineRule="exact"/>
              <w:rPr>
                <w:rFonts w:ascii="宋体" w:hAnsi="宋体" w:cs="宋体"/>
                <w:kern w:val="0"/>
                <w:sz w:val="24"/>
                <w:szCs w:val="24"/>
              </w:rPr>
            </w:pPr>
          </w:p>
        </w:tc>
        <w:tc>
          <w:tcPr>
            <w:tcW w:w="1065" w:type="dxa"/>
          </w:tcPr>
          <w:p w14:paraId="61D8869E">
            <w:pPr>
              <w:spacing w:line="500" w:lineRule="exact"/>
              <w:rPr>
                <w:rFonts w:ascii="宋体" w:hAnsi="宋体" w:cs="宋体"/>
                <w:kern w:val="0"/>
                <w:sz w:val="24"/>
                <w:szCs w:val="24"/>
              </w:rPr>
            </w:pPr>
          </w:p>
        </w:tc>
        <w:tc>
          <w:tcPr>
            <w:tcW w:w="1761" w:type="dxa"/>
          </w:tcPr>
          <w:p w14:paraId="33BF8A66">
            <w:pPr>
              <w:spacing w:line="500" w:lineRule="exact"/>
              <w:rPr>
                <w:rFonts w:ascii="宋体" w:hAnsi="宋体" w:cs="宋体"/>
                <w:kern w:val="0"/>
                <w:sz w:val="24"/>
                <w:szCs w:val="24"/>
              </w:rPr>
            </w:pPr>
          </w:p>
        </w:tc>
        <w:tc>
          <w:tcPr>
            <w:tcW w:w="1732" w:type="dxa"/>
          </w:tcPr>
          <w:p w14:paraId="57230E03">
            <w:pPr>
              <w:spacing w:line="500" w:lineRule="exact"/>
              <w:rPr>
                <w:rFonts w:ascii="宋体" w:hAnsi="宋体" w:cs="宋体"/>
                <w:kern w:val="0"/>
                <w:sz w:val="24"/>
                <w:szCs w:val="24"/>
              </w:rPr>
            </w:pPr>
          </w:p>
        </w:tc>
      </w:tr>
      <w:tr w14:paraId="712C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90631A1">
            <w:pPr>
              <w:spacing w:line="500" w:lineRule="exact"/>
              <w:rPr>
                <w:rFonts w:ascii="宋体" w:hAnsi="宋体" w:cs="宋体"/>
                <w:kern w:val="0"/>
                <w:sz w:val="24"/>
                <w:szCs w:val="24"/>
              </w:rPr>
            </w:pPr>
          </w:p>
        </w:tc>
        <w:tc>
          <w:tcPr>
            <w:tcW w:w="2131" w:type="dxa"/>
          </w:tcPr>
          <w:p w14:paraId="4C6453DE">
            <w:pPr>
              <w:spacing w:line="500" w:lineRule="exact"/>
              <w:rPr>
                <w:rFonts w:ascii="宋体" w:hAnsi="宋体" w:cs="宋体"/>
                <w:kern w:val="0"/>
                <w:sz w:val="24"/>
                <w:szCs w:val="24"/>
              </w:rPr>
            </w:pPr>
          </w:p>
        </w:tc>
        <w:tc>
          <w:tcPr>
            <w:tcW w:w="1065" w:type="dxa"/>
          </w:tcPr>
          <w:p w14:paraId="3C325B93">
            <w:pPr>
              <w:spacing w:line="500" w:lineRule="exact"/>
              <w:rPr>
                <w:rFonts w:ascii="宋体" w:hAnsi="宋体" w:cs="宋体"/>
                <w:kern w:val="0"/>
                <w:sz w:val="24"/>
                <w:szCs w:val="24"/>
              </w:rPr>
            </w:pPr>
          </w:p>
        </w:tc>
        <w:tc>
          <w:tcPr>
            <w:tcW w:w="1065" w:type="dxa"/>
          </w:tcPr>
          <w:p w14:paraId="06EB0362">
            <w:pPr>
              <w:spacing w:line="500" w:lineRule="exact"/>
              <w:rPr>
                <w:rFonts w:ascii="宋体" w:hAnsi="宋体" w:cs="宋体"/>
                <w:kern w:val="0"/>
                <w:sz w:val="24"/>
                <w:szCs w:val="24"/>
              </w:rPr>
            </w:pPr>
          </w:p>
        </w:tc>
        <w:tc>
          <w:tcPr>
            <w:tcW w:w="1065" w:type="dxa"/>
          </w:tcPr>
          <w:p w14:paraId="6D1B960F">
            <w:pPr>
              <w:spacing w:line="500" w:lineRule="exact"/>
              <w:rPr>
                <w:rFonts w:ascii="宋体" w:hAnsi="宋体" w:cs="宋体"/>
                <w:kern w:val="0"/>
                <w:sz w:val="24"/>
                <w:szCs w:val="24"/>
              </w:rPr>
            </w:pPr>
          </w:p>
        </w:tc>
        <w:tc>
          <w:tcPr>
            <w:tcW w:w="1761" w:type="dxa"/>
          </w:tcPr>
          <w:p w14:paraId="02EFEB28">
            <w:pPr>
              <w:spacing w:line="500" w:lineRule="exact"/>
              <w:rPr>
                <w:rFonts w:ascii="宋体" w:hAnsi="宋体" w:cs="宋体"/>
                <w:kern w:val="0"/>
                <w:sz w:val="24"/>
                <w:szCs w:val="24"/>
              </w:rPr>
            </w:pPr>
          </w:p>
        </w:tc>
        <w:tc>
          <w:tcPr>
            <w:tcW w:w="1732" w:type="dxa"/>
          </w:tcPr>
          <w:p w14:paraId="27752EF0">
            <w:pPr>
              <w:spacing w:line="500" w:lineRule="exact"/>
              <w:rPr>
                <w:rFonts w:ascii="宋体" w:hAnsi="宋体" w:cs="宋体"/>
                <w:kern w:val="0"/>
                <w:sz w:val="24"/>
                <w:szCs w:val="24"/>
              </w:rPr>
            </w:pPr>
          </w:p>
        </w:tc>
      </w:tr>
      <w:tr w14:paraId="4A2EE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0D10F1F">
            <w:pPr>
              <w:spacing w:line="500" w:lineRule="exact"/>
              <w:rPr>
                <w:rFonts w:ascii="宋体" w:hAnsi="宋体" w:cs="宋体"/>
                <w:kern w:val="0"/>
                <w:sz w:val="24"/>
                <w:szCs w:val="24"/>
              </w:rPr>
            </w:pPr>
          </w:p>
        </w:tc>
        <w:tc>
          <w:tcPr>
            <w:tcW w:w="2131" w:type="dxa"/>
          </w:tcPr>
          <w:p w14:paraId="584EA3F3">
            <w:pPr>
              <w:spacing w:line="500" w:lineRule="exact"/>
              <w:rPr>
                <w:rFonts w:ascii="宋体" w:hAnsi="宋体" w:cs="宋体"/>
                <w:kern w:val="0"/>
                <w:sz w:val="24"/>
                <w:szCs w:val="24"/>
              </w:rPr>
            </w:pPr>
          </w:p>
        </w:tc>
        <w:tc>
          <w:tcPr>
            <w:tcW w:w="1065" w:type="dxa"/>
          </w:tcPr>
          <w:p w14:paraId="2BDA04DD">
            <w:pPr>
              <w:spacing w:line="500" w:lineRule="exact"/>
              <w:rPr>
                <w:rFonts w:ascii="宋体" w:hAnsi="宋体" w:cs="宋体"/>
                <w:kern w:val="0"/>
                <w:sz w:val="24"/>
                <w:szCs w:val="24"/>
              </w:rPr>
            </w:pPr>
          </w:p>
        </w:tc>
        <w:tc>
          <w:tcPr>
            <w:tcW w:w="1065" w:type="dxa"/>
          </w:tcPr>
          <w:p w14:paraId="1F973A2D">
            <w:pPr>
              <w:spacing w:line="500" w:lineRule="exact"/>
              <w:rPr>
                <w:rFonts w:ascii="宋体" w:hAnsi="宋体" w:cs="宋体"/>
                <w:kern w:val="0"/>
                <w:sz w:val="24"/>
                <w:szCs w:val="24"/>
              </w:rPr>
            </w:pPr>
          </w:p>
        </w:tc>
        <w:tc>
          <w:tcPr>
            <w:tcW w:w="1065" w:type="dxa"/>
          </w:tcPr>
          <w:p w14:paraId="49A87751">
            <w:pPr>
              <w:spacing w:line="500" w:lineRule="exact"/>
              <w:rPr>
                <w:rFonts w:ascii="宋体" w:hAnsi="宋体" w:cs="宋体"/>
                <w:kern w:val="0"/>
                <w:sz w:val="24"/>
                <w:szCs w:val="24"/>
              </w:rPr>
            </w:pPr>
          </w:p>
        </w:tc>
        <w:tc>
          <w:tcPr>
            <w:tcW w:w="1761" w:type="dxa"/>
          </w:tcPr>
          <w:p w14:paraId="05486177">
            <w:pPr>
              <w:spacing w:line="500" w:lineRule="exact"/>
              <w:rPr>
                <w:rFonts w:ascii="宋体" w:hAnsi="宋体" w:cs="宋体"/>
                <w:kern w:val="0"/>
                <w:sz w:val="24"/>
                <w:szCs w:val="24"/>
              </w:rPr>
            </w:pPr>
          </w:p>
        </w:tc>
        <w:tc>
          <w:tcPr>
            <w:tcW w:w="1732" w:type="dxa"/>
          </w:tcPr>
          <w:p w14:paraId="72AAB4A5">
            <w:pPr>
              <w:spacing w:line="500" w:lineRule="exact"/>
              <w:rPr>
                <w:rFonts w:ascii="宋体" w:hAnsi="宋体" w:cs="宋体"/>
                <w:kern w:val="0"/>
                <w:sz w:val="24"/>
                <w:szCs w:val="24"/>
              </w:rPr>
            </w:pPr>
          </w:p>
        </w:tc>
      </w:tr>
      <w:tr w14:paraId="0646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AB366EF">
            <w:pPr>
              <w:spacing w:line="500" w:lineRule="exact"/>
              <w:rPr>
                <w:rFonts w:ascii="宋体" w:hAnsi="宋体" w:cs="宋体"/>
                <w:kern w:val="0"/>
                <w:sz w:val="24"/>
                <w:szCs w:val="24"/>
              </w:rPr>
            </w:pPr>
          </w:p>
        </w:tc>
        <w:tc>
          <w:tcPr>
            <w:tcW w:w="2131" w:type="dxa"/>
          </w:tcPr>
          <w:p w14:paraId="137D0623">
            <w:pPr>
              <w:spacing w:line="500" w:lineRule="exact"/>
              <w:rPr>
                <w:rFonts w:ascii="宋体" w:hAnsi="宋体" w:cs="宋体"/>
                <w:kern w:val="0"/>
                <w:sz w:val="24"/>
                <w:szCs w:val="24"/>
              </w:rPr>
            </w:pPr>
          </w:p>
        </w:tc>
        <w:tc>
          <w:tcPr>
            <w:tcW w:w="1065" w:type="dxa"/>
          </w:tcPr>
          <w:p w14:paraId="689D09D2">
            <w:pPr>
              <w:spacing w:line="500" w:lineRule="exact"/>
              <w:rPr>
                <w:rFonts w:ascii="宋体" w:hAnsi="宋体" w:cs="宋体"/>
                <w:kern w:val="0"/>
                <w:sz w:val="24"/>
                <w:szCs w:val="24"/>
              </w:rPr>
            </w:pPr>
          </w:p>
        </w:tc>
        <w:tc>
          <w:tcPr>
            <w:tcW w:w="1065" w:type="dxa"/>
          </w:tcPr>
          <w:p w14:paraId="73838E12">
            <w:pPr>
              <w:spacing w:line="500" w:lineRule="exact"/>
              <w:rPr>
                <w:rFonts w:ascii="宋体" w:hAnsi="宋体" w:cs="宋体"/>
                <w:kern w:val="0"/>
                <w:sz w:val="24"/>
                <w:szCs w:val="24"/>
              </w:rPr>
            </w:pPr>
          </w:p>
        </w:tc>
        <w:tc>
          <w:tcPr>
            <w:tcW w:w="1065" w:type="dxa"/>
          </w:tcPr>
          <w:p w14:paraId="386A0B6D">
            <w:pPr>
              <w:spacing w:line="500" w:lineRule="exact"/>
              <w:rPr>
                <w:rFonts w:ascii="宋体" w:hAnsi="宋体" w:cs="宋体"/>
                <w:kern w:val="0"/>
                <w:sz w:val="24"/>
                <w:szCs w:val="24"/>
              </w:rPr>
            </w:pPr>
          </w:p>
        </w:tc>
        <w:tc>
          <w:tcPr>
            <w:tcW w:w="1761" w:type="dxa"/>
          </w:tcPr>
          <w:p w14:paraId="218A1D45">
            <w:pPr>
              <w:spacing w:line="500" w:lineRule="exact"/>
              <w:rPr>
                <w:rFonts w:ascii="宋体" w:hAnsi="宋体" w:cs="宋体"/>
                <w:kern w:val="0"/>
                <w:sz w:val="24"/>
                <w:szCs w:val="24"/>
              </w:rPr>
            </w:pPr>
          </w:p>
        </w:tc>
        <w:tc>
          <w:tcPr>
            <w:tcW w:w="1732" w:type="dxa"/>
          </w:tcPr>
          <w:p w14:paraId="79C33572">
            <w:pPr>
              <w:spacing w:line="500" w:lineRule="exact"/>
              <w:rPr>
                <w:rFonts w:ascii="宋体" w:hAnsi="宋体" w:cs="宋体"/>
                <w:kern w:val="0"/>
                <w:sz w:val="24"/>
                <w:szCs w:val="24"/>
              </w:rPr>
            </w:pPr>
          </w:p>
        </w:tc>
      </w:tr>
      <w:tr w14:paraId="7E4B6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F0574D0">
            <w:pPr>
              <w:spacing w:line="500" w:lineRule="exact"/>
              <w:rPr>
                <w:rFonts w:ascii="宋体" w:hAnsi="宋体" w:cs="宋体"/>
                <w:kern w:val="0"/>
                <w:sz w:val="24"/>
                <w:szCs w:val="24"/>
              </w:rPr>
            </w:pPr>
          </w:p>
        </w:tc>
        <w:tc>
          <w:tcPr>
            <w:tcW w:w="2131" w:type="dxa"/>
          </w:tcPr>
          <w:p w14:paraId="08656D47">
            <w:pPr>
              <w:spacing w:line="500" w:lineRule="exact"/>
              <w:rPr>
                <w:rFonts w:ascii="宋体" w:hAnsi="宋体" w:cs="宋体"/>
                <w:kern w:val="0"/>
                <w:sz w:val="24"/>
                <w:szCs w:val="24"/>
              </w:rPr>
            </w:pPr>
          </w:p>
        </w:tc>
        <w:tc>
          <w:tcPr>
            <w:tcW w:w="1065" w:type="dxa"/>
          </w:tcPr>
          <w:p w14:paraId="15893121">
            <w:pPr>
              <w:spacing w:line="500" w:lineRule="exact"/>
              <w:rPr>
                <w:rFonts w:ascii="宋体" w:hAnsi="宋体" w:cs="宋体"/>
                <w:kern w:val="0"/>
                <w:sz w:val="24"/>
                <w:szCs w:val="24"/>
              </w:rPr>
            </w:pPr>
          </w:p>
        </w:tc>
        <w:tc>
          <w:tcPr>
            <w:tcW w:w="1065" w:type="dxa"/>
          </w:tcPr>
          <w:p w14:paraId="2272600F">
            <w:pPr>
              <w:spacing w:line="500" w:lineRule="exact"/>
              <w:rPr>
                <w:rFonts w:ascii="宋体" w:hAnsi="宋体" w:cs="宋体"/>
                <w:kern w:val="0"/>
                <w:sz w:val="24"/>
                <w:szCs w:val="24"/>
              </w:rPr>
            </w:pPr>
          </w:p>
        </w:tc>
        <w:tc>
          <w:tcPr>
            <w:tcW w:w="1065" w:type="dxa"/>
          </w:tcPr>
          <w:p w14:paraId="42C0327C">
            <w:pPr>
              <w:spacing w:line="500" w:lineRule="exact"/>
              <w:rPr>
                <w:rFonts w:ascii="宋体" w:hAnsi="宋体" w:cs="宋体"/>
                <w:kern w:val="0"/>
                <w:sz w:val="24"/>
                <w:szCs w:val="24"/>
              </w:rPr>
            </w:pPr>
          </w:p>
        </w:tc>
        <w:tc>
          <w:tcPr>
            <w:tcW w:w="1761" w:type="dxa"/>
          </w:tcPr>
          <w:p w14:paraId="3FA56FD1">
            <w:pPr>
              <w:spacing w:line="500" w:lineRule="exact"/>
              <w:rPr>
                <w:rFonts w:ascii="宋体" w:hAnsi="宋体" w:cs="宋体"/>
                <w:kern w:val="0"/>
                <w:sz w:val="24"/>
                <w:szCs w:val="24"/>
              </w:rPr>
            </w:pPr>
          </w:p>
        </w:tc>
        <w:tc>
          <w:tcPr>
            <w:tcW w:w="1732" w:type="dxa"/>
          </w:tcPr>
          <w:p w14:paraId="3D66F4FF">
            <w:pPr>
              <w:spacing w:line="500" w:lineRule="exact"/>
              <w:rPr>
                <w:rFonts w:ascii="宋体" w:hAnsi="宋体" w:cs="宋体"/>
                <w:kern w:val="0"/>
                <w:sz w:val="24"/>
                <w:szCs w:val="24"/>
              </w:rPr>
            </w:pPr>
          </w:p>
        </w:tc>
      </w:tr>
    </w:tbl>
    <w:p w14:paraId="24A62263">
      <w:pPr>
        <w:rPr>
          <w:rFonts w:ascii="宋体" w:hAnsi="宋体" w:cs="宋体"/>
          <w:kern w:val="0"/>
          <w:sz w:val="24"/>
        </w:rPr>
      </w:pPr>
    </w:p>
    <w:p w14:paraId="6FFFA788">
      <w:pPr>
        <w:rPr>
          <w:rFonts w:ascii="宋体" w:hAnsi="宋体" w:cs="宋体"/>
          <w:kern w:val="0"/>
          <w:sz w:val="24"/>
        </w:rPr>
      </w:pPr>
    </w:p>
    <w:p w14:paraId="62045026">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88B96A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32E17729">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5089E538">
      <w:pPr>
        <w:spacing w:line="360" w:lineRule="exact"/>
        <w:rPr>
          <w:rFonts w:ascii="宋体" w:hAnsi="宋体"/>
          <w:b/>
          <w:sz w:val="24"/>
          <w:szCs w:val="24"/>
        </w:rPr>
      </w:pPr>
    </w:p>
    <w:p w14:paraId="07A52401">
      <w:pPr>
        <w:rPr>
          <w:rFonts w:ascii="宋体" w:hAnsi="宋体"/>
          <w:b/>
          <w:sz w:val="24"/>
          <w:szCs w:val="24"/>
        </w:rPr>
      </w:pPr>
      <w:r>
        <w:rPr>
          <w:rFonts w:ascii="宋体" w:hAnsi="宋体"/>
          <w:b/>
          <w:sz w:val="24"/>
          <w:szCs w:val="24"/>
        </w:rPr>
        <w:br w:type="page"/>
      </w:r>
    </w:p>
    <w:p w14:paraId="5542FFA0">
      <w:pPr>
        <w:jc w:val="left"/>
        <w:rPr>
          <w:rFonts w:ascii="宋体" w:hAnsi="宋体"/>
          <w:b/>
          <w:sz w:val="24"/>
          <w:szCs w:val="24"/>
        </w:rPr>
      </w:pPr>
      <w:r>
        <w:rPr>
          <w:rFonts w:hint="eastAsia" w:ascii="宋体" w:hAnsi="宋体"/>
          <w:b/>
          <w:sz w:val="24"/>
          <w:szCs w:val="24"/>
        </w:rPr>
        <w:t>附件16：</w:t>
      </w:r>
    </w:p>
    <w:p w14:paraId="3B2024DE">
      <w:pPr>
        <w:jc w:val="center"/>
        <w:rPr>
          <w:rFonts w:ascii="宋体" w:hAnsi="宋体"/>
          <w:b/>
          <w:sz w:val="28"/>
          <w:szCs w:val="28"/>
        </w:rPr>
      </w:pPr>
      <w:r>
        <w:rPr>
          <w:rFonts w:hint="eastAsia" w:ascii="宋体" w:hAnsi="宋体"/>
          <w:b/>
          <w:sz w:val="28"/>
          <w:szCs w:val="28"/>
        </w:rPr>
        <w:t>竞价人认为需提供的其他资料</w:t>
      </w:r>
    </w:p>
    <w:p w14:paraId="265150C6">
      <w:pPr>
        <w:jc w:val="center"/>
        <w:rPr>
          <w:rFonts w:ascii="宋体" w:hAnsi="宋体"/>
          <w:b/>
          <w:sz w:val="28"/>
          <w:szCs w:val="28"/>
        </w:rPr>
      </w:pPr>
    </w:p>
    <w:p w14:paraId="19531828">
      <w:pPr>
        <w:jc w:val="center"/>
        <w:rPr>
          <w:rFonts w:ascii="宋体" w:hAnsi="宋体"/>
          <w:b/>
          <w:sz w:val="28"/>
          <w:szCs w:val="28"/>
        </w:rPr>
      </w:pPr>
    </w:p>
    <w:p w14:paraId="19534900">
      <w:pPr>
        <w:jc w:val="center"/>
        <w:rPr>
          <w:rFonts w:ascii="宋体" w:hAnsi="宋体"/>
          <w:b/>
          <w:sz w:val="28"/>
          <w:szCs w:val="28"/>
        </w:rPr>
      </w:pPr>
    </w:p>
    <w:p w14:paraId="20263E2E">
      <w:pPr>
        <w:jc w:val="center"/>
        <w:rPr>
          <w:rFonts w:ascii="宋体" w:hAnsi="宋体"/>
          <w:b/>
          <w:sz w:val="28"/>
          <w:szCs w:val="28"/>
        </w:rPr>
      </w:pPr>
    </w:p>
    <w:p w14:paraId="6C9BA30F">
      <w:pPr>
        <w:jc w:val="center"/>
        <w:rPr>
          <w:rFonts w:ascii="宋体" w:hAnsi="宋体"/>
          <w:b/>
          <w:sz w:val="28"/>
          <w:szCs w:val="28"/>
        </w:rPr>
      </w:pPr>
    </w:p>
    <w:p w14:paraId="78E7EC5C">
      <w:pPr>
        <w:jc w:val="center"/>
        <w:rPr>
          <w:rFonts w:ascii="宋体" w:hAnsi="宋体"/>
          <w:b/>
          <w:sz w:val="28"/>
          <w:szCs w:val="28"/>
        </w:rPr>
      </w:pPr>
    </w:p>
    <w:p w14:paraId="5487A37D">
      <w:pPr>
        <w:pStyle w:val="2"/>
        <w:rPr>
          <w:rFonts w:ascii="宋体" w:hAnsi="宋体"/>
        </w:rPr>
      </w:pPr>
    </w:p>
    <w:p w14:paraId="0C14C6D2">
      <w:pPr>
        <w:jc w:val="center"/>
        <w:rPr>
          <w:rFonts w:ascii="宋体" w:hAnsi="宋体"/>
          <w:b/>
          <w:sz w:val="28"/>
          <w:szCs w:val="28"/>
        </w:rPr>
      </w:pPr>
    </w:p>
    <w:p w14:paraId="48E7666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5430605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E87EF53">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57BDA2">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附件17：</w:t>
      </w:r>
    </w:p>
    <w:p w14:paraId="0A7A99F1">
      <w:pPr>
        <w:rPr>
          <w:rFonts w:ascii="宋体" w:hAnsi="宋体"/>
          <w:b/>
          <w:sz w:val="28"/>
          <w:szCs w:val="28"/>
        </w:rPr>
      </w:pPr>
    </w:p>
    <w:p w14:paraId="70600E96">
      <w:pPr>
        <w:widowControl/>
        <w:spacing w:after="109"/>
        <w:jc w:val="center"/>
        <w:rPr>
          <w:rFonts w:ascii="宋体" w:hAnsi="宋体"/>
          <w:b/>
          <w:sz w:val="28"/>
          <w:szCs w:val="28"/>
        </w:rPr>
      </w:pPr>
      <w:r>
        <w:rPr>
          <w:rFonts w:hint="eastAsia" w:ascii="宋体" w:hAnsi="宋体"/>
          <w:b/>
          <w:sz w:val="28"/>
          <w:szCs w:val="28"/>
        </w:rPr>
        <w:t>网上竞价承诺书</w:t>
      </w:r>
    </w:p>
    <w:p w14:paraId="1CB7FBCC">
      <w:pPr>
        <w:spacing w:line="500" w:lineRule="exact"/>
        <w:rPr>
          <w:rFonts w:ascii="宋体" w:hAnsi="宋体"/>
          <w:sz w:val="24"/>
        </w:rPr>
      </w:pPr>
      <w:r>
        <w:rPr>
          <w:rFonts w:hint="eastAsia" w:ascii="宋体" w:hAnsi="宋体"/>
          <w:sz w:val="24"/>
        </w:rPr>
        <w:t>致：福建省智信招标有限公司</w:t>
      </w:r>
    </w:p>
    <w:p w14:paraId="279C9B25">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hint="eastAsia" w:ascii="宋体" w:hAnsi="宋体"/>
          <w:sz w:val="24"/>
        </w:rPr>
        <w:t>）</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7C3FE260">
      <w:pPr>
        <w:numPr>
          <w:ilvl w:val="0"/>
          <w:numId w:val="2"/>
        </w:numPr>
        <w:spacing w:line="500" w:lineRule="exact"/>
        <w:ind w:firstLine="480" w:firstLineChars="200"/>
        <w:rPr>
          <w:rFonts w:ascii="宋体" w:hAnsi="宋体"/>
          <w:sz w:val="24"/>
        </w:rPr>
      </w:pPr>
      <w:r>
        <w:rPr>
          <w:rFonts w:hint="eastAsia" w:ascii="宋体" w:hAnsi="宋体"/>
          <w:sz w:val="24"/>
        </w:rPr>
        <w:t>一、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14:paraId="77B49D93">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19F4FBE7">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7386005C">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725EC2F2">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5658BB5">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5E2FD66B">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136C14F5">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rPr>
        <w:t>），按照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42B83B11">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72902BF2">
      <w:pPr>
        <w:spacing w:line="500" w:lineRule="exact"/>
        <w:rPr>
          <w:rFonts w:ascii="宋体" w:hAnsi="宋体"/>
          <w:sz w:val="24"/>
        </w:rPr>
      </w:pPr>
      <w:r>
        <w:rPr>
          <w:rFonts w:hint="eastAsia" w:ascii="宋体" w:hAnsi="宋体"/>
          <w:sz w:val="24"/>
        </w:rPr>
        <w:t>竞价人名称（全称并加盖公章）：</w:t>
      </w:r>
      <w:r>
        <w:rPr>
          <w:rFonts w:hint="eastAsia" w:ascii="宋体" w:hAnsi="宋体"/>
          <w:sz w:val="24"/>
          <w:u w:val="single"/>
        </w:rPr>
        <w:t xml:space="preserve">                    </w:t>
      </w:r>
    </w:p>
    <w:p w14:paraId="74DEF0BC">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w:t>
      </w:r>
    </w:p>
    <w:p w14:paraId="5E470615">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rPr>
        <w:t xml:space="preserve">                    </w:t>
      </w:r>
    </w:p>
    <w:p w14:paraId="6C77EEFA">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p>
    <w:p w14:paraId="76FEB471">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A4FA7F">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附件18：</w:t>
      </w:r>
    </w:p>
    <w:p w14:paraId="603073CE">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1C57F26B">
      <w:pPr>
        <w:spacing w:line="500" w:lineRule="exact"/>
        <w:rPr>
          <w:rFonts w:ascii="宋体" w:hAnsi="宋体"/>
          <w:sz w:val="24"/>
        </w:rPr>
      </w:pPr>
    </w:p>
    <w:p w14:paraId="7FC94E25">
      <w:pPr>
        <w:spacing w:line="500" w:lineRule="exact"/>
        <w:rPr>
          <w:rFonts w:ascii="宋体" w:hAnsi="宋体"/>
          <w:sz w:val="24"/>
        </w:rPr>
      </w:pPr>
      <w:r>
        <w:rPr>
          <w:rFonts w:hint="eastAsia" w:ascii="宋体" w:hAnsi="宋体"/>
          <w:sz w:val="24"/>
        </w:rPr>
        <w:t>致：福建省智信招标有限公司</w:t>
      </w:r>
    </w:p>
    <w:p w14:paraId="49DD210E">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4769D424">
      <w:pPr>
        <w:spacing w:line="500" w:lineRule="exact"/>
        <w:rPr>
          <w:rFonts w:ascii="宋体" w:hAnsi="宋体"/>
          <w:sz w:val="24"/>
        </w:rPr>
      </w:pPr>
    </w:p>
    <w:p w14:paraId="40F43D3E">
      <w:pPr>
        <w:spacing w:line="500" w:lineRule="exact"/>
        <w:ind w:firstLine="240" w:firstLineChars="100"/>
        <w:rPr>
          <w:rFonts w:ascii="宋体" w:hAnsi="宋体"/>
          <w:sz w:val="24"/>
          <w:u w:val="single"/>
        </w:rPr>
      </w:pPr>
      <w:r>
        <w:rPr>
          <w:rFonts w:hint="eastAsia" w:ascii="宋体" w:hAnsi="宋体"/>
          <w:sz w:val="24"/>
        </w:rPr>
        <w:t>竞价人名称（全称并加盖公章）：</w:t>
      </w:r>
      <w:r>
        <w:rPr>
          <w:rFonts w:hint="eastAsia" w:ascii="宋体" w:hAnsi="宋体"/>
          <w:sz w:val="24"/>
          <w:u w:val="single"/>
        </w:rPr>
        <w:t xml:space="preserve">                  </w:t>
      </w:r>
    </w:p>
    <w:p w14:paraId="5212A021">
      <w:pPr>
        <w:spacing w:line="500" w:lineRule="exact"/>
        <w:rPr>
          <w:rFonts w:ascii="宋体" w:hAnsi="宋体"/>
          <w:sz w:val="24"/>
          <w:u w:val="single"/>
        </w:rPr>
      </w:pPr>
      <w:r>
        <w:rPr>
          <w:rFonts w:hint="eastAsia" w:ascii="宋体" w:hAnsi="宋体"/>
          <w:sz w:val="24"/>
        </w:rPr>
        <w:t xml:space="preserve">  电话：</w:t>
      </w:r>
      <w:r>
        <w:rPr>
          <w:rFonts w:hint="eastAsia" w:ascii="宋体" w:hAnsi="宋体"/>
          <w:sz w:val="24"/>
          <w:u w:val="single"/>
        </w:rPr>
        <w:t xml:space="preserve">                    </w:t>
      </w:r>
    </w:p>
    <w:p w14:paraId="005AA403">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rPr>
        <w:t xml:space="preserve">                    </w:t>
      </w:r>
    </w:p>
    <w:p w14:paraId="25C4C074">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rPr>
        <w:t xml:space="preserve">                    </w:t>
      </w:r>
    </w:p>
    <w:p w14:paraId="30FC7999">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45BD02EC">
      <w:pPr>
        <w:ind w:firstLine="241" w:firstLineChars="100"/>
        <w:rPr>
          <w:rFonts w:ascii="宋体" w:hAnsi="宋体" w:cs="宋体"/>
          <w:b/>
          <w:kern w:val="0"/>
          <w:sz w:val="24"/>
        </w:rPr>
      </w:pPr>
    </w:p>
    <w:p w14:paraId="6D91AADB">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附件19：</w:t>
      </w:r>
    </w:p>
    <w:p w14:paraId="268197CD">
      <w:pPr>
        <w:rPr>
          <w:rFonts w:ascii="宋体" w:hAnsi="宋体"/>
          <w:b/>
          <w:sz w:val="24"/>
          <w:szCs w:val="24"/>
        </w:rPr>
      </w:pPr>
    </w:p>
    <w:p w14:paraId="39B53699">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71FE8D67">
      <w:pPr>
        <w:spacing w:line="360" w:lineRule="exact"/>
        <w:rPr>
          <w:rFonts w:ascii="宋体" w:hAnsi="宋体"/>
          <w:sz w:val="24"/>
          <w:szCs w:val="24"/>
        </w:rPr>
      </w:pPr>
    </w:p>
    <w:p w14:paraId="77BC9BD9">
      <w:pPr>
        <w:spacing w:line="360" w:lineRule="auto"/>
      </w:pPr>
      <w:r>
        <w:rPr>
          <w:rFonts w:hint="eastAsia" w:ascii="宋体" w:hAnsi="宋体"/>
          <w:sz w:val="24"/>
          <w:szCs w:val="24"/>
        </w:rPr>
        <w:t>致：</w:t>
      </w:r>
      <w:r>
        <w:rPr>
          <w:rFonts w:hint="eastAsia" w:ascii="宋体" w:hAnsi="宋体"/>
          <w:sz w:val="24"/>
          <w:u w:val="single"/>
        </w:rPr>
        <w:t>福建省智信招标有限公司</w:t>
      </w:r>
    </w:p>
    <w:p w14:paraId="18594883">
      <w:pPr>
        <w:spacing w:line="360" w:lineRule="auto"/>
        <w:ind w:firstLine="480" w:firstLineChars="200"/>
        <w:rPr>
          <w:rFonts w:ascii="宋体" w:hAnsi="宋体"/>
          <w:sz w:val="24"/>
          <w:szCs w:val="24"/>
        </w:rPr>
      </w:pPr>
      <w:r>
        <w:rPr>
          <w:rFonts w:hint="eastAsia" w:ascii="宋体" w:hAnsi="宋体"/>
          <w:sz w:val="24"/>
          <w:szCs w:val="24"/>
        </w:rPr>
        <w:t>我们在贵公司组织的</w:t>
      </w:r>
      <w:r>
        <w:rPr>
          <w:rFonts w:hint="eastAsia" w:ascii="宋体" w:hAnsi="宋体"/>
          <w:sz w:val="24"/>
          <w:szCs w:val="24"/>
          <w:u w:val="single"/>
          <w:lang w:val="en-US" w:eastAsia="zh-CN"/>
        </w:rPr>
        <w:t xml:space="preserve">               </w:t>
      </w:r>
      <w:r>
        <w:rPr>
          <w:rFonts w:hint="eastAsia" w:ascii="宋体" w:hAnsi="宋体"/>
          <w:sz w:val="24"/>
          <w:szCs w:val="24"/>
        </w:rPr>
        <w:t>项目中竞价（项目编号：</w:t>
      </w:r>
      <w:r>
        <w:rPr>
          <w:rFonts w:hint="eastAsia" w:ascii="宋体" w:hAnsi="宋体"/>
          <w:sz w:val="24"/>
          <w:szCs w:val="24"/>
          <w:u w:val="single"/>
          <w:lang w:val="en-US" w:eastAsia="zh-CN"/>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4A415290">
      <w:pPr>
        <w:spacing w:line="360" w:lineRule="auto"/>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485172C4">
      <w:pPr>
        <w:spacing w:line="360" w:lineRule="auto"/>
        <w:ind w:firstLine="480" w:firstLineChars="200"/>
        <w:rPr>
          <w:rFonts w:ascii="宋体" w:hAnsi="宋体"/>
          <w:sz w:val="24"/>
          <w:szCs w:val="24"/>
        </w:rPr>
      </w:pPr>
      <w:r>
        <w:rPr>
          <w:rFonts w:hint="eastAsia" w:ascii="宋体" w:hAnsi="宋体"/>
          <w:sz w:val="24"/>
          <w:szCs w:val="24"/>
        </w:rPr>
        <w:t>特此承诺！</w:t>
      </w:r>
    </w:p>
    <w:p w14:paraId="0ECD5A5A">
      <w:pPr>
        <w:spacing w:line="360" w:lineRule="exact"/>
        <w:rPr>
          <w:rFonts w:ascii="宋体" w:hAnsi="宋体"/>
          <w:sz w:val="24"/>
          <w:szCs w:val="24"/>
        </w:rPr>
      </w:pPr>
    </w:p>
    <w:p w14:paraId="2BD79AB9">
      <w:pPr>
        <w:spacing w:line="400" w:lineRule="exact"/>
        <w:ind w:firstLine="480" w:firstLineChars="200"/>
        <w:rPr>
          <w:rFonts w:ascii="宋体" w:hAnsi="宋体"/>
          <w:sz w:val="24"/>
          <w:szCs w:val="24"/>
          <w:u w:val="single"/>
        </w:rPr>
      </w:pPr>
      <w:r>
        <w:rPr>
          <w:rFonts w:hint="eastAsia" w:ascii="宋体" w:hAnsi="宋体"/>
          <w:sz w:val="24"/>
          <w:szCs w:val="24"/>
        </w:rPr>
        <w:t xml:space="preserve">竞价人（全称并加盖公章）： </w:t>
      </w:r>
      <w:r>
        <w:rPr>
          <w:rFonts w:hint="eastAsia" w:ascii="宋体" w:hAnsi="宋体"/>
          <w:sz w:val="24"/>
          <w:szCs w:val="24"/>
          <w:u w:val="single"/>
        </w:rPr>
        <w:t xml:space="preserve">                   </w:t>
      </w:r>
      <w:r>
        <w:rPr>
          <w:rFonts w:hint="eastAsia" w:ascii="宋体" w:hAnsi="宋体"/>
          <w:sz w:val="24"/>
          <w:szCs w:val="24"/>
        </w:rPr>
        <w:t xml:space="preserve"> </w:t>
      </w:r>
    </w:p>
    <w:p w14:paraId="42504113">
      <w:pPr>
        <w:spacing w:line="400" w:lineRule="exact"/>
        <w:ind w:firstLine="480" w:firstLineChars="200"/>
        <w:rPr>
          <w:rFonts w:ascii="宋体" w:hAnsi="宋体"/>
          <w:sz w:val="24"/>
          <w:szCs w:val="24"/>
        </w:rPr>
      </w:pPr>
      <w:r>
        <w:rPr>
          <w:rFonts w:hint="eastAsia" w:ascii="宋体" w:hAnsi="宋体"/>
          <w:sz w:val="24"/>
          <w:szCs w:val="24"/>
        </w:rPr>
        <w:t>竞价人授权代表签字：</w:t>
      </w:r>
      <w:r>
        <w:rPr>
          <w:rFonts w:hint="eastAsia" w:ascii="宋体" w:hAnsi="宋体"/>
          <w:sz w:val="24"/>
          <w:szCs w:val="24"/>
          <w:u w:val="single"/>
        </w:rPr>
        <w:t xml:space="preserve">                   </w:t>
      </w:r>
      <w:r>
        <w:rPr>
          <w:rFonts w:hint="eastAsia" w:ascii="宋体" w:hAnsi="宋体"/>
          <w:sz w:val="24"/>
          <w:szCs w:val="24"/>
        </w:rPr>
        <w:t xml:space="preserve"> </w:t>
      </w:r>
    </w:p>
    <w:p w14:paraId="26BD90CE">
      <w:pPr>
        <w:spacing w:line="400" w:lineRule="exact"/>
        <w:ind w:firstLine="480" w:firstLineChars="200"/>
        <w:rPr>
          <w:rFonts w:ascii="宋体" w:hAnsi="宋体"/>
          <w:sz w:val="24"/>
          <w:szCs w:val="24"/>
        </w:rPr>
      </w:pPr>
      <w:r>
        <w:rPr>
          <w:rFonts w:hint="eastAsia" w:ascii="宋体" w:hAnsi="宋体"/>
          <w:sz w:val="24"/>
          <w:szCs w:val="24"/>
        </w:rPr>
        <w:t>邮 编：</w:t>
      </w:r>
      <w:r>
        <w:rPr>
          <w:rFonts w:hint="eastAsia" w:ascii="宋体" w:hAnsi="宋体"/>
          <w:sz w:val="24"/>
          <w:szCs w:val="24"/>
          <w:u w:val="single"/>
        </w:rPr>
        <w:t xml:space="preserve">                   </w:t>
      </w:r>
      <w:r>
        <w:rPr>
          <w:rFonts w:hint="eastAsia" w:ascii="宋体" w:hAnsi="宋体"/>
          <w:sz w:val="24"/>
          <w:szCs w:val="24"/>
        </w:rPr>
        <w:t xml:space="preserve"> </w:t>
      </w:r>
    </w:p>
    <w:p w14:paraId="3B6FCBA8">
      <w:pPr>
        <w:spacing w:line="400" w:lineRule="exact"/>
        <w:ind w:firstLine="480" w:firstLineChars="200"/>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rPr>
        <w:t xml:space="preserve">                   </w:t>
      </w:r>
      <w:r>
        <w:rPr>
          <w:rFonts w:hint="eastAsia" w:ascii="宋体" w:hAnsi="宋体"/>
          <w:sz w:val="24"/>
          <w:szCs w:val="24"/>
        </w:rPr>
        <w:t xml:space="preserve"> </w:t>
      </w:r>
    </w:p>
    <w:p w14:paraId="7BA1CBC7">
      <w:pPr>
        <w:spacing w:line="400" w:lineRule="exact"/>
        <w:ind w:firstLine="480" w:firstLineChars="200"/>
        <w:rPr>
          <w:rFonts w:ascii="宋体" w:hAnsi="宋体"/>
          <w:sz w:val="24"/>
          <w:szCs w:val="24"/>
        </w:rPr>
      </w:pPr>
      <w:r>
        <w:rPr>
          <w:rFonts w:hint="eastAsia" w:ascii="宋体" w:hAnsi="宋体"/>
          <w:sz w:val="24"/>
          <w:szCs w:val="24"/>
        </w:rPr>
        <w:t>传 真：</w:t>
      </w:r>
      <w:r>
        <w:rPr>
          <w:rFonts w:hint="eastAsia" w:ascii="宋体" w:hAnsi="宋体"/>
          <w:sz w:val="24"/>
          <w:szCs w:val="24"/>
          <w:u w:val="single"/>
        </w:rPr>
        <w:t xml:space="preserve">                   </w:t>
      </w:r>
      <w:r>
        <w:rPr>
          <w:rFonts w:hint="eastAsia" w:ascii="宋体" w:hAnsi="宋体"/>
          <w:sz w:val="24"/>
          <w:szCs w:val="24"/>
        </w:rPr>
        <w:t xml:space="preserve"> </w:t>
      </w:r>
    </w:p>
    <w:p w14:paraId="6FE20B93">
      <w:pPr>
        <w:spacing w:line="360" w:lineRule="exact"/>
        <w:ind w:firstLine="480" w:firstLineChars="200"/>
        <w:rPr>
          <w:rFonts w:ascii="宋体" w:hAnsi="宋体"/>
          <w:b/>
          <w:sz w:val="24"/>
          <w:szCs w:val="24"/>
        </w:rPr>
      </w:pPr>
      <w:r>
        <w:rPr>
          <w:rFonts w:hint="eastAsia" w:ascii="宋体" w:hAnsi="宋体"/>
          <w:sz w:val="24"/>
          <w:szCs w:val="24"/>
        </w:rPr>
        <w:t>日 期：</w:t>
      </w:r>
      <w:r>
        <w:rPr>
          <w:rFonts w:hint="eastAsia" w:ascii="宋体" w:hAnsi="宋体"/>
          <w:sz w:val="24"/>
          <w:szCs w:val="24"/>
          <w:u w:val="single"/>
        </w:rPr>
        <w:t xml:space="preserve">                   </w:t>
      </w:r>
    </w:p>
    <w:p w14:paraId="01980697">
      <w:pPr>
        <w:spacing w:line="360" w:lineRule="exact"/>
        <w:ind w:firstLine="472" w:firstLineChars="196"/>
        <w:rPr>
          <w:rFonts w:ascii="宋体" w:hAnsi="宋体"/>
          <w:b/>
          <w:sz w:val="24"/>
          <w:szCs w:val="24"/>
        </w:rPr>
      </w:pPr>
    </w:p>
    <w:p w14:paraId="3E38769F">
      <w:pPr>
        <w:spacing w:line="360" w:lineRule="exact"/>
        <w:ind w:firstLine="472" w:firstLineChars="196"/>
        <w:rPr>
          <w:rFonts w:ascii="宋体" w:hAnsi="宋体"/>
          <w:b/>
          <w:sz w:val="24"/>
          <w:szCs w:val="24"/>
        </w:rPr>
      </w:pPr>
    </w:p>
    <w:p w14:paraId="18743A0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p>
    <w:p w14:paraId="0542667B">
      <w:pPr>
        <w:spacing w:line="480" w:lineRule="exact"/>
        <w:ind w:firstLine="480" w:firstLineChars="200"/>
        <w:rPr>
          <w:rFonts w:ascii="宋体" w:hAnsi="宋体"/>
          <w:sz w:val="24"/>
        </w:rPr>
      </w:pPr>
      <w:r>
        <w:rPr>
          <w:rFonts w:hint="eastAsia" w:ascii="宋体" w:hAnsi="宋体"/>
          <w:sz w:val="24"/>
        </w:rPr>
        <w:t>开户名：</w:t>
      </w:r>
    </w:p>
    <w:p w14:paraId="10E7E34C">
      <w:pPr>
        <w:spacing w:line="480" w:lineRule="exact"/>
        <w:ind w:firstLine="480" w:firstLineChars="200"/>
        <w:rPr>
          <w:rFonts w:ascii="宋体" w:hAnsi="宋体"/>
          <w:sz w:val="24"/>
        </w:rPr>
      </w:pPr>
      <w:r>
        <w:rPr>
          <w:rFonts w:hint="eastAsia" w:ascii="宋体" w:hAnsi="宋体"/>
          <w:sz w:val="24"/>
        </w:rPr>
        <w:t>开户行：</w:t>
      </w:r>
    </w:p>
    <w:p w14:paraId="2AC62AAE">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p>
    <w:p w14:paraId="6302CE28">
      <w:pPr>
        <w:spacing w:line="360" w:lineRule="exact"/>
        <w:ind w:firstLine="470" w:firstLineChars="196"/>
        <w:rPr>
          <w:rFonts w:ascii="宋体" w:hAnsi="宋体"/>
          <w:kern w:val="0"/>
          <w:sz w:val="24"/>
          <w:szCs w:val="24"/>
        </w:rPr>
      </w:pPr>
    </w:p>
    <w:p w14:paraId="151BA8EC">
      <w:pPr>
        <w:rPr>
          <w:rFonts w:ascii="宋体" w:hAnsi="宋体"/>
          <w:b/>
          <w:sz w:val="24"/>
          <w:szCs w:val="24"/>
        </w:rPr>
      </w:pPr>
    </w:p>
    <w:p w14:paraId="7A970922">
      <w:pPr>
        <w:rPr>
          <w:rFonts w:ascii="宋体" w:hAnsi="宋体"/>
          <w:b/>
          <w:sz w:val="24"/>
          <w:szCs w:val="24"/>
        </w:rPr>
      </w:pPr>
    </w:p>
    <w:p w14:paraId="4BCC4A69"/>
    <w:sectPr>
      <w:headerReference r:id="rId9" w:type="default"/>
      <w:footerReference r:id="rId10"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9ADFA">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3</w:t>
    </w:r>
    <w:r>
      <w:fldChar w:fldCharType="end"/>
    </w:r>
  </w:p>
  <w:p w14:paraId="08D67825">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8F49C">
    <w:pPr>
      <w:pStyle w:val="13"/>
      <w:framePr w:wrap="around" w:vAnchor="text" w:hAnchor="margin" w:xAlign="center" w:y="1"/>
      <w:rPr>
        <w:rStyle w:val="25"/>
      </w:rPr>
    </w:pPr>
    <w:r>
      <w:fldChar w:fldCharType="begin"/>
    </w:r>
    <w:r>
      <w:rPr>
        <w:rStyle w:val="25"/>
      </w:rPr>
      <w:instrText xml:space="preserve">PAGE  </w:instrText>
    </w:r>
    <w:r>
      <w:fldChar w:fldCharType="end"/>
    </w:r>
  </w:p>
  <w:p w14:paraId="2E50013B">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31E19">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4</w:t>
    </w:r>
    <w:r>
      <w:fldChar w:fldCharType="end"/>
    </w:r>
  </w:p>
  <w:p w14:paraId="2C96B80D">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3D485">
    <w:pPr>
      <w:pStyle w:val="13"/>
      <w:framePr w:wrap="around" w:vAnchor="text" w:hAnchor="margin" w:xAlign="center" w:y="1"/>
      <w:rPr>
        <w:rStyle w:val="25"/>
      </w:rPr>
    </w:pPr>
    <w:r>
      <w:fldChar w:fldCharType="begin"/>
    </w:r>
    <w:r>
      <w:rPr>
        <w:rStyle w:val="25"/>
      </w:rPr>
      <w:instrText xml:space="preserve">PAGE  </w:instrText>
    </w:r>
    <w:r>
      <w:fldChar w:fldCharType="end"/>
    </w:r>
  </w:p>
  <w:p w14:paraId="5132C636">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546FE">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50</w:t>
    </w:r>
    <w:r>
      <w:fldChar w:fldCharType="end"/>
    </w:r>
  </w:p>
  <w:p w14:paraId="19B9EB3F">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CFA01">
    <w:pPr>
      <w:pStyle w:val="15"/>
      <w:jc w:val="left"/>
      <w:rPr>
        <w:b/>
        <w:bCs/>
        <w:sz w:val="21"/>
        <w:szCs w:val="21"/>
        <w:shd w:val="clear" w:color="FFFFFF" w:fill="D9D9D9"/>
      </w:rPr>
    </w:pPr>
    <w:r>
      <w:rPr>
        <w:rFonts w:hint="eastAsia"/>
        <w:b/>
        <w:bCs/>
        <w:sz w:val="21"/>
        <w:szCs w:val="21"/>
      </w:rPr>
      <w:t>福建省智信招标有限公司网上竞价文件                                      2025年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A1169">
    <w:pPr>
      <w:pStyle w:val="15"/>
      <w:jc w:val="left"/>
      <w:rPr>
        <w:b/>
        <w:bCs/>
        <w:sz w:val="21"/>
        <w:szCs w:val="21"/>
        <w:shd w:val="clear" w:color="FFFFFF" w:fill="D9D9D9"/>
      </w:rPr>
    </w:pPr>
    <w:r>
      <w:rPr>
        <w:rFonts w:hint="eastAsia"/>
        <w:b/>
        <w:bCs/>
        <w:sz w:val="21"/>
        <w:szCs w:val="21"/>
      </w:rPr>
      <w:t>福建省智信招标有限公司网上竞价文件                                            2025年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B6B2A">
    <w:pPr>
      <w:pStyle w:val="15"/>
      <w:jc w:val="left"/>
    </w:pPr>
    <w:r>
      <w:rPr>
        <w:rFonts w:hint="eastAsia"/>
        <w:b/>
        <w:bCs/>
        <w:sz w:val="21"/>
        <w:szCs w:val="21"/>
      </w:rPr>
      <w:t>福建省智信招标有限公司网上竞价文件                                                   2025年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A2C8B4"/>
    <w:multiLevelType w:val="singleLevel"/>
    <w:tmpl w:val="D3A2C8B4"/>
    <w:lvl w:ilvl="0" w:tentative="0">
      <w:start w:val="1"/>
      <w:numFmt w:val="chineseCounting"/>
      <w:suff w:val="nothing"/>
      <w:lvlText w:val="%1、"/>
      <w:lvlJc w:val="left"/>
      <w:rPr>
        <w:rFonts w:hint="eastAsia"/>
      </w:rPr>
    </w:lvl>
  </w:abstractNum>
  <w:abstractNum w:abstractNumId="1">
    <w:nsid w:val="150419FC"/>
    <w:multiLevelType w:val="singleLevel"/>
    <w:tmpl w:val="150419FC"/>
    <w:lvl w:ilvl="0" w:tentative="0">
      <w:start w:val="1"/>
      <w:numFmt w:val="decimal"/>
      <w:suff w:val="nothing"/>
      <w:lvlText w:val="%1、"/>
      <w:lvlJc w:val="left"/>
      <w:pPr>
        <w:ind w:left="-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yMDNlYTU5NzliM2NjYjA3NzI1MTQzYjhmZjViZjcifQ=="/>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1F8"/>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813"/>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1F21"/>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73"/>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3B79"/>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0C"/>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482F"/>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46C43"/>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20258C9"/>
    <w:rsid w:val="02076241"/>
    <w:rsid w:val="032A55E9"/>
    <w:rsid w:val="04277401"/>
    <w:rsid w:val="048A7D97"/>
    <w:rsid w:val="04937815"/>
    <w:rsid w:val="04D26C62"/>
    <w:rsid w:val="04FC088E"/>
    <w:rsid w:val="05085485"/>
    <w:rsid w:val="050E0A28"/>
    <w:rsid w:val="052C45CD"/>
    <w:rsid w:val="05685470"/>
    <w:rsid w:val="06110369"/>
    <w:rsid w:val="06E97230"/>
    <w:rsid w:val="070B05AA"/>
    <w:rsid w:val="072B4F46"/>
    <w:rsid w:val="075B35E8"/>
    <w:rsid w:val="076C586C"/>
    <w:rsid w:val="079052BE"/>
    <w:rsid w:val="07D93108"/>
    <w:rsid w:val="07D957E0"/>
    <w:rsid w:val="09B72FD5"/>
    <w:rsid w:val="0A472113"/>
    <w:rsid w:val="0AA54CF1"/>
    <w:rsid w:val="0ABB7E8D"/>
    <w:rsid w:val="0BCB5AD0"/>
    <w:rsid w:val="0BCE4B75"/>
    <w:rsid w:val="0C0E4B9A"/>
    <w:rsid w:val="0CBC50B5"/>
    <w:rsid w:val="0CC003F3"/>
    <w:rsid w:val="0CE510FE"/>
    <w:rsid w:val="0D464D9C"/>
    <w:rsid w:val="0D5A0704"/>
    <w:rsid w:val="0D6913D4"/>
    <w:rsid w:val="0DD964BF"/>
    <w:rsid w:val="0E4B0F3C"/>
    <w:rsid w:val="0E686877"/>
    <w:rsid w:val="0EC321A2"/>
    <w:rsid w:val="0EC46864"/>
    <w:rsid w:val="0EE94E2D"/>
    <w:rsid w:val="0EFB2DBB"/>
    <w:rsid w:val="0F4B2D8F"/>
    <w:rsid w:val="0F8D12D9"/>
    <w:rsid w:val="118916FB"/>
    <w:rsid w:val="11DE4E97"/>
    <w:rsid w:val="125722C2"/>
    <w:rsid w:val="1317051C"/>
    <w:rsid w:val="131D1F3C"/>
    <w:rsid w:val="138077D4"/>
    <w:rsid w:val="141F14C2"/>
    <w:rsid w:val="145D7868"/>
    <w:rsid w:val="14F34BF3"/>
    <w:rsid w:val="1568787A"/>
    <w:rsid w:val="15B053C2"/>
    <w:rsid w:val="15C5570D"/>
    <w:rsid w:val="15CA2A7F"/>
    <w:rsid w:val="16311305"/>
    <w:rsid w:val="1663076D"/>
    <w:rsid w:val="16852592"/>
    <w:rsid w:val="16F94CE4"/>
    <w:rsid w:val="173E179C"/>
    <w:rsid w:val="176C4ACE"/>
    <w:rsid w:val="17CA4A42"/>
    <w:rsid w:val="17DB74D3"/>
    <w:rsid w:val="18664544"/>
    <w:rsid w:val="18C968D5"/>
    <w:rsid w:val="18D851AC"/>
    <w:rsid w:val="18E323AF"/>
    <w:rsid w:val="18EA7141"/>
    <w:rsid w:val="18EE31E4"/>
    <w:rsid w:val="18F03FB0"/>
    <w:rsid w:val="193051B9"/>
    <w:rsid w:val="19981D8F"/>
    <w:rsid w:val="1AD15DFF"/>
    <w:rsid w:val="1B0360CA"/>
    <w:rsid w:val="1B17349C"/>
    <w:rsid w:val="1B677F95"/>
    <w:rsid w:val="1B720792"/>
    <w:rsid w:val="1BD92809"/>
    <w:rsid w:val="1BF9747E"/>
    <w:rsid w:val="1C626DD1"/>
    <w:rsid w:val="1D185989"/>
    <w:rsid w:val="1D231209"/>
    <w:rsid w:val="1E080D46"/>
    <w:rsid w:val="1E567AE1"/>
    <w:rsid w:val="1F630B79"/>
    <w:rsid w:val="1FA17D1C"/>
    <w:rsid w:val="1FA730ED"/>
    <w:rsid w:val="1FBD6E4F"/>
    <w:rsid w:val="1FC82F41"/>
    <w:rsid w:val="203F4877"/>
    <w:rsid w:val="2055503B"/>
    <w:rsid w:val="20823B6A"/>
    <w:rsid w:val="208A7B56"/>
    <w:rsid w:val="2096340D"/>
    <w:rsid w:val="20DA3BDA"/>
    <w:rsid w:val="20DB1848"/>
    <w:rsid w:val="20E22A76"/>
    <w:rsid w:val="214A44F2"/>
    <w:rsid w:val="23224DE5"/>
    <w:rsid w:val="236253A1"/>
    <w:rsid w:val="23D85C81"/>
    <w:rsid w:val="24792ED8"/>
    <w:rsid w:val="2504136D"/>
    <w:rsid w:val="2519595E"/>
    <w:rsid w:val="25EF36B8"/>
    <w:rsid w:val="2679737E"/>
    <w:rsid w:val="267E67BB"/>
    <w:rsid w:val="270527D0"/>
    <w:rsid w:val="27062949"/>
    <w:rsid w:val="27C07913"/>
    <w:rsid w:val="29763EBB"/>
    <w:rsid w:val="2A421596"/>
    <w:rsid w:val="2A7E3806"/>
    <w:rsid w:val="2AAE39D4"/>
    <w:rsid w:val="2AE13EFE"/>
    <w:rsid w:val="2B7F3C8E"/>
    <w:rsid w:val="2B8A7BF2"/>
    <w:rsid w:val="2BB4516F"/>
    <w:rsid w:val="2D066C49"/>
    <w:rsid w:val="2D945E93"/>
    <w:rsid w:val="2DDC3C52"/>
    <w:rsid w:val="2DFF3155"/>
    <w:rsid w:val="2E07340C"/>
    <w:rsid w:val="2ED504BF"/>
    <w:rsid w:val="2EEE2746"/>
    <w:rsid w:val="2F0C286A"/>
    <w:rsid w:val="2F8F217B"/>
    <w:rsid w:val="300D5370"/>
    <w:rsid w:val="31322DBE"/>
    <w:rsid w:val="317C38EE"/>
    <w:rsid w:val="31B859B9"/>
    <w:rsid w:val="31F32D60"/>
    <w:rsid w:val="32271577"/>
    <w:rsid w:val="32E42890"/>
    <w:rsid w:val="32EF2CBA"/>
    <w:rsid w:val="331F3816"/>
    <w:rsid w:val="33AF2F23"/>
    <w:rsid w:val="351A24E7"/>
    <w:rsid w:val="355745FB"/>
    <w:rsid w:val="35E15A96"/>
    <w:rsid w:val="36AA57C0"/>
    <w:rsid w:val="36E46B3D"/>
    <w:rsid w:val="373A0948"/>
    <w:rsid w:val="37582C60"/>
    <w:rsid w:val="37C642B9"/>
    <w:rsid w:val="37C87FD8"/>
    <w:rsid w:val="37FF59C4"/>
    <w:rsid w:val="39B359A6"/>
    <w:rsid w:val="39F677CC"/>
    <w:rsid w:val="3A862465"/>
    <w:rsid w:val="3AD0311D"/>
    <w:rsid w:val="3AED2D41"/>
    <w:rsid w:val="3C4C4D46"/>
    <w:rsid w:val="3C5075CC"/>
    <w:rsid w:val="3D245DAE"/>
    <w:rsid w:val="3DD67273"/>
    <w:rsid w:val="3F3B19D7"/>
    <w:rsid w:val="3F454604"/>
    <w:rsid w:val="403F39C6"/>
    <w:rsid w:val="40B333C8"/>
    <w:rsid w:val="41244F4A"/>
    <w:rsid w:val="415E396E"/>
    <w:rsid w:val="41C40FB8"/>
    <w:rsid w:val="41F30D07"/>
    <w:rsid w:val="4314700C"/>
    <w:rsid w:val="432A609D"/>
    <w:rsid w:val="43B42803"/>
    <w:rsid w:val="440C749E"/>
    <w:rsid w:val="44CD1324"/>
    <w:rsid w:val="45B03EE5"/>
    <w:rsid w:val="45D70F11"/>
    <w:rsid w:val="47D05FB0"/>
    <w:rsid w:val="48500FEB"/>
    <w:rsid w:val="495C204F"/>
    <w:rsid w:val="495C582E"/>
    <w:rsid w:val="4A1C4FD6"/>
    <w:rsid w:val="4A5C745E"/>
    <w:rsid w:val="4A751FF2"/>
    <w:rsid w:val="4B4A71A0"/>
    <w:rsid w:val="4C966C97"/>
    <w:rsid w:val="4D3A1520"/>
    <w:rsid w:val="4D4D1254"/>
    <w:rsid w:val="4D5B7EC6"/>
    <w:rsid w:val="4E9E6F07"/>
    <w:rsid w:val="4EDA3EC9"/>
    <w:rsid w:val="4F524CFA"/>
    <w:rsid w:val="4F71072F"/>
    <w:rsid w:val="4FB07878"/>
    <w:rsid w:val="5002435A"/>
    <w:rsid w:val="50480E4A"/>
    <w:rsid w:val="51300F5F"/>
    <w:rsid w:val="5155257D"/>
    <w:rsid w:val="51D70AD6"/>
    <w:rsid w:val="52764E30"/>
    <w:rsid w:val="52DC1B40"/>
    <w:rsid w:val="52E12930"/>
    <w:rsid w:val="535D7C11"/>
    <w:rsid w:val="53C37568"/>
    <w:rsid w:val="54E465A3"/>
    <w:rsid w:val="55425416"/>
    <w:rsid w:val="55895AFA"/>
    <w:rsid w:val="560F51A0"/>
    <w:rsid w:val="56180D6E"/>
    <w:rsid w:val="56951B14"/>
    <w:rsid w:val="56E83D9B"/>
    <w:rsid w:val="56F037C9"/>
    <w:rsid w:val="582135F2"/>
    <w:rsid w:val="585E0A21"/>
    <w:rsid w:val="592D6753"/>
    <w:rsid w:val="59341D8C"/>
    <w:rsid w:val="595D5919"/>
    <w:rsid w:val="596C77BB"/>
    <w:rsid w:val="5A583822"/>
    <w:rsid w:val="5A8A3F4F"/>
    <w:rsid w:val="5AEA2CC8"/>
    <w:rsid w:val="5C415F58"/>
    <w:rsid w:val="5CAA1829"/>
    <w:rsid w:val="5CFC234E"/>
    <w:rsid w:val="5D5123E1"/>
    <w:rsid w:val="5D6B3790"/>
    <w:rsid w:val="5ECC7E12"/>
    <w:rsid w:val="5ED61E08"/>
    <w:rsid w:val="5EE25EE1"/>
    <w:rsid w:val="5F812FDF"/>
    <w:rsid w:val="5FBC7B73"/>
    <w:rsid w:val="603306C9"/>
    <w:rsid w:val="61686204"/>
    <w:rsid w:val="61B41449"/>
    <w:rsid w:val="62835D3E"/>
    <w:rsid w:val="63051645"/>
    <w:rsid w:val="63660521"/>
    <w:rsid w:val="63843CA9"/>
    <w:rsid w:val="639A09B9"/>
    <w:rsid w:val="63BD78B4"/>
    <w:rsid w:val="63EA3500"/>
    <w:rsid w:val="64B214DC"/>
    <w:rsid w:val="652A30AC"/>
    <w:rsid w:val="656F3F58"/>
    <w:rsid w:val="65973989"/>
    <w:rsid w:val="66140709"/>
    <w:rsid w:val="66254B3E"/>
    <w:rsid w:val="67536E4C"/>
    <w:rsid w:val="676E5CC7"/>
    <w:rsid w:val="677F6202"/>
    <w:rsid w:val="6791267E"/>
    <w:rsid w:val="67E76EA1"/>
    <w:rsid w:val="67EE31DB"/>
    <w:rsid w:val="68DF2F10"/>
    <w:rsid w:val="69020CEC"/>
    <w:rsid w:val="692175FE"/>
    <w:rsid w:val="69981651"/>
    <w:rsid w:val="69B2493D"/>
    <w:rsid w:val="69BE2739"/>
    <w:rsid w:val="69C04704"/>
    <w:rsid w:val="6A941A4E"/>
    <w:rsid w:val="6AB022A4"/>
    <w:rsid w:val="6B256B2D"/>
    <w:rsid w:val="6B655563"/>
    <w:rsid w:val="6B920674"/>
    <w:rsid w:val="6BF775D3"/>
    <w:rsid w:val="6C387C14"/>
    <w:rsid w:val="6CD97FB6"/>
    <w:rsid w:val="6CDE228F"/>
    <w:rsid w:val="6D194857"/>
    <w:rsid w:val="6D240400"/>
    <w:rsid w:val="6D276580"/>
    <w:rsid w:val="6DA22B35"/>
    <w:rsid w:val="6DEB4A42"/>
    <w:rsid w:val="6E62222D"/>
    <w:rsid w:val="6EDC5043"/>
    <w:rsid w:val="6F134902"/>
    <w:rsid w:val="6F4047B8"/>
    <w:rsid w:val="6F9371DD"/>
    <w:rsid w:val="6FE80510"/>
    <w:rsid w:val="70DD149E"/>
    <w:rsid w:val="71247D41"/>
    <w:rsid w:val="714069F9"/>
    <w:rsid w:val="715C3602"/>
    <w:rsid w:val="71CA79EE"/>
    <w:rsid w:val="71EA4A14"/>
    <w:rsid w:val="71F633B8"/>
    <w:rsid w:val="722D120D"/>
    <w:rsid w:val="72452668"/>
    <w:rsid w:val="72ED4D68"/>
    <w:rsid w:val="7364277A"/>
    <w:rsid w:val="73656CD9"/>
    <w:rsid w:val="73676CC6"/>
    <w:rsid w:val="73C64853"/>
    <w:rsid w:val="73F27BAF"/>
    <w:rsid w:val="74051971"/>
    <w:rsid w:val="74280E7C"/>
    <w:rsid w:val="743C14D6"/>
    <w:rsid w:val="752D1B6F"/>
    <w:rsid w:val="75675DB8"/>
    <w:rsid w:val="75BF06F9"/>
    <w:rsid w:val="76A5715B"/>
    <w:rsid w:val="76ED2FFA"/>
    <w:rsid w:val="77036B7B"/>
    <w:rsid w:val="77305DDF"/>
    <w:rsid w:val="77C2575D"/>
    <w:rsid w:val="780F5AA2"/>
    <w:rsid w:val="78465869"/>
    <w:rsid w:val="7A036672"/>
    <w:rsid w:val="7A94087C"/>
    <w:rsid w:val="7ADB139D"/>
    <w:rsid w:val="7B240BC8"/>
    <w:rsid w:val="7B473E1F"/>
    <w:rsid w:val="7BFA5853"/>
    <w:rsid w:val="7C3A78BD"/>
    <w:rsid w:val="7CCD740C"/>
    <w:rsid w:val="7E0E55E6"/>
    <w:rsid w:val="7E1C7D03"/>
    <w:rsid w:val="7E3808B5"/>
    <w:rsid w:val="7F3E67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30"/>
    <w:autoRedefine/>
    <w:qFormat/>
    <w:uiPriority w:val="0"/>
    <w:pPr>
      <w:keepNext/>
      <w:keepLines/>
      <w:spacing w:before="340" w:after="330" w:line="578" w:lineRule="auto"/>
      <w:jc w:val="center"/>
      <w:outlineLvl w:val="0"/>
    </w:pPr>
    <w:rPr>
      <w:rFonts w:eastAsia="黑体"/>
      <w:b/>
      <w:kern w:val="44"/>
      <w:sz w:val="36"/>
    </w:rPr>
  </w:style>
  <w:style w:type="paragraph" w:styleId="5">
    <w:name w:val="heading 3"/>
    <w:basedOn w:val="4"/>
    <w:next w:val="1"/>
    <w:link w:val="31"/>
    <w:autoRedefine/>
    <w:qFormat/>
    <w:uiPriority w:val="0"/>
    <w:pPr>
      <w:spacing w:before="260" w:after="260" w:line="413" w:lineRule="auto"/>
      <w:outlineLvl w:val="2"/>
    </w:pPr>
    <w:rPr>
      <w:sz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43"/>
    <w:autoRedefine/>
    <w:qFormat/>
    <w:uiPriority w:val="99"/>
    <w:pPr>
      <w:spacing w:after="120"/>
      <w:ind w:left="420" w:leftChars="200" w:firstLine="420" w:firstLineChars="200"/>
    </w:pPr>
    <w:rPr>
      <w:rFonts w:ascii="Times New Roman" w:eastAsia="宋体"/>
      <w:sz w:val="21"/>
      <w:szCs w:val="24"/>
    </w:rPr>
  </w:style>
  <w:style w:type="paragraph" w:styleId="3">
    <w:name w:val="Body Text Indent"/>
    <w:basedOn w:val="1"/>
    <w:next w:val="2"/>
    <w:link w:val="37"/>
    <w:autoRedefine/>
    <w:qFormat/>
    <w:uiPriority w:val="99"/>
    <w:pPr>
      <w:ind w:firstLine="645"/>
    </w:pPr>
    <w:rPr>
      <w:rFonts w:ascii="楷体_GB2312" w:eastAsia="楷体_GB2312"/>
      <w:sz w:val="32"/>
    </w:rPr>
  </w:style>
  <w:style w:type="paragraph" w:styleId="6">
    <w:name w:val="Normal Indent"/>
    <w:basedOn w:val="1"/>
    <w:autoRedefine/>
    <w:qFormat/>
    <w:uiPriority w:val="0"/>
    <w:pPr>
      <w:ind w:firstLine="420" w:firstLineChars="200"/>
    </w:pPr>
  </w:style>
  <w:style w:type="paragraph" w:styleId="7">
    <w:name w:val="Document Map"/>
    <w:basedOn w:val="1"/>
    <w:link w:val="32"/>
    <w:autoRedefine/>
    <w:semiHidden/>
    <w:qFormat/>
    <w:uiPriority w:val="0"/>
    <w:pPr>
      <w:shd w:val="clear" w:color="auto" w:fill="000080"/>
    </w:pPr>
  </w:style>
  <w:style w:type="paragraph" w:styleId="8">
    <w:name w:val="annotation text"/>
    <w:basedOn w:val="1"/>
    <w:link w:val="33"/>
    <w:autoRedefine/>
    <w:qFormat/>
    <w:uiPriority w:val="0"/>
    <w:pPr>
      <w:jc w:val="left"/>
    </w:pPr>
  </w:style>
  <w:style w:type="paragraph" w:styleId="9">
    <w:name w:val="Closing"/>
    <w:basedOn w:val="1"/>
    <w:link w:val="34"/>
    <w:autoRedefine/>
    <w:unhideWhenUsed/>
    <w:qFormat/>
    <w:uiPriority w:val="0"/>
    <w:pPr>
      <w:ind w:left="100" w:leftChars="2100"/>
    </w:pPr>
    <w:rPr>
      <w:szCs w:val="24"/>
    </w:rPr>
  </w:style>
  <w:style w:type="paragraph" w:styleId="10">
    <w:name w:val="Body Text"/>
    <w:basedOn w:val="1"/>
    <w:link w:val="35"/>
    <w:autoRedefine/>
    <w:qFormat/>
    <w:uiPriority w:val="0"/>
    <w:pPr>
      <w:spacing w:after="120"/>
    </w:pPr>
  </w:style>
  <w:style w:type="paragraph" w:styleId="11">
    <w:name w:val="Plain Text"/>
    <w:basedOn w:val="1"/>
    <w:link w:val="36"/>
    <w:autoRedefine/>
    <w:qFormat/>
    <w:uiPriority w:val="0"/>
    <w:rPr>
      <w:rFonts w:ascii="宋体" w:hAnsi="Courier New"/>
    </w:rPr>
  </w:style>
  <w:style w:type="paragraph" w:styleId="12">
    <w:name w:val="Balloon Text"/>
    <w:basedOn w:val="1"/>
    <w:link w:val="38"/>
    <w:autoRedefine/>
    <w:qFormat/>
    <w:uiPriority w:val="0"/>
    <w:rPr>
      <w:sz w:val="18"/>
      <w:szCs w:val="18"/>
    </w:rPr>
  </w:style>
  <w:style w:type="paragraph" w:styleId="13">
    <w:name w:val="footer"/>
    <w:basedOn w:val="1"/>
    <w:link w:val="39"/>
    <w:autoRedefine/>
    <w:qFormat/>
    <w:uiPriority w:val="0"/>
    <w:pPr>
      <w:tabs>
        <w:tab w:val="center" w:pos="4153"/>
        <w:tab w:val="right" w:pos="8306"/>
      </w:tabs>
      <w:snapToGrid w:val="0"/>
      <w:jc w:val="left"/>
    </w:pPr>
    <w:rPr>
      <w:sz w:val="18"/>
      <w:szCs w:val="18"/>
    </w:rPr>
  </w:style>
  <w:style w:type="paragraph" w:styleId="14">
    <w:name w:val="envelope return"/>
    <w:basedOn w:val="1"/>
    <w:autoRedefine/>
    <w:qFormat/>
    <w:uiPriority w:val="99"/>
    <w:pPr>
      <w:snapToGrid w:val="0"/>
    </w:pPr>
    <w:rPr>
      <w:rFonts w:ascii="Arial" w:hAnsi="Arial" w:cs="Arial"/>
    </w:rPr>
  </w:style>
  <w:style w:type="paragraph" w:styleId="15">
    <w:name w:val="header"/>
    <w:basedOn w:val="1"/>
    <w:link w:val="40"/>
    <w:autoRedefine/>
    <w:qFormat/>
    <w:uiPriority w:val="0"/>
    <w:pPr>
      <w:pBdr>
        <w:bottom w:val="single" w:color="auto" w:sz="6" w:space="1"/>
      </w:pBdr>
      <w:tabs>
        <w:tab w:val="center" w:pos="4153"/>
        <w:tab w:val="right" w:pos="8306"/>
      </w:tabs>
      <w:snapToGrid w:val="0"/>
      <w:jc w:val="center"/>
    </w:pPr>
    <w:rPr>
      <w:sz w:val="18"/>
      <w:szCs w:val="18"/>
    </w:rPr>
  </w:style>
  <w:style w:type="paragraph" w:styleId="16">
    <w:name w:val="table of figures"/>
    <w:basedOn w:val="1"/>
    <w:next w:val="1"/>
    <w:autoRedefine/>
    <w:qFormat/>
    <w:uiPriority w:val="0"/>
    <w:pPr>
      <w:ind w:left="200" w:leftChars="200" w:hanging="200" w:hangingChars="200"/>
    </w:pPr>
  </w:style>
  <w:style w:type="paragraph" w:styleId="17">
    <w:name w:val="Body Text 2"/>
    <w:basedOn w:val="1"/>
    <w:link w:val="41"/>
    <w:autoRedefine/>
    <w:qFormat/>
    <w:uiPriority w:val="0"/>
    <w:pPr>
      <w:spacing w:after="120" w:line="480" w:lineRule="auto"/>
    </w:pPr>
  </w:style>
  <w:style w:type="paragraph" w:styleId="18">
    <w:name w:val="Normal (Web)"/>
    <w:basedOn w:val="1"/>
    <w:autoRedefine/>
    <w:qFormat/>
    <w:uiPriority w:val="99"/>
    <w:pPr>
      <w:spacing w:before="100" w:beforeAutospacing="1" w:after="100" w:afterAutospacing="1"/>
      <w:jc w:val="left"/>
    </w:pPr>
    <w:rPr>
      <w:kern w:val="0"/>
      <w:sz w:val="24"/>
    </w:rPr>
  </w:style>
  <w:style w:type="paragraph" w:styleId="19">
    <w:name w:val="annotation subject"/>
    <w:basedOn w:val="8"/>
    <w:next w:val="8"/>
    <w:link w:val="42"/>
    <w:autoRedefine/>
    <w:qFormat/>
    <w:uiPriority w:val="0"/>
    <w:rPr>
      <w:b/>
      <w:bCs/>
    </w:rPr>
  </w:style>
  <w:style w:type="paragraph" w:styleId="20">
    <w:name w:val="Body Text First Indent"/>
    <w:basedOn w:val="10"/>
    <w:autoRedefine/>
    <w:unhideWhenUsed/>
    <w:qFormat/>
    <w:uiPriority w:val="99"/>
    <w:pPr>
      <w:ind w:firstLine="420" w:firstLineChars="100"/>
    </w:pPr>
    <w:rPr>
      <w:rFonts w:ascii="Calibri" w:hAnsi="Calibri"/>
      <w:kern w:val="0"/>
      <w:sz w:val="20"/>
    </w:rPr>
  </w:style>
  <w:style w:type="table" w:styleId="22">
    <w:name w:val="Table Grid"/>
    <w:basedOn w:val="2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autoRedefine/>
    <w:qFormat/>
    <w:uiPriority w:val="22"/>
    <w:rPr>
      <w:b/>
    </w:rPr>
  </w:style>
  <w:style w:type="character" w:styleId="25">
    <w:name w:val="page number"/>
    <w:autoRedefine/>
    <w:qFormat/>
    <w:uiPriority w:val="0"/>
  </w:style>
  <w:style w:type="character" w:styleId="26">
    <w:name w:val="Hyperlink"/>
    <w:autoRedefine/>
    <w:qFormat/>
    <w:uiPriority w:val="0"/>
    <w:rPr>
      <w:color w:val="0000FF"/>
      <w:u w:val="single"/>
    </w:rPr>
  </w:style>
  <w:style w:type="character" w:styleId="27">
    <w:name w:val="annotation reference"/>
    <w:autoRedefine/>
    <w:qFormat/>
    <w:uiPriority w:val="0"/>
    <w:rPr>
      <w:sz w:val="21"/>
      <w:szCs w:val="21"/>
    </w:rPr>
  </w:style>
  <w:style w:type="paragraph" w:customStyle="1" w:styleId="28">
    <w:name w:val="BodyText"/>
    <w:basedOn w:val="1"/>
    <w:next w:val="29"/>
    <w:autoRedefine/>
    <w:qFormat/>
    <w:uiPriority w:val="0"/>
    <w:pPr>
      <w:spacing w:after="120"/>
      <w:textAlignment w:val="baseline"/>
    </w:pPr>
  </w:style>
  <w:style w:type="paragraph" w:customStyle="1" w:styleId="29">
    <w:name w:val="PlainText"/>
    <w:basedOn w:val="1"/>
    <w:autoRedefine/>
    <w:qFormat/>
    <w:uiPriority w:val="0"/>
    <w:pPr>
      <w:textAlignment w:val="baseline"/>
    </w:pPr>
    <w:rPr>
      <w:rFonts w:ascii="宋体" w:hAnsi="Courier New"/>
    </w:rPr>
  </w:style>
  <w:style w:type="character" w:customStyle="1" w:styleId="30">
    <w:name w:val="标题 1 字符"/>
    <w:basedOn w:val="23"/>
    <w:link w:val="4"/>
    <w:autoRedefine/>
    <w:qFormat/>
    <w:uiPriority w:val="0"/>
    <w:rPr>
      <w:rFonts w:ascii="Times New Roman" w:hAnsi="Times New Roman" w:eastAsia="黑体" w:cs="Times New Roman"/>
      <w:b/>
      <w:kern w:val="44"/>
      <w:sz w:val="36"/>
      <w:szCs w:val="20"/>
    </w:rPr>
  </w:style>
  <w:style w:type="character" w:customStyle="1" w:styleId="31">
    <w:name w:val="标题 3 字符"/>
    <w:basedOn w:val="23"/>
    <w:link w:val="5"/>
    <w:autoRedefine/>
    <w:qFormat/>
    <w:uiPriority w:val="0"/>
    <w:rPr>
      <w:rFonts w:ascii="Times New Roman" w:hAnsi="Times New Roman" w:eastAsia="黑体" w:cs="Times New Roman"/>
      <w:b/>
      <w:kern w:val="44"/>
      <w:sz w:val="32"/>
      <w:szCs w:val="20"/>
    </w:rPr>
  </w:style>
  <w:style w:type="character" w:customStyle="1" w:styleId="32">
    <w:name w:val="文档结构图 字符"/>
    <w:basedOn w:val="23"/>
    <w:link w:val="7"/>
    <w:autoRedefine/>
    <w:semiHidden/>
    <w:qFormat/>
    <w:uiPriority w:val="0"/>
    <w:rPr>
      <w:rFonts w:ascii="Times New Roman" w:hAnsi="Times New Roman" w:eastAsia="宋体" w:cs="Times New Roman"/>
      <w:szCs w:val="20"/>
      <w:shd w:val="clear" w:color="auto" w:fill="000080"/>
    </w:rPr>
  </w:style>
  <w:style w:type="character" w:customStyle="1" w:styleId="33">
    <w:name w:val="批注文字 字符"/>
    <w:basedOn w:val="23"/>
    <w:link w:val="8"/>
    <w:autoRedefine/>
    <w:qFormat/>
    <w:uiPriority w:val="0"/>
    <w:rPr>
      <w:rFonts w:ascii="Times New Roman" w:hAnsi="Times New Roman" w:eastAsia="宋体" w:cs="Times New Roman"/>
      <w:szCs w:val="20"/>
    </w:rPr>
  </w:style>
  <w:style w:type="character" w:customStyle="1" w:styleId="34">
    <w:name w:val="结束语 字符"/>
    <w:basedOn w:val="23"/>
    <w:link w:val="9"/>
    <w:autoRedefine/>
    <w:qFormat/>
    <w:uiPriority w:val="0"/>
    <w:rPr>
      <w:rFonts w:ascii="Times New Roman" w:hAnsi="Times New Roman" w:eastAsia="宋体" w:cs="Times New Roman"/>
      <w:szCs w:val="24"/>
    </w:rPr>
  </w:style>
  <w:style w:type="character" w:customStyle="1" w:styleId="35">
    <w:name w:val="正文文本 字符"/>
    <w:basedOn w:val="23"/>
    <w:link w:val="10"/>
    <w:autoRedefine/>
    <w:qFormat/>
    <w:uiPriority w:val="0"/>
    <w:rPr>
      <w:rFonts w:ascii="Times New Roman" w:hAnsi="Times New Roman" w:eastAsia="宋体" w:cs="Times New Roman"/>
      <w:szCs w:val="20"/>
    </w:rPr>
  </w:style>
  <w:style w:type="character" w:customStyle="1" w:styleId="36">
    <w:name w:val="纯文本 字符"/>
    <w:basedOn w:val="23"/>
    <w:link w:val="11"/>
    <w:autoRedefine/>
    <w:qFormat/>
    <w:uiPriority w:val="0"/>
    <w:rPr>
      <w:rFonts w:ascii="宋体" w:hAnsi="Courier New" w:eastAsia="宋体" w:cs="Times New Roman"/>
      <w:szCs w:val="20"/>
    </w:rPr>
  </w:style>
  <w:style w:type="character" w:customStyle="1" w:styleId="37">
    <w:name w:val="正文文本缩进 字符"/>
    <w:basedOn w:val="23"/>
    <w:link w:val="3"/>
    <w:autoRedefine/>
    <w:qFormat/>
    <w:uiPriority w:val="99"/>
    <w:rPr>
      <w:rFonts w:ascii="楷体_GB2312" w:hAnsi="Times New Roman" w:eastAsia="楷体_GB2312" w:cs="Times New Roman"/>
      <w:sz w:val="32"/>
      <w:szCs w:val="20"/>
    </w:rPr>
  </w:style>
  <w:style w:type="character" w:customStyle="1" w:styleId="38">
    <w:name w:val="批注框文本 字符"/>
    <w:basedOn w:val="23"/>
    <w:link w:val="12"/>
    <w:autoRedefine/>
    <w:qFormat/>
    <w:uiPriority w:val="0"/>
    <w:rPr>
      <w:rFonts w:ascii="Times New Roman" w:hAnsi="Times New Roman" w:eastAsia="宋体" w:cs="Times New Roman"/>
      <w:sz w:val="18"/>
      <w:szCs w:val="18"/>
    </w:rPr>
  </w:style>
  <w:style w:type="character" w:customStyle="1" w:styleId="39">
    <w:name w:val="页脚 字符"/>
    <w:basedOn w:val="23"/>
    <w:link w:val="13"/>
    <w:autoRedefine/>
    <w:qFormat/>
    <w:uiPriority w:val="0"/>
    <w:rPr>
      <w:rFonts w:ascii="Times New Roman" w:hAnsi="Times New Roman" w:eastAsia="宋体" w:cs="Times New Roman"/>
      <w:sz w:val="18"/>
      <w:szCs w:val="18"/>
    </w:rPr>
  </w:style>
  <w:style w:type="character" w:customStyle="1" w:styleId="40">
    <w:name w:val="页眉 字符"/>
    <w:basedOn w:val="23"/>
    <w:link w:val="15"/>
    <w:autoRedefine/>
    <w:qFormat/>
    <w:uiPriority w:val="0"/>
    <w:rPr>
      <w:rFonts w:ascii="Times New Roman" w:hAnsi="Times New Roman" w:eastAsia="宋体" w:cs="Times New Roman"/>
      <w:sz w:val="18"/>
      <w:szCs w:val="18"/>
    </w:rPr>
  </w:style>
  <w:style w:type="character" w:customStyle="1" w:styleId="41">
    <w:name w:val="正文文本 2 字符"/>
    <w:basedOn w:val="23"/>
    <w:link w:val="17"/>
    <w:autoRedefine/>
    <w:qFormat/>
    <w:uiPriority w:val="0"/>
    <w:rPr>
      <w:rFonts w:ascii="Times New Roman" w:hAnsi="Times New Roman" w:eastAsia="宋体" w:cs="Times New Roman"/>
      <w:szCs w:val="20"/>
    </w:rPr>
  </w:style>
  <w:style w:type="character" w:customStyle="1" w:styleId="42">
    <w:name w:val="批注主题 字符"/>
    <w:basedOn w:val="33"/>
    <w:link w:val="19"/>
    <w:autoRedefine/>
    <w:qFormat/>
    <w:uiPriority w:val="0"/>
    <w:rPr>
      <w:rFonts w:ascii="Times New Roman" w:hAnsi="Times New Roman" w:eastAsia="宋体" w:cs="Times New Roman"/>
      <w:b/>
      <w:bCs/>
      <w:szCs w:val="20"/>
    </w:rPr>
  </w:style>
  <w:style w:type="character" w:customStyle="1" w:styleId="43">
    <w:name w:val="正文文本首行缩进 2 字符"/>
    <w:basedOn w:val="37"/>
    <w:link w:val="2"/>
    <w:autoRedefine/>
    <w:qFormat/>
    <w:uiPriority w:val="99"/>
    <w:rPr>
      <w:rFonts w:ascii="Times New Roman" w:hAnsi="Times New Roman" w:eastAsia="宋体" w:cs="Times New Roman"/>
      <w:sz w:val="32"/>
      <w:szCs w:val="24"/>
    </w:rPr>
  </w:style>
  <w:style w:type="character" w:customStyle="1" w:styleId="44">
    <w:name w:val="text11"/>
    <w:autoRedefine/>
    <w:qFormat/>
    <w:uiPriority w:val="0"/>
    <w:rPr>
      <w:rFonts w:hint="default" w:ascii="Verdana" w:hAnsi="Verdana"/>
      <w:color w:val="4E4E4E"/>
      <w:sz w:val="18"/>
      <w:szCs w:val="18"/>
    </w:rPr>
  </w:style>
  <w:style w:type="paragraph" w:customStyle="1" w:styleId="45">
    <w:name w:val="Char Char14"/>
    <w:basedOn w:val="7"/>
    <w:autoRedefine/>
    <w:qFormat/>
    <w:uiPriority w:val="0"/>
    <w:pPr>
      <w:adjustRightInd w:val="0"/>
      <w:snapToGrid w:val="0"/>
      <w:spacing w:line="360" w:lineRule="auto"/>
    </w:pPr>
  </w:style>
  <w:style w:type="paragraph" w:customStyle="1" w:styleId="46">
    <w:name w:val="样式3"/>
    <w:basedOn w:val="11"/>
    <w:autoRedefine/>
    <w:qFormat/>
    <w:uiPriority w:val="0"/>
    <w:pPr>
      <w:spacing w:line="0" w:lineRule="atLeast"/>
      <w:outlineLvl w:val="0"/>
    </w:pPr>
    <w:rPr>
      <w:sz w:val="28"/>
    </w:rPr>
  </w:style>
  <w:style w:type="paragraph" w:customStyle="1" w:styleId="47">
    <w:name w:val="Char1 Char Char Char Char Char Char"/>
    <w:basedOn w:val="1"/>
    <w:autoRedefine/>
    <w:qFormat/>
    <w:uiPriority w:val="0"/>
    <w:rPr>
      <w:rFonts w:ascii="Tahoma" w:hAnsi="Tahoma"/>
      <w:sz w:val="24"/>
    </w:rPr>
  </w:style>
  <w:style w:type="paragraph" w:customStyle="1" w:styleId="48">
    <w:name w:val="样式2"/>
    <w:basedOn w:val="16"/>
    <w:autoRedefine/>
    <w:qFormat/>
    <w:uiPriority w:val="0"/>
  </w:style>
  <w:style w:type="paragraph" w:customStyle="1" w:styleId="49">
    <w:name w:val="标准"/>
    <w:basedOn w:val="1"/>
    <w:autoRedefine/>
    <w:qFormat/>
    <w:uiPriority w:val="0"/>
    <w:pPr>
      <w:spacing w:line="360" w:lineRule="auto"/>
      <w:ind w:firstLine="200" w:firstLineChars="200"/>
    </w:pPr>
    <w:rPr>
      <w:rFonts w:cs="宋体"/>
    </w:rPr>
  </w:style>
  <w:style w:type="paragraph" w:customStyle="1" w:styleId="50">
    <w:name w:val="列表段落1"/>
    <w:basedOn w:val="1"/>
    <w:autoRedefine/>
    <w:qFormat/>
    <w:uiPriority w:val="34"/>
    <w:pPr>
      <w:ind w:firstLine="420" w:firstLineChars="200"/>
    </w:pPr>
    <w:rPr>
      <w:rFonts w:ascii="Calibri" w:hAnsi="Calibri"/>
      <w:szCs w:val="22"/>
    </w:rPr>
  </w:style>
  <w:style w:type="paragraph" w:customStyle="1" w:styleId="51">
    <w:name w:val="列表段落11"/>
    <w:basedOn w:val="1"/>
    <w:autoRedefine/>
    <w:qFormat/>
    <w:uiPriority w:val="0"/>
    <w:pPr>
      <w:ind w:firstLine="420" w:firstLineChars="200"/>
    </w:pPr>
    <w:rPr>
      <w:rFonts w:cs="黑体"/>
      <w:szCs w:val="22"/>
    </w:rPr>
  </w:style>
  <w:style w:type="paragraph" w:customStyle="1" w:styleId="52">
    <w:name w:val="Fließtext"/>
    <w:autoRedefine/>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53">
    <w:name w:val="null3"/>
    <w:autoRedefine/>
    <w:qFormat/>
    <w:uiPriority w:val="0"/>
    <w:rPr>
      <w:rFonts w:hint="eastAsia" w:ascii="Calibri" w:hAnsi="Calibri" w:eastAsia="宋体" w:cs="Times New Roman"/>
      <w:lang w:val="en-US" w:eastAsia="zh-CN" w:bidi="ar-SA"/>
    </w:rPr>
  </w:style>
  <w:style w:type="paragraph" w:customStyle="1" w:styleId="54">
    <w:name w:val="paragraph"/>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55">
    <w:name w:val="NormalCharacter"/>
    <w:semiHidden/>
    <w:qFormat/>
    <w:uiPriority w:val="0"/>
    <w:rPr>
      <w:kern w:val="2"/>
      <w:sz w:val="21"/>
      <w:szCs w:val="24"/>
      <w:lang w:val="en-US" w:eastAsia="zh-CN" w:bidi="ar-SA"/>
    </w:rPr>
  </w:style>
  <w:style w:type="paragraph" w:styleId="56">
    <w:name w:val="List Paragraph"/>
    <w:basedOn w:val="1"/>
    <w:qFormat/>
    <w:uiPriority w:val="34"/>
    <w:pPr>
      <w:ind w:firstLine="420" w:firstLineChars="200"/>
    </w:pPr>
  </w:style>
  <w:style w:type="paragraph" w:customStyle="1" w:styleId="57">
    <w:name w:val="样式"/>
    <w:qFormat/>
    <w:uiPriority w:val="0"/>
    <w:pPr>
      <w:widowControl w:val="0"/>
      <w:autoSpaceDE w:val="0"/>
      <w:autoSpaceDN w:val="0"/>
      <w:adjustRightInd w:val="0"/>
    </w:pPr>
    <w:rPr>
      <w:rFonts w:ascii="宋体" w:hAnsi="等线"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53</Pages>
  <Words>22668</Words>
  <Characters>24093</Characters>
  <Lines>203</Lines>
  <Paragraphs>57</Paragraphs>
  <TotalTime>0</TotalTime>
  <ScaleCrop>false</ScaleCrop>
  <LinksUpToDate>false</LinksUpToDate>
  <CharactersWithSpaces>25494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2023-06-16T06:04:00Z</dcterms:created>
  <dc:creator>Administrator</dc:creator>
  <cp:lastModifiedBy>admin</cp:lastModifiedBy>
  <cp:lastPrinted>2023-03-08T07:32:00Z</cp:lastPrinted>
  <dcterms:modified xsi:type="dcterms:W3CDTF">2025-06-10T03:44:14Z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7B2BE194C7CE42C39135691CFDF05536_13</vt:lpwstr>
  </property>
  <property fmtid="{D5CDD505-2E9C-101B-9397-08002B2CF9AE}" pid="4" name="KSOTemplateDocerSaveRecord">
    <vt:lpwstr>eyJoZGlkIjoiNTE4MjBmYTQzMmM1NWViZjBlYmRiMzgyMzY0MWI0ZTYiLCJ1c2VySWQiOiI3MDIzMzI3NzUifQ==</vt:lpwstr>
  </property>
</Properties>
</file>